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70" w:rsidRDefault="008E6A70" w:rsidP="008E6A70">
      <w:pPr>
        <w:rPr>
          <w:rFonts w:hint="eastAsia"/>
        </w:rPr>
      </w:pPr>
      <w:r>
        <w:rPr>
          <w:rFonts w:hint="eastAsia"/>
        </w:rPr>
        <w:t>附件</w:t>
      </w:r>
      <w:r>
        <w:rPr>
          <w:rFonts w:hint="eastAsia"/>
        </w:rPr>
        <w:t>2</w:t>
      </w:r>
    </w:p>
    <w:p w:rsidR="008E6A70" w:rsidRPr="008E6A70" w:rsidRDefault="008E6A70" w:rsidP="008E6A70">
      <w:pPr>
        <w:spacing w:line="480" w:lineRule="auto"/>
        <w:jc w:val="center"/>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全国教育科学“十三五”规划2020年度</w:t>
      </w:r>
    </w:p>
    <w:p w:rsidR="008E6A70" w:rsidRPr="008E6A70" w:rsidRDefault="008E6A70" w:rsidP="008E6A70">
      <w:pPr>
        <w:spacing w:line="480" w:lineRule="auto"/>
        <w:jc w:val="center"/>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课题组织申报办法</w:t>
      </w:r>
    </w:p>
    <w:p w:rsidR="008E6A70" w:rsidRPr="008E6A70" w:rsidRDefault="008E6A70" w:rsidP="008E6A70">
      <w:pPr>
        <w:spacing w:line="480" w:lineRule="auto"/>
        <w:rPr>
          <w:rFonts w:asciiTheme="minorEastAsia" w:eastAsiaTheme="minorEastAsia" w:hAnsiTheme="minorEastAsia"/>
          <w:sz w:val="27"/>
          <w:szCs w:val="27"/>
        </w:rPr>
      </w:pP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一、申报教育科学规划课题的指导思想是，高举中国特色社会主义伟大旗帜，以马克思列宁主义、毛泽东思想、邓小平理论、“三个代表”重要思想、科学发展观、习近平新时代中国特色社会主义思想为指导，深入贯彻党的十九大和十九届二中、三中、四中全会精神，全面贯彻习近平总书记关于教育的重要论述和全国教育大会精神，坚持解放思想、实事求是、与时俱进、求真务实，坚持以重大现实问题为主攻方向，坚持基础研究和应用研究并重，发挥全国教育科学规划课题的示范引导作用，推动教育科学为教育事业发展服务、为教育强国建设服务。</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lastRenderedPageBreak/>
        <w:t>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1985年3月31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五、本年度拟设国家重大和重点（含重大和重点的委托项目）课题若</w:t>
      </w:r>
      <w:r w:rsidRPr="008E6A70">
        <w:rPr>
          <w:rFonts w:asciiTheme="minorEastAsia" w:eastAsiaTheme="minorEastAsia" w:hAnsiTheme="minorEastAsia" w:hint="eastAsia"/>
          <w:sz w:val="27"/>
          <w:szCs w:val="27"/>
        </w:rPr>
        <w:lastRenderedPageBreak/>
        <w:t>干，对教育发展中出现的一些重大问题快速作出反应，为党和政府高层科学决策及时提供政策建议。委托课题的研究内容及课题承担者由全国教育科学规划领导小组确定。</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七、本年度设立教育部专项研究课题，研究经费由相关部委、教育部司局提供，其组织申报和管理办法均与全国教育科学规划同级别课题要求相同。申报时无需单独注明为专项课题，具体申报工作另行通知。</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八、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w:t>
      </w:r>
      <w:r w:rsidRPr="008E6A70">
        <w:rPr>
          <w:rFonts w:asciiTheme="minorEastAsia" w:eastAsiaTheme="minorEastAsia" w:hAnsiTheme="minorEastAsia" w:hint="eastAsia"/>
          <w:sz w:val="27"/>
          <w:szCs w:val="27"/>
        </w:rPr>
        <w:lastRenderedPageBreak/>
        <w:t>丛书、编写工具书为直接目的课题研究。自拟课题名称的表述应科学、严谨、规范、简明，一般不加副标题。</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九、全国教育科学规划涉及14个学科。依照《申请书》列出的学科分类代码填写相应学科，跨学科课题根据“尽量靠近”原则选择一个主学科进行申报。国防军事教育课题申报评审工作由全军军事教育科学规划办公室负责另行组织。</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一、申报课题的资助额度为：国家社会科学基金教育学重大招标课题为50—80万元、国家重点课题为35—50万元、国家一般课题为20万元，国家青年基金课题为20万元；西部项目为20万元；教育部重点课题为5—8万元、教育部青年专项为3—5万元。申请人要根据《全国教育科学规划课题成果鉴定结题细则》和《国家社会科学基金项目资金管理办法》的要求，确定申报课题类别，并根据实际需要编制合理科学的经费预算。</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十二、全国教育科学规划课题的完成时限，国家重大招标、重点课题原则上要求在2年内完成；其他类别课题基础理论研究一般为3—5年，</w:t>
      </w:r>
      <w:r w:rsidRPr="008E6A70">
        <w:rPr>
          <w:rFonts w:asciiTheme="minorEastAsia" w:eastAsiaTheme="minorEastAsia" w:hAnsiTheme="minorEastAsia" w:hint="eastAsia"/>
          <w:sz w:val="27"/>
          <w:szCs w:val="27"/>
        </w:rPr>
        <w:lastRenderedPageBreak/>
        <w:t>应用对策研究一般为2—3年。</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三、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国家社会科学基金项目、国家自然科学基金项目、全国教育科学规划课题、教育部人文社会科学课题及其他国家级科研项目的负责人不能申请新的全国教育科学规划课题（结题证书标注日期在2020年3月31日之前的，或在3月31日前已经提交合格结题材料的，可以申请。后者若是全国教育科学规划课题需与全国教育科学规划领导小组办公室核实，非全国教育科学规划课题需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4）不得通过变换责任单位回避前述（1）至（3）条款规定，不得将内容基本相同或相近的申报材料以不同申请人的名义提出申请。（5）国家重大课题投标者的要求与国家社会科学基金重大项目投标者的要求相同。（6）</w:t>
      </w:r>
      <w:r w:rsidRPr="008E6A70">
        <w:rPr>
          <w:rFonts w:asciiTheme="minorEastAsia" w:eastAsiaTheme="minorEastAsia" w:hAnsiTheme="minorEastAsia" w:hint="eastAsia"/>
          <w:sz w:val="27"/>
          <w:szCs w:val="27"/>
        </w:rPr>
        <w:lastRenderedPageBreak/>
        <w:t>凡在内容上与在研或已结项的各级各类项目有较大关联的申请课题，须在《申请书》中详细说明所申请项目与已承担项目的联系和区别，否则视为重复申请；不得以内容基本相同或相近的同一成果申请多家基金项目结项。（7）凡以博士学位论文或博士后出站报告为基础申报全国教育科学规划课题，须在《申请书》中注明所申请项目与学位论文（出站报告）的联系和区别，申请鉴定结项时须提交学位论文（出站报告）原件。（8）不得以与已出版的内容基本相同的研究成果申请全国教育科学规划课题。（9）凡以全国教育科学规划课题名义发表阶段性成果或最终成果，不得同时标注多家基金项目资助字样。</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十五、课题实行同行专家通讯评审初评和专家会议集中复评方式。中</w:t>
      </w:r>
      <w:r w:rsidRPr="008E6A70">
        <w:rPr>
          <w:rFonts w:asciiTheme="minorEastAsia" w:eastAsiaTheme="minorEastAsia" w:hAnsiTheme="minorEastAsia" w:hint="eastAsia"/>
          <w:sz w:val="27"/>
          <w:szCs w:val="27"/>
        </w:rPr>
        <w:lastRenderedPageBreak/>
        <w:t>小学和幼儿园申请人申报课题，实行单列单评，并给予一定比例的立项数量倾斜。</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六、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十八、项目申报材料从全规办网站（http://onsgep.moe.edu.cn）下</w:t>
      </w:r>
      <w:r w:rsidRPr="008E6A70">
        <w:rPr>
          <w:rFonts w:asciiTheme="minorEastAsia" w:eastAsiaTheme="minorEastAsia" w:hAnsiTheme="minorEastAsia" w:hint="eastAsia"/>
          <w:sz w:val="27"/>
          <w:szCs w:val="27"/>
        </w:rPr>
        <w:lastRenderedPageBreak/>
        <w:t>载。申请书文本须经所在单位审查盖章后，报送至省部级管理部门，最后由省部级管理部门审核盖章后报全规办。</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十九、申请书文本要求统一用计算机填写、A3纸双面印制、中缝装订。报送全规办的纸质材料包括：（1）审查合格的国家重大招标和重点课题《投标书》一式6份（原件1份，复印件5份）；其他类别课题《申请书》一式2份（原件1份，复印件1份），《活页》5份。《活页》夹在《申请书》内。（2）加盖公章的用统一表格制作的申报数据汇总表。同时报送上述材料的电子版到指定邮箱。</w:t>
      </w:r>
    </w:p>
    <w:p w:rsidR="008E6A70" w:rsidRPr="008E6A70" w:rsidRDefault="008E6A70" w:rsidP="008E6A70">
      <w:pPr>
        <w:spacing w:line="480" w:lineRule="auto"/>
        <w:rPr>
          <w:rFonts w:asciiTheme="minorEastAsia" w:eastAsiaTheme="minorEastAsia" w:hAnsiTheme="minorEastAsia" w:hint="eastAsia"/>
          <w:sz w:val="27"/>
          <w:szCs w:val="27"/>
        </w:rPr>
      </w:pPr>
      <w:r w:rsidRPr="008E6A70">
        <w:rPr>
          <w:rFonts w:asciiTheme="minorEastAsia" w:eastAsiaTheme="minorEastAsia" w:hAnsiTheme="minorEastAsia" w:hint="eastAsia"/>
          <w:sz w:val="27"/>
          <w:szCs w:val="27"/>
        </w:rPr>
        <w:t xml:space="preserve">二十、申报时间为2020年2月1日至3月31日，逾期不予受理。办公室咨询电话：010-62003471、62003307，各省规划办和教育部直属高校、直属单位报送材料的电子邮箱：qgb@moe.edu.cn，邮政编码：100088，地址：北京市海淀区北三环中路46号全国教育科学规划领导小组办公室。       </w:t>
      </w:r>
    </w:p>
    <w:p w:rsidR="008E6A70" w:rsidRPr="008E6A70" w:rsidRDefault="008E6A70" w:rsidP="008E6A70">
      <w:pPr>
        <w:spacing w:line="480" w:lineRule="auto"/>
        <w:rPr>
          <w:rFonts w:asciiTheme="minorEastAsia" w:eastAsiaTheme="minorEastAsia" w:hAnsiTheme="minorEastAsia"/>
          <w:sz w:val="27"/>
          <w:szCs w:val="27"/>
        </w:rPr>
      </w:pPr>
    </w:p>
    <w:p w:rsidR="004358AB" w:rsidRPr="008E6A70" w:rsidRDefault="004358AB" w:rsidP="008E6A70">
      <w:pPr>
        <w:spacing w:line="480" w:lineRule="auto"/>
        <w:rPr>
          <w:rFonts w:asciiTheme="minorEastAsia" w:eastAsiaTheme="minorEastAsia" w:hAnsiTheme="minorEastAsia" w:hint="eastAsia"/>
          <w:sz w:val="27"/>
          <w:szCs w:val="27"/>
        </w:rPr>
      </w:pPr>
    </w:p>
    <w:sectPr w:rsidR="004358AB" w:rsidRPr="008E6A7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8E6A70"/>
    <w:rsid w:val="00323B43"/>
    <w:rsid w:val="003D37D8"/>
    <w:rsid w:val="003E3C2B"/>
    <w:rsid w:val="004358AB"/>
    <w:rsid w:val="008B7726"/>
    <w:rsid w:val="008E6A70"/>
    <w:rsid w:val="00A57BD6"/>
    <w:rsid w:val="00FA5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E3C2B"/>
    <w:rPr>
      <w:b w:val="0"/>
      <w:bCs w:val="0"/>
      <w:i w:val="0"/>
      <w:iCs w:val="0"/>
      <w:color w:val="CC0033"/>
    </w:rPr>
  </w:style>
  <w:style w:type="paragraph" w:styleId="a4">
    <w:name w:val="No Spacing"/>
    <w:qFormat/>
    <w:rsid w:val="003E3C2B"/>
    <w:pPr>
      <w:widowControl w:val="0"/>
      <w:jc w:val="both"/>
    </w:pPr>
    <w:rPr>
      <w:rFonts w:ascii="Calibri" w:hAnsi="Calibri"/>
      <w:kern w:val="2"/>
      <w:sz w:val="21"/>
      <w:szCs w:val="22"/>
    </w:rPr>
  </w:style>
  <w:style w:type="paragraph" w:styleId="a5">
    <w:name w:val="List Paragraph"/>
    <w:basedOn w:val="a"/>
    <w:uiPriority w:val="34"/>
    <w:qFormat/>
    <w:rsid w:val="003E3C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618</Words>
  <Characters>3527</Characters>
  <Application>Microsoft Office Word</Application>
  <DocSecurity>0</DocSecurity>
  <Lines>29</Lines>
  <Paragraphs>8</Paragraphs>
  <ScaleCrop>false</ScaleCrop>
  <Company>Microsoft</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2020-02-18T09:24:00Z</dcterms:created>
  <dcterms:modified xsi:type="dcterms:W3CDTF">2020-02-18T09:25:00Z</dcterms:modified>
</cp:coreProperties>
</file>