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1" w:rsidRDefault="00A36441" w:rsidP="00A36441">
      <w:pPr>
        <w:widowControl/>
        <w:spacing w:line="50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A36441" w:rsidRDefault="00A36441" w:rsidP="00A3644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36441" w:rsidRDefault="00A36441" w:rsidP="00A36441">
      <w:pPr>
        <w:pStyle w:val="a6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重庆市高等教育教学改革研究</w:t>
      </w:r>
    </w:p>
    <w:p w:rsidR="00A36441" w:rsidRDefault="00A36441" w:rsidP="00A36441">
      <w:pPr>
        <w:pStyle w:val="a6"/>
        <w:spacing w:before="0" w:beforeAutospacing="0" w:after="0" w:afterAutospacing="0" w:line="600" w:lineRule="exact"/>
        <w:jc w:val="center"/>
        <w:rPr>
          <w:rFonts w:ascii="方正仿宋_GBK" w:eastAsia="方正仿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重大重点项目选题指南</w:t>
      </w:r>
    </w:p>
    <w:p w:rsidR="00A36441" w:rsidRDefault="00A36441" w:rsidP="00A36441">
      <w:pPr>
        <w:pStyle w:val="a6"/>
        <w:spacing w:before="0" w:beforeAutospacing="0" w:after="0" w:afterAutospacing="0" w:line="600" w:lineRule="exact"/>
        <w:jc w:val="center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（2019-2020年）</w:t>
      </w:r>
    </w:p>
    <w:p w:rsidR="00A36441" w:rsidRDefault="00A36441" w:rsidP="00A36441">
      <w:pPr>
        <w:spacing w:line="56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</w:p>
    <w:p w:rsidR="00A36441" w:rsidRDefault="00A36441" w:rsidP="00A36441">
      <w:pPr>
        <w:numPr>
          <w:ilvl w:val="0"/>
          <w:numId w:val="1"/>
        </w:numPr>
        <w:spacing w:line="560" w:lineRule="exact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高等教育发展战略研究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重庆高等教育现代化研究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重庆高等教育高质量发展研究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重庆高等教育内涵发展的路径研究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高等教育强市理论研究与实践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重庆不同类型高等学校高质量发展研究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重庆不同类型高校教师队伍发展问题研究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重庆高等教育科学管理与综合改革若干问题研究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高校优质教学资源共建共享体制机制研究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重庆高等教育“双一流”建设研究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重庆高等教育国际化研究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高等学校分类发展理论研究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重庆高等学校应用型转型研究与实践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高等职业教育创新发展路径研究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重庆优质高职（专科）院校建设的研究与实践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仿宋" w:hint="eastAsia"/>
          <w:bCs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重庆职业教育（本科层次）建设研究与实践</w:t>
      </w:r>
    </w:p>
    <w:p w:rsidR="00A36441" w:rsidRDefault="00A36441" w:rsidP="00A36441">
      <w:pPr>
        <w:spacing w:line="560" w:lineRule="exact"/>
        <w:ind w:left="640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二、人才培养模式改革与创新研究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仿宋" w:hint="eastAsia"/>
          <w:bCs/>
          <w:sz w:val="32"/>
          <w:szCs w:val="32"/>
        </w:rPr>
        <w:t>重庆高等教育推进“四个回归”人才培养的路径探索</w:t>
      </w:r>
      <w:r>
        <w:rPr>
          <w:rFonts w:ascii="方正仿宋_GBK" w:eastAsia="方正仿宋_GBK" w:hAnsi="仿宋" w:hint="eastAsia"/>
          <w:bCs/>
          <w:sz w:val="32"/>
          <w:szCs w:val="32"/>
        </w:rPr>
        <w:lastRenderedPageBreak/>
        <w:t>与实践</w:t>
      </w:r>
    </w:p>
    <w:p w:rsidR="00A36441" w:rsidRDefault="00A36441" w:rsidP="00A36441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德智体美劳全面发展的人才培养体系研究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复合型、应用型、技能型人才培养模式改革研究与实践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重庆拔尖创新型、卓越人才培养模式改革与创新研究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重庆高等学校校企、校际合作协同育人机制研究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产学研结合人才培养模式改革研究与实践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跨校、跨学科（专业）人才培养模式改革研究与实践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中外合作办学人才培养模式改革研究与实践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高校绿色教育路径探索与研究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重庆智能产业创新型人才培养模式改革研究与实践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创新创业与专业教育融合的人才培养模式改革研究与实践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高校基层教学组织建设研究与实践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高职院校多元招生培养途径与效果评价研究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高校办学“三贴近”现状及对策研究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专业认证背景下人才培养模式改革与实践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乡村振兴战略背景下专业人才培养研究与实践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三、专业、课程、教材建设研究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智能产业核心学科专业群综合改革与实践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基于专业认证的一流专业建设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特色、重点专业建设研究与实践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新工科专业人才培养质量评价体系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在线开放课程与“金课”建设研究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lastRenderedPageBreak/>
        <w:t>高校新工科专业课程体系的理论建构与实践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区域高校课程联盟运作体系研究与实践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校企合作课程体系建设研究与实践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高校课程体系整体优化与教学内容改革研究与实践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精品教材建设、应用研究与实践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教育教学改革与教材建设研究与实践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实习（实训）管理与基地建设研究与实践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大学生创新创业教育项目研究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专业思政、课程思政研究与实践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四、教学方法和手段改革研究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信息技术与教育教学深度融合研究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“互联网+”教学改革与创新研究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混合式课堂教学模式实践与探索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区域教学联合体建设研究与实践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高校学分互认和转换模式研究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学分银行管理平台建设与实践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五、师资队伍建设研究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黑体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高校教师落实“立德树人”根本任务的评价体系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高校教师教学能力建设研究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重庆高校教师发展中心建设研究与实践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优秀教学团队建设体制机制研究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教师队伍素质与教学能力提升途径研究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高校教师多元评价体系构建与应用研究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高校特殊人才计划与区域人才发展战略研究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lastRenderedPageBreak/>
        <w:t>高职“双师”教师标准研究与实践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高校兼职教师队伍建设体制机制研究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六、高等教育教学质量文化建设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高校教学质量控制与文化建设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高校教学质量管理及监控机制研究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课堂教学质量提升策略研究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课堂教学评价指标体系研究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高职内部质量保证体系建设与研究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七、高等继续教育研究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黑体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重庆高等学历继续教育信息管理平台开发建设研究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重庆高等学历继续教育质量监控体制机制研究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重庆高等学历继续教育特色专业建设研究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Ansi="等线" w:hint="eastAsia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>重庆高等学历继续教育人才培养模式改革研究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重庆高等学历继续教育专业教学资源建设研究</w:t>
      </w:r>
    </w:p>
    <w:p w:rsidR="00A36441" w:rsidRDefault="00A36441" w:rsidP="00A36441">
      <w:pPr>
        <w:spacing w:line="560" w:lineRule="exact"/>
        <w:ind w:firstLineChars="200" w:firstLine="640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  <w:sz w:val="32"/>
          <w:szCs w:val="32"/>
        </w:rPr>
        <w:t>重庆高等学历继续教育共享在线课程开发与建设研究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76B"/>
    <w:multiLevelType w:val="multilevel"/>
    <w:tmpl w:val="32C3176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36441"/>
    <w:rsid w:val="00214985"/>
    <w:rsid w:val="00323B43"/>
    <w:rsid w:val="003D37D8"/>
    <w:rsid w:val="003E3C2B"/>
    <w:rsid w:val="004358AB"/>
    <w:rsid w:val="008B7726"/>
    <w:rsid w:val="00A36441"/>
    <w:rsid w:val="00F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3C2B"/>
    <w:rPr>
      <w:b w:val="0"/>
      <w:bCs w:val="0"/>
      <w:i w:val="0"/>
      <w:iCs w:val="0"/>
      <w:color w:val="CC0033"/>
    </w:rPr>
  </w:style>
  <w:style w:type="paragraph" w:styleId="a4">
    <w:name w:val="No Spacing"/>
    <w:qFormat/>
    <w:rsid w:val="003E3C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3E3C2B"/>
    <w:pPr>
      <w:ind w:firstLineChars="200" w:firstLine="420"/>
    </w:pPr>
  </w:style>
  <w:style w:type="paragraph" w:styleId="a6">
    <w:name w:val="Normal (Web)"/>
    <w:basedOn w:val="a"/>
    <w:qFormat/>
    <w:rsid w:val="00A364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2020-02-14T06:31:00Z</dcterms:created>
  <dcterms:modified xsi:type="dcterms:W3CDTF">2020-02-14T06:31:00Z</dcterms:modified>
</cp:coreProperties>
</file>