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hAnsi="方正黑体_GBK" w:eastAsia="方正黑体_GBK" w:cs="方正黑体_GBK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Cs w:val="32"/>
        </w:rPr>
        <w:t>附件1：</w:t>
      </w:r>
    </w:p>
    <w:p>
      <w:pPr>
        <w:spacing w:line="600" w:lineRule="exact"/>
        <w:jc w:val="center"/>
        <w:rPr>
          <w:rFonts w:ascii="方正小标宋_GBK" w:eastAsia="方正小标宋_GBK"/>
          <w:sz w:val="33"/>
          <w:szCs w:val="33"/>
        </w:rPr>
      </w:pPr>
      <w:r>
        <w:rPr>
          <w:rFonts w:hint="eastAsia" w:ascii="方正小标宋_GBK" w:eastAsia="方正小标宋_GBK" w:cs="方正小标宋简体"/>
          <w:bCs/>
          <w:sz w:val="44"/>
          <w:szCs w:val="44"/>
        </w:rPr>
        <w:t>重庆英才服务卡B卡申请表</w:t>
      </w:r>
    </w:p>
    <w:p>
      <w:pPr>
        <w:autoSpaceDE w:val="0"/>
        <w:autoSpaceDN w:val="0"/>
        <w:spacing w:line="200" w:lineRule="exact"/>
        <w:jc w:val="center"/>
        <w:rPr>
          <w:rFonts w:eastAsia="楷体_GB2312" w:cs="楷体_GB2312"/>
          <w:bCs/>
          <w:szCs w:val="32"/>
        </w:rPr>
      </w:pPr>
    </w:p>
    <w:tbl>
      <w:tblPr>
        <w:tblStyle w:val="7"/>
        <w:tblW w:w="928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209"/>
        <w:gridCol w:w="1417"/>
        <w:gridCol w:w="1171"/>
        <w:gridCol w:w="1164"/>
        <w:gridCol w:w="1208"/>
        <w:gridCol w:w="17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41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姓  名</w:t>
            </w:r>
          </w:p>
        </w:tc>
        <w:tc>
          <w:tcPr>
            <w:tcW w:w="120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性  别</w:t>
            </w:r>
          </w:p>
        </w:tc>
        <w:tc>
          <w:tcPr>
            <w:tcW w:w="117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民  族</w:t>
            </w:r>
          </w:p>
        </w:tc>
        <w:tc>
          <w:tcPr>
            <w:tcW w:w="120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照 片</w:t>
            </w:r>
          </w:p>
          <w:p>
            <w:pPr>
              <w:spacing w:line="240" w:lineRule="exact"/>
              <w:jc w:val="center"/>
              <w:rPr>
                <w:rFonts w:ascii="方正仿宋_GBK" w:eastAsia="方正仿宋_GBK"/>
                <w:sz w:val="20"/>
              </w:rPr>
            </w:pPr>
            <w:r>
              <w:rPr>
                <w:rFonts w:hint="eastAsia" w:ascii="方正仿宋_GBK" w:eastAsia="方正仿宋_GBK"/>
                <w:sz w:val="20"/>
              </w:rPr>
              <w:t>（彩色近期免冠照、不小于300KB）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41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出  生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年  月</w:t>
            </w:r>
          </w:p>
        </w:tc>
        <w:tc>
          <w:tcPr>
            <w:tcW w:w="120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籍  贯</w:t>
            </w:r>
          </w:p>
        </w:tc>
        <w:tc>
          <w:tcPr>
            <w:tcW w:w="117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国 籍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41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政  治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面  貌</w:t>
            </w:r>
          </w:p>
        </w:tc>
        <w:tc>
          <w:tcPr>
            <w:tcW w:w="12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作时间</w:t>
            </w:r>
          </w:p>
        </w:tc>
        <w:tc>
          <w:tcPr>
            <w:tcW w:w="117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6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学  位</w:t>
            </w:r>
          </w:p>
        </w:tc>
        <w:tc>
          <w:tcPr>
            <w:tcW w:w="120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1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7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141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职  称</w:t>
            </w:r>
          </w:p>
        </w:tc>
        <w:tc>
          <w:tcPr>
            <w:tcW w:w="120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及专业</w:t>
            </w:r>
          </w:p>
        </w:tc>
        <w:tc>
          <w:tcPr>
            <w:tcW w:w="40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41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号码</w:t>
            </w:r>
          </w:p>
        </w:tc>
        <w:tc>
          <w:tcPr>
            <w:tcW w:w="787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41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工作单位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及职务</w:t>
            </w:r>
          </w:p>
        </w:tc>
        <w:tc>
          <w:tcPr>
            <w:tcW w:w="26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3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专业领域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（研究方向或主要从事工作）</w:t>
            </w:r>
          </w:p>
        </w:tc>
        <w:tc>
          <w:tcPr>
            <w:tcW w:w="29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1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申请人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才类别</w:t>
            </w:r>
          </w:p>
        </w:tc>
        <w:tc>
          <w:tcPr>
            <w:tcW w:w="7873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Cs w:val="32"/>
                <w:lang w:val="zh-TW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Cs w:val="32"/>
              </w:rPr>
              <w:t xml:space="preserve">B卡I类人才 </w:t>
            </w:r>
            <w:r>
              <w:rPr>
                <w:rFonts w:hint="eastAsia" w:ascii="方正仿宋_GBK" w:hAnsi="方正仿宋_GBK" w:eastAsia="方正仿宋_GBK" w:cs="方正仿宋_GBK"/>
                <w:bCs/>
                <w:szCs w:val="32"/>
                <w:lang w:val="zh-TW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Cs w:val="32"/>
              </w:rPr>
              <w:t>B卡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Cs w:val="32"/>
              </w:rPr>
              <w:t>II</w:t>
            </w:r>
            <w:r>
              <w:rPr>
                <w:rFonts w:hint="eastAsia" w:ascii="方正仿宋_GBK" w:hAnsi="方正仿宋_GBK" w:eastAsia="方正仿宋_GBK" w:cs="方正仿宋_GBK"/>
                <w:szCs w:val="32"/>
              </w:rPr>
              <w:t>类人才</w:t>
            </w:r>
            <w:r>
              <w:rPr>
                <w:rFonts w:hint="eastAsia" w:ascii="方正仿宋_GBK" w:eastAsia="方正仿宋_GBK"/>
                <w:bCs/>
                <w:sz w:val="24"/>
                <w:szCs w:val="28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bCs/>
                <w:szCs w:val="32"/>
                <w:lang w:val="zh-TW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Cs w:val="32"/>
              </w:rPr>
              <w:t>B卡III类人才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11" w:type="dxa"/>
            <w:vAlign w:val="center"/>
          </w:tcPr>
          <w:p>
            <w:pPr>
              <w:spacing w:line="300" w:lineRule="exact"/>
              <w:jc w:val="left"/>
              <w:rPr>
                <w:rFonts w:ascii="方正仿宋_GBK" w:eastAsia="方正仿宋_GBK"/>
                <w:spacing w:val="-2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pacing w:val="-20"/>
                <w:sz w:val="28"/>
                <w:szCs w:val="28"/>
              </w:rPr>
              <w:t>B卡人才</w:t>
            </w:r>
          </w:p>
          <w:p>
            <w:pPr>
              <w:spacing w:line="300" w:lineRule="exact"/>
              <w:jc w:val="left"/>
              <w:rPr>
                <w:rFonts w:ascii="方正仿宋_GBK" w:eastAsia="方正仿宋_GBK"/>
                <w:spacing w:val="-2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pacing w:val="-20"/>
                <w:sz w:val="28"/>
                <w:szCs w:val="28"/>
              </w:rPr>
              <w:t>类别内容</w:t>
            </w:r>
          </w:p>
        </w:tc>
        <w:tc>
          <w:tcPr>
            <w:tcW w:w="787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1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联系电话</w:t>
            </w:r>
          </w:p>
        </w:tc>
        <w:tc>
          <w:tcPr>
            <w:tcW w:w="26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23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电子邮箱</w:t>
            </w:r>
          </w:p>
        </w:tc>
        <w:tc>
          <w:tcPr>
            <w:tcW w:w="29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1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单位联络人姓名</w:t>
            </w:r>
          </w:p>
        </w:tc>
        <w:tc>
          <w:tcPr>
            <w:tcW w:w="26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23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单位联络人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电话</w:t>
            </w:r>
          </w:p>
        </w:tc>
        <w:tc>
          <w:tcPr>
            <w:tcW w:w="29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7" w:hRule="atLeast"/>
          <w:jc w:val="center"/>
        </w:trPr>
        <w:tc>
          <w:tcPr>
            <w:tcW w:w="141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工作简历</w:t>
            </w:r>
          </w:p>
        </w:tc>
        <w:tc>
          <w:tcPr>
            <w:tcW w:w="7873" w:type="dxa"/>
            <w:gridSpan w:val="6"/>
          </w:tcPr>
          <w:p>
            <w:pPr>
              <w:spacing w:line="360" w:lineRule="exact"/>
              <w:ind w:firstLine="411" w:firstLineChars="147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0" w:hRule="atLeast"/>
          <w:jc w:val="center"/>
        </w:trPr>
        <w:tc>
          <w:tcPr>
            <w:tcW w:w="141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主要成就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及获奖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bCs/>
                <w:sz w:val="28"/>
                <w:szCs w:val="28"/>
                <w:lang w:val="zh-TW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情况</w:t>
            </w:r>
          </w:p>
        </w:tc>
        <w:tc>
          <w:tcPr>
            <w:tcW w:w="7873" w:type="dxa"/>
            <w:gridSpan w:val="6"/>
          </w:tcPr>
          <w:p>
            <w:pPr>
              <w:spacing w:line="300" w:lineRule="exact"/>
              <w:ind w:firstLine="560"/>
            </w:pPr>
          </w:p>
          <w:p>
            <w:pPr>
              <w:pStyle w:val="6"/>
              <w:rPr>
                <w:rFonts w:ascii="方正仿宋_GBK" w:eastAsia="方正仿宋_GBK"/>
                <w:bCs/>
                <w:sz w:val="28"/>
                <w:szCs w:val="28"/>
              </w:rPr>
            </w:pPr>
          </w:p>
          <w:p>
            <w:pPr>
              <w:pStyle w:val="6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3" w:hRule="atLeast"/>
          <w:jc w:val="center"/>
        </w:trPr>
        <w:tc>
          <w:tcPr>
            <w:tcW w:w="141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本人承诺</w:t>
            </w:r>
          </w:p>
        </w:tc>
        <w:tc>
          <w:tcPr>
            <w:tcW w:w="7873" w:type="dxa"/>
            <w:gridSpan w:val="6"/>
            <w:vAlign w:val="center"/>
          </w:tcPr>
          <w:p>
            <w:pPr>
              <w:spacing w:before="217" w:beforeLines="50" w:line="280" w:lineRule="exact"/>
              <w:ind w:firstLine="480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本人承诺申报表中所有信息真实可靠，若有失实和造假行为，本人愿意承担一切责任。（手抄）</w:t>
            </w:r>
          </w:p>
          <w:p>
            <w:pPr>
              <w:pStyle w:val="6"/>
              <w:jc w:val="both"/>
              <w:rPr>
                <w:rFonts w:ascii="方正仿宋_GBK" w:eastAsia="方正仿宋_GBK"/>
                <w:sz w:val="24"/>
              </w:rPr>
            </w:pPr>
          </w:p>
          <w:p>
            <w:pPr>
              <w:wordWrap w:val="0"/>
              <w:spacing w:before="217" w:beforeLines="50" w:line="280" w:lineRule="exact"/>
              <w:jc w:val="right"/>
              <w:rPr>
                <w:rFonts w:ascii="方正仿宋_GBK" w:eastAsia="方正仿宋_GBK"/>
                <w:sz w:val="24"/>
              </w:rPr>
            </w:pPr>
          </w:p>
          <w:p>
            <w:pPr>
              <w:wordWrap w:val="0"/>
              <w:spacing w:before="217" w:beforeLines="50" w:line="280" w:lineRule="exact"/>
              <w:jc w:val="righ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签字：               </w:t>
            </w:r>
          </w:p>
          <w:p>
            <w:pPr>
              <w:wordWrap w:val="0"/>
              <w:autoSpaceDE w:val="0"/>
              <w:autoSpaceDN w:val="0"/>
              <w:spacing w:line="400" w:lineRule="exact"/>
              <w:jc w:val="right"/>
              <w:rPr>
                <w:rFonts w:ascii="方正仿宋_GBK" w:eastAsia="方正仿宋_GBK"/>
                <w:sz w:val="33"/>
                <w:szCs w:val="33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年   月   日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9" w:hRule="atLeast"/>
          <w:jc w:val="center"/>
        </w:trPr>
        <w:tc>
          <w:tcPr>
            <w:tcW w:w="141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用人单位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意见</w:t>
            </w:r>
          </w:p>
        </w:tc>
        <w:tc>
          <w:tcPr>
            <w:tcW w:w="7873" w:type="dxa"/>
            <w:gridSpan w:val="6"/>
            <w:vAlign w:val="center"/>
          </w:tcPr>
          <w:p>
            <w:pPr>
              <w:wordWrap w:val="0"/>
              <w:spacing w:before="217" w:beforeLines="50" w:line="280" w:lineRule="exact"/>
              <w:jc w:val="right"/>
              <w:rPr>
                <w:rFonts w:ascii="方正仿宋_GBK" w:eastAsia="方正仿宋_GBK"/>
                <w:sz w:val="24"/>
              </w:rPr>
            </w:pPr>
          </w:p>
          <w:p>
            <w:pPr>
              <w:spacing w:before="217" w:beforeLines="50" w:line="280" w:lineRule="exact"/>
              <w:jc w:val="right"/>
              <w:rPr>
                <w:rFonts w:ascii="方正仿宋_GBK" w:eastAsia="方正仿宋_GBK"/>
                <w:sz w:val="24"/>
              </w:rPr>
            </w:pPr>
          </w:p>
          <w:p>
            <w:pPr>
              <w:spacing w:before="217" w:beforeLines="50" w:line="280" w:lineRule="exact"/>
              <w:ind w:right="480" w:firstLine="1560" w:firstLineChars="650"/>
              <w:jc w:val="lef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签字：                           盖章： </w:t>
            </w:r>
          </w:p>
          <w:p>
            <w:pPr>
              <w:wordWrap w:val="0"/>
              <w:autoSpaceDE w:val="0"/>
              <w:autoSpaceDN w:val="0"/>
              <w:spacing w:line="400" w:lineRule="exact"/>
              <w:ind w:firstLine="5760" w:firstLineChars="2400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年   月   日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4" w:hRule="atLeast"/>
          <w:jc w:val="center"/>
        </w:trPr>
        <w:tc>
          <w:tcPr>
            <w:tcW w:w="141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区人力社保局意见</w:t>
            </w:r>
          </w:p>
        </w:tc>
        <w:tc>
          <w:tcPr>
            <w:tcW w:w="7873" w:type="dxa"/>
            <w:gridSpan w:val="6"/>
            <w:vAlign w:val="center"/>
          </w:tcPr>
          <w:p>
            <w:pPr>
              <w:spacing w:before="217" w:beforeLines="50" w:line="280" w:lineRule="exact"/>
              <w:ind w:firstLine="480"/>
              <w:rPr>
                <w:rFonts w:ascii="方正仿宋_GBK" w:eastAsia="方正仿宋_GBK"/>
                <w:sz w:val="24"/>
              </w:rPr>
            </w:pPr>
          </w:p>
          <w:p>
            <w:pPr>
              <w:spacing w:before="217" w:beforeLines="50" w:line="280" w:lineRule="exact"/>
              <w:ind w:firstLine="480"/>
              <w:rPr>
                <w:rFonts w:ascii="方正仿宋_GBK" w:eastAsia="方正仿宋_GBK"/>
                <w:sz w:val="24"/>
              </w:rPr>
            </w:pPr>
          </w:p>
          <w:p>
            <w:pPr>
              <w:spacing w:before="217" w:beforeLines="50" w:line="280" w:lineRule="exact"/>
              <w:ind w:right="480" w:firstLine="1560" w:firstLineChars="650"/>
              <w:jc w:val="lef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签字：                            盖章： </w:t>
            </w:r>
          </w:p>
          <w:p>
            <w:pPr>
              <w:wordWrap w:val="0"/>
              <w:autoSpaceDE w:val="0"/>
              <w:autoSpaceDN w:val="0"/>
              <w:spacing w:line="400" w:lineRule="exact"/>
              <w:ind w:right="240"/>
              <w:jc w:val="right"/>
              <w:rPr>
                <w:rFonts w:ascii="方正仿宋_GBK" w:eastAsia="方正仿宋_GBK"/>
                <w:sz w:val="33"/>
                <w:szCs w:val="33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年   月   日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3" w:hRule="atLeast"/>
          <w:jc w:val="center"/>
        </w:trPr>
        <w:tc>
          <w:tcPr>
            <w:tcW w:w="141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区委人才办意见</w:t>
            </w:r>
          </w:p>
        </w:tc>
        <w:tc>
          <w:tcPr>
            <w:tcW w:w="7873" w:type="dxa"/>
            <w:gridSpan w:val="6"/>
            <w:vAlign w:val="center"/>
          </w:tcPr>
          <w:p>
            <w:pPr>
              <w:spacing w:before="217" w:beforeLines="50" w:line="280" w:lineRule="exact"/>
              <w:ind w:right="480" w:firstLine="1560" w:firstLineChars="650"/>
              <w:jc w:val="left"/>
              <w:rPr>
                <w:rFonts w:ascii="方正仿宋_GBK" w:eastAsia="方正仿宋_GBK"/>
                <w:sz w:val="24"/>
              </w:rPr>
            </w:pPr>
          </w:p>
          <w:p>
            <w:pPr>
              <w:spacing w:before="217" w:beforeLines="50" w:line="280" w:lineRule="exact"/>
              <w:ind w:right="480" w:firstLine="1560" w:firstLineChars="650"/>
              <w:jc w:val="left"/>
              <w:rPr>
                <w:rFonts w:ascii="方正仿宋_GBK" w:eastAsia="方正仿宋_GBK"/>
                <w:sz w:val="24"/>
              </w:rPr>
            </w:pPr>
          </w:p>
          <w:p>
            <w:pPr>
              <w:spacing w:before="217" w:beforeLines="50" w:line="280" w:lineRule="exact"/>
              <w:ind w:right="480" w:firstLine="1560" w:firstLineChars="650"/>
              <w:jc w:val="lef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签字：                            盖章： </w:t>
            </w:r>
          </w:p>
          <w:p>
            <w:pPr>
              <w:wordWrap w:val="0"/>
              <w:autoSpaceDE w:val="0"/>
              <w:autoSpaceDN w:val="0"/>
              <w:spacing w:line="400" w:lineRule="exact"/>
              <w:ind w:right="240"/>
              <w:jc w:val="righ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年   月   日 </w:t>
            </w:r>
          </w:p>
        </w:tc>
      </w:tr>
    </w:tbl>
    <w:p>
      <w:pPr>
        <w:spacing w:line="594" w:lineRule="exact"/>
        <w:rPr>
          <w:rFonts w:eastAsia="方正仿宋_GBK"/>
          <w:sz w:val="28"/>
          <w:szCs w:val="28"/>
        </w:rPr>
      </w:pPr>
    </w:p>
    <w:p>
      <w:pPr>
        <w:spacing w:line="594" w:lineRule="exact"/>
        <w:ind w:left="774" w:leftChars="67" w:hanging="560" w:hangingChars="200"/>
        <w:rPr>
          <w:rFonts w:eastAsia="方正仿宋_GBK"/>
          <w:sz w:val="28"/>
          <w:szCs w:val="28"/>
        </w:rPr>
        <w:sectPr>
          <w:footerReference r:id="rId3" w:type="default"/>
          <w:pgSz w:w="11906" w:h="16838"/>
          <w:pgMar w:top="1985" w:right="1446" w:bottom="1644" w:left="1446" w:header="851" w:footer="992" w:gutter="0"/>
          <w:pgNumType w:fmt="numberInDash"/>
          <w:cols w:space="720" w:num="1"/>
          <w:docGrid w:type="lines" w:linePitch="435" w:charSpace="0"/>
        </w:sectPr>
      </w:pPr>
    </w:p>
    <w:p>
      <w:pPr>
        <w:spacing w:line="594" w:lineRule="exact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附件2：</w:t>
      </w:r>
    </w:p>
    <w:tbl>
      <w:tblPr>
        <w:tblStyle w:val="7"/>
        <w:tblW w:w="13240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169"/>
        <w:gridCol w:w="1169"/>
        <w:gridCol w:w="2345"/>
        <w:gridCol w:w="2735"/>
        <w:gridCol w:w="3486"/>
        <w:gridCol w:w="11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方正小标宋_GBK" w:hAnsi="方正小标宋_GBK" w:eastAsia="方正小标宋_GBK" w:cs="方正小标宋_GBK"/>
                <w:color w:val="00000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  <w:lang w:bidi="ar"/>
              </w:rPr>
              <w:t>重庆英才服务卡B卡申请信息汇总表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67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填报单位（盖章）：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申报人才类别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B卡人才类别内容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2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2806"/>
              </w:tabs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注：“申报人才类别”指B卡I类人才、B卡II类人才、B卡III类人才；“B卡人才类别内容”分别对应申报对象中I、II、III类人才中的具体项。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单位负责人：                             填表人：                          填报时间：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pStyle w:val="4"/>
        <w:ind w:firstLine="0"/>
        <w:rPr>
          <w:rFonts w:ascii="Times New Roman" w:hAnsi="Times New Roman"/>
        </w:rPr>
        <w:sectPr>
          <w:pgSz w:w="16838" w:h="11906" w:orient="landscape"/>
          <w:pgMar w:top="1446" w:right="1985" w:bottom="1446" w:left="1644" w:header="851" w:footer="992" w:gutter="0"/>
          <w:pgNumType w:fmt="numberInDash"/>
          <w:cols w:space="0" w:num="1"/>
          <w:docGrid w:type="lines" w:linePitch="450" w:charSpace="0"/>
        </w:sectPr>
      </w:pPr>
    </w:p>
    <w:p>
      <w:pPr>
        <w:pStyle w:val="2"/>
        <w:rPr>
          <w:spacing w:val="-51"/>
          <w:sz w:val="44"/>
          <w:szCs w:val="44"/>
          <w:lang w:val="en-US"/>
        </w:rPr>
      </w:pPr>
      <w:r>
        <w:rPr>
          <w:sz w:val="22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1249680</wp:posOffset>
                </wp:positionV>
                <wp:extent cx="1828800" cy="182880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方正小标宋_GBK" w:hAnsi="方正小标宋_GBK" w:eastAsia="方正小标宋_GBK" w:cs="方正小标宋_GBK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1.基础服务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3.1pt;margin-top:98.4pt;height:144pt;width:144pt;mso-wrap-style:none;z-index:251660288;mso-width-relative:page;mso-height-relative:page;" filled="f" stroked="f" coordsize="21600,21600" o:gfxdata="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dTdSQ2QAAAAsBAAAPAAAAAAAAAAEAIAAAACIAAABkcnMvZG93bnJl&#10;di54bWxQSwECFAAUAAAACACHTuJAOeke2TUCAABnBAAADgAAAAAAAAABACAAAAAo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方正小标宋_GBK" w:hAnsi="方正小标宋_GBK" w:eastAsia="方正小标宋_GBK" w:cs="方正小标宋_GBK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1.基础服务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pacing w:val="-51"/>
          <w:sz w:val="44"/>
          <w:szCs w:val="44"/>
        </w:rPr>
        <w:t>重庆英才服务卡</w:t>
      </w:r>
      <w:r>
        <w:rPr>
          <w:rFonts w:hint="eastAsia"/>
          <w:spacing w:val="-51"/>
          <w:sz w:val="44"/>
          <w:szCs w:val="44"/>
          <w:lang w:val="en-US"/>
        </w:rPr>
        <w:t>B卡永川区分类服务项目表</w:t>
      </w:r>
    </w:p>
    <w:tbl>
      <w:tblPr>
        <w:tblStyle w:val="7"/>
        <w:tblpPr w:leftFromText="180" w:rightFromText="180" w:vertAnchor="text" w:horzAnchor="page" w:tblpX="621" w:tblpY="1536"/>
        <w:tblOverlap w:val="never"/>
        <w:tblW w:w="102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195"/>
        <w:gridCol w:w="1880"/>
        <w:gridCol w:w="1755"/>
        <w:gridCol w:w="1915"/>
        <w:gridCol w:w="1350"/>
        <w:gridCol w:w="15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4"/>
                <w:szCs w:val="24"/>
                <w:lang w:bidi="ar"/>
              </w:rPr>
              <w:t>服务项目</w:t>
            </w:r>
          </w:p>
        </w:tc>
        <w:tc>
          <w:tcPr>
            <w:tcW w:w="5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4"/>
                <w:szCs w:val="24"/>
                <w:lang w:bidi="ar"/>
              </w:rPr>
              <w:t>服务对象和服务内容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4"/>
                <w:szCs w:val="24"/>
                <w:lang w:bidi="ar"/>
              </w:rPr>
              <w:t>服务机构</w:t>
            </w:r>
          </w:p>
        </w:tc>
        <w:tc>
          <w:tcPr>
            <w:tcW w:w="15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4"/>
                <w:szCs w:val="24"/>
                <w:lang w:bidi="ar"/>
              </w:rPr>
              <w:t>配合部门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4"/>
                <w:szCs w:val="24"/>
                <w:lang w:bidi="ar"/>
              </w:rPr>
              <w:t>I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4"/>
                <w:szCs w:val="24"/>
                <w:lang w:bidi="ar"/>
              </w:rPr>
              <w:t>II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4"/>
                <w:szCs w:val="24"/>
                <w:lang w:bidi="ar"/>
              </w:rPr>
              <w:t>III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政务服务</w:t>
            </w:r>
          </w:p>
        </w:tc>
        <w:tc>
          <w:tcPr>
            <w:tcW w:w="5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持卡人在区行政服务大厅、区人力社保局服务大厅等政务服务大厅可享受“绿色通道”服务。（区级新增服务内容）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eastAsia="zh-CN" w:bidi="ar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spacing w:line="30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区人才“一站式”服务平台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区人才服务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窗口所在单位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科技咨询服务</w:t>
            </w:r>
          </w:p>
        </w:tc>
        <w:tc>
          <w:tcPr>
            <w:tcW w:w="5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</w:t>
            </w:r>
            <w:r>
              <w:rPr>
                <w:rFonts w:eastAsia="方正仿宋_GBK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.持卡人申报国家级、市级和区级有关科技项目时优先推荐。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</w:t>
            </w:r>
            <w:r>
              <w:rPr>
                <w:rFonts w:eastAsia="方正仿宋_GBK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.持卡人免费享受区内科技咨询等服务。（市级服务内容）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区科技局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户籍服务</w:t>
            </w:r>
          </w:p>
        </w:tc>
        <w:tc>
          <w:tcPr>
            <w:tcW w:w="5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为持卡人在永川落户，随迁家属（父母、配偶和子女）户口提供“绿色通道”服务。（区级新增服务内容）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区公安局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出入境服务</w:t>
            </w:r>
          </w:p>
        </w:tc>
        <w:tc>
          <w:tcPr>
            <w:tcW w:w="5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为申办因私出入境证件的持卡人及其直系亲属，开通快捷申办通道，提供急事急办服务。（市级服务内容）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区公安局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职称评审服务</w:t>
            </w:r>
          </w:p>
        </w:tc>
        <w:tc>
          <w:tcPr>
            <w:tcW w:w="5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符合“绿色通道”职称评定条件的持卡人，可向市职改办优先推荐评定高一级职称。（市级服务内容）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区人力社保局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人才项目申报服务</w:t>
            </w:r>
          </w:p>
        </w:tc>
        <w:tc>
          <w:tcPr>
            <w:tcW w:w="5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持证人才申报重庆市有关人才项目时，同等条件下优先推荐并给予支持。（市级服务内容）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区级项目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主管部门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企业注册登记服务</w:t>
            </w:r>
          </w:p>
        </w:tc>
        <w:tc>
          <w:tcPr>
            <w:tcW w:w="5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持卡人申请办理企业注册登记时享受“绿色通道”服务，即时受理、限时办结。（市级服务内容）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区市场监管局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人才激励服务</w:t>
            </w:r>
          </w:p>
        </w:tc>
        <w:tc>
          <w:tcPr>
            <w:tcW w:w="5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对在永川全职工作，新入选国家级、重庆市级重点人才计划 （项目）的持卡人，给予</w:t>
            </w:r>
            <w:r>
              <w:rPr>
                <w:rFonts w:eastAsia="方正仿宋_GBK"/>
                <w:color w:val="000000"/>
                <w:kern w:val="0"/>
                <w:sz w:val="22"/>
                <w:lang w:bidi="ar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万元—</w:t>
            </w:r>
            <w:r>
              <w:rPr>
                <w:rFonts w:eastAsia="方正仿宋_GBK"/>
                <w:color w:val="000000"/>
                <w:kern w:val="0"/>
                <w:sz w:val="22"/>
                <w:lang w:bidi="ar"/>
              </w:rPr>
              <w:t>50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万元的人才奖励金（税后）和</w:t>
            </w:r>
            <w:r>
              <w:rPr>
                <w:rFonts w:eastAsia="方正仿宋_GBK"/>
                <w:color w:val="000000"/>
                <w:kern w:val="0"/>
                <w:sz w:val="22"/>
                <w:lang w:bidi="ar"/>
              </w:rPr>
              <w:t>50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万元—</w:t>
            </w:r>
            <w:r>
              <w:rPr>
                <w:rFonts w:eastAsia="方正仿宋_GBK"/>
                <w:color w:val="000000"/>
                <w:kern w:val="0"/>
                <w:sz w:val="22"/>
                <w:lang w:bidi="ar"/>
              </w:rPr>
              <w:t>200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万元的研究支持经费。人才奖励金和研究支持经费分三年发放。（区级政策）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区人力社保局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区财政局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税收优惠服务</w:t>
            </w:r>
          </w:p>
        </w:tc>
        <w:tc>
          <w:tcPr>
            <w:tcW w:w="5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持卡人在永创办的企业，经认定属高新技术企业的，减按</w:t>
            </w:r>
            <w:r>
              <w:rPr>
                <w:rFonts w:eastAsia="方正仿宋_GBK"/>
                <w:color w:val="000000"/>
                <w:kern w:val="0"/>
                <w:sz w:val="22"/>
                <w:lang w:bidi="ar"/>
              </w:rPr>
              <w:t>15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%税率征收企业所得税。（市级服务内容）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区税务局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区财政局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专线服务</w:t>
            </w:r>
          </w:p>
        </w:tc>
        <w:tc>
          <w:tcPr>
            <w:tcW w:w="5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开通人才服务专线</w:t>
            </w:r>
            <w:r>
              <w:rPr>
                <w:rFonts w:eastAsia="方正仿宋_GBK"/>
                <w:color w:val="000000"/>
                <w:kern w:val="0"/>
                <w:sz w:val="22"/>
                <w:lang w:bidi="ar"/>
              </w:rPr>
              <w:t>96008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，为人才提供</w:t>
            </w:r>
            <w:r>
              <w:rPr>
                <w:rFonts w:eastAsia="方正仿宋_GBK"/>
                <w:color w:val="000000"/>
                <w:kern w:val="0"/>
                <w:sz w:val="22"/>
                <w:lang w:bidi="ar"/>
              </w:rPr>
              <w:t>24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小时咨询服务。（区级新增服务内容）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区人力社保局</w:t>
            </w:r>
          </w:p>
        </w:tc>
      </w:tr>
    </w:tbl>
    <w:p/>
    <w:p/>
    <w:p/>
    <w:p/>
    <w:p/>
    <w:p/>
    <w:p/>
    <w:p/>
    <w:p/>
    <w:p/>
    <w:p/>
    <w:p/>
    <w:p/>
    <w:p/>
    <w:p>
      <w:pPr>
        <w:rPr>
          <w:rFonts w:ascii="方正小标宋_GBK" w:hAnsi="方正小标宋_GBK" w:eastAsia="方正小标宋_GBK" w:cs="方正小标宋_GB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2.专属服务</w: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-482600</wp:posOffset>
                </wp:positionH>
                <wp:positionV relativeFrom="paragraph">
                  <wp:posOffset>4991100</wp:posOffset>
                </wp:positionV>
                <wp:extent cx="1828800" cy="182880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方正小标宋_GBK" w:hAnsi="方正小标宋_GBK" w:eastAsia="方正小标宋_GBK" w:cs="方正小标宋_GBK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2.专属服务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8pt;margin-top:393pt;height:144pt;width:144pt;mso-wrap-style:none;z-index:251661312;mso-width-relative:page;mso-height-relative:page;" filled="f" stroked="f" coordsize="21600,21600" o:gfxdata="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56cvi2QAAAAwBAAAPAAAAAAAAAAEAIAAAACIAAABkcnMvZG93bnJl&#10;di54bWxQSwECFAAUAAAACACHTuJAY5bdMTUCAABnBAAADgAAAAAAAAABACAAAAAo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方正小标宋_GBK" w:hAnsi="方正小标宋_GBK" w:eastAsia="方正小标宋_GBK" w:cs="方正小标宋_GBK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2.专属服务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tbl>
      <w:tblPr>
        <w:tblStyle w:val="7"/>
        <w:tblpPr w:leftFromText="180" w:rightFromText="180" w:vertAnchor="text" w:horzAnchor="page" w:tblpX="621" w:tblpY="1536"/>
        <w:tblOverlap w:val="never"/>
        <w:tblW w:w="102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195"/>
        <w:gridCol w:w="1862"/>
        <w:gridCol w:w="1780"/>
        <w:gridCol w:w="1908"/>
        <w:gridCol w:w="1350"/>
        <w:gridCol w:w="15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4"/>
                <w:szCs w:val="24"/>
                <w:lang w:bidi="ar"/>
              </w:rPr>
              <w:t>服务项目</w:t>
            </w:r>
          </w:p>
        </w:tc>
        <w:tc>
          <w:tcPr>
            <w:tcW w:w="5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4"/>
                <w:szCs w:val="24"/>
                <w:lang w:bidi="ar"/>
              </w:rPr>
              <w:t>服务对象和服务内容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4"/>
                <w:szCs w:val="24"/>
                <w:lang w:bidi="ar"/>
              </w:rPr>
              <w:t>服务机构</w:t>
            </w:r>
          </w:p>
        </w:tc>
        <w:tc>
          <w:tcPr>
            <w:tcW w:w="15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4"/>
                <w:szCs w:val="24"/>
                <w:lang w:bidi="ar"/>
              </w:rPr>
              <w:t>配合部门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4"/>
                <w:szCs w:val="24"/>
                <w:lang w:bidi="ar"/>
              </w:rPr>
              <w:t>I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4"/>
                <w:szCs w:val="24"/>
                <w:lang w:bidi="ar"/>
              </w:rPr>
              <w:t>II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24"/>
                <w:szCs w:val="24"/>
                <w:lang w:bidi="ar"/>
              </w:rPr>
              <w:t>III</w:t>
            </w: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9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tbl>
      <w:tblPr>
        <w:tblStyle w:val="7"/>
        <w:tblpPr w:leftFromText="180" w:rightFromText="180" w:vertAnchor="text" w:horzAnchor="page" w:tblpX="621" w:tblpY="1"/>
        <w:tblOverlap w:val="never"/>
        <w:tblW w:w="102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195"/>
        <w:gridCol w:w="1850"/>
        <w:gridCol w:w="30"/>
        <w:gridCol w:w="1755"/>
        <w:gridCol w:w="1915"/>
        <w:gridCol w:w="1350"/>
        <w:gridCol w:w="15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4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配偶（子女）就业服务</w:t>
            </w: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、持卡人申请解决随调配偶（子女）就业的，原则上由用人单位妥善安排其工作；暂时无法安排就业的，区人力社保局积极协助，做好政策咨询、就业推荐等服务。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、持卡人配偶（子女）为公务员或事业单位人员，需随调工作的，可由区委组织部、区委编办、区人力社保局按干部人事管理权限协调指导，择优适度解决一部分。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</w:t>
            </w:r>
            <w:r>
              <w:rPr>
                <w:rFonts w:eastAsia="方正仿宋_GBK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、随调前未就业人才配偶，由区人力社保局提供培训或优质就业推荐等服务。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</w:t>
            </w:r>
            <w:r>
              <w:rPr>
                <w:rFonts w:eastAsia="方正仿宋_GBK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、持卡人申请解决随调配偶（子女）就业的，原则上由用人单位妥善安排其工作；暂时无法安排就业的，区人力社保局积极协助，做好政策咨询、就业推荐等服务。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</w:t>
            </w:r>
            <w:r>
              <w:rPr>
                <w:rFonts w:eastAsia="方正仿宋_GBK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、随调前未就业人才配偶，由区人力社保局提供培训或优质就业推荐等服务。（市级服务内容）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ind w:left="0"/>
              <w:jc w:val="both"/>
              <w:rPr>
                <w:lang w:val="en-US" w:bidi="ar"/>
              </w:rPr>
            </w:pPr>
          </w:p>
          <w:p>
            <w:pPr>
              <w:rPr>
                <w:lang w:bidi="ar"/>
              </w:rPr>
            </w:pP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  <w:t>区人才“一站式”服务平台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/>
              <w:jc w:val="both"/>
              <w:rPr>
                <w:lang w:val="en-US" w:bidi="ar"/>
              </w:rPr>
            </w:pPr>
          </w:p>
          <w:p>
            <w:pPr>
              <w:rPr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区委组织部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区委编办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区人力社保局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子女（孙子女）入（转） 学服务</w:t>
            </w:r>
          </w:p>
        </w:tc>
        <w:tc>
          <w:tcPr>
            <w:tcW w:w="1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持卡人子女（孙子女）入（转）学的，可就读居住地所在片区的公办幼儿园和公办义务教育阶段学校。</w:t>
            </w:r>
          </w:p>
        </w:tc>
        <w:tc>
          <w:tcPr>
            <w:tcW w:w="3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持卡人子女入（转）学的，可就读居住地所在片区的公办幼儿园和公办义务教育阶段学校。（市级服务事项）</w:t>
            </w: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区教委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医疗服务</w:t>
            </w:r>
          </w:p>
        </w:tc>
        <w:tc>
          <w:tcPr>
            <w:tcW w:w="55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持卡人在区内定点医院可享受预约挂号、优先就诊、优先办理入院、优先安排床位、优先开展手术等医疗服务。（市级服务事项）</w:t>
            </w: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区卫健委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交通服务</w:t>
            </w:r>
          </w:p>
        </w:tc>
        <w:tc>
          <w:tcPr>
            <w:tcW w:w="55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</w:t>
            </w:r>
            <w:r>
              <w:rPr>
                <w:rFonts w:eastAsia="方正仿宋_GBK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、持卡人在区内指定停车位可享受免费停车。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</w:t>
            </w:r>
            <w:r>
              <w:rPr>
                <w:rFonts w:eastAsia="方正仿宋_GBK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、持卡人车辆在永川区畅恒机动车检测有限公司享受“绿色通道”车辆年检服务。（区级新增服务事项）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区城管局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区交通局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旅游服务</w:t>
            </w:r>
          </w:p>
        </w:tc>
        <w:tc>
          <w:tcPr>
            <w:tcW w:w="55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持卡人本人及</w:t>
            </w:r>
            <w:r>
              <w:rPr>
                <w:rFonts w:eastAsia="方正仿宋_GBK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-</w:t>
            </w:r>
            <w:r>
              <w:rPr>
                <w:rFonts w:eastAsia="方正仿宋_GBK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名陪同人员游览区内景区享受门票优惠。 （市级服务事项）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区文旅委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文化服务</w:t>
            </w: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持卡人本人及</w:t>
            </w:r>
            <w:r>
              <w:rPr>
                <w:rFonts w:eastAsia="方正仿宋_GBK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-</w:t>
            </w:r>
            <w:r>
              <w:rPr>
                <w:rFonts w:eastAsia="方正仿宋_GBK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名陪同人员在区内公共文化场所可享受绿色通道服务，优先参加区内公共文化场馆举行的艺术表演、文化讲座等。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持卡人本人在区内公共文化场所可享受绿色通道服务，优先参加区内公共文化场馆举行的艺术表演、文化讲座等。（区级新增服务事项）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20"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区委宣传部</w:t>
            </w:r>
          </w:p>
          <w:p>
            <w:pPr>
              <w:widowControl/>
              <w:spacing w:after="220"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区文旅委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学术交流服务</w:t>
            </w:r>
          </w:p>
        </w:tc>
        <w:tc>
          <w:tcPr>
            <w:tcW w:w="55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</w:t>
            </w:r>
            <w:r>
              <w:rPr>
                <w:rFonts w:eastAsia="方正仿宋_GBK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.持卡人可参加市级学术交流活动。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</w:t>
            </w:r>
            <w:r>
              <w:rPr>
                <w:rFonts w:eastAsia="方正仿宋_GBK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.支持科技工作者参加国际科技交流合作。（市级服务事项）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区科技局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成果转化支持服务</w:t>
            </w:r>
          </w:p>
        </w:tc>
        <w:tc>
          <w:tcPr>
            <w:tcW w:w="55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为科技企业等提供科技成果登记、技术合同认定登记等便利化服务，邀请人才参加各类科技成果转化供需对接活动。（市级服务事项）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区科技局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社保经办服务</w:t>
            </w:r>
          </w:p>
        </w:tc>
        <w:tc>
          <w:tcPr>
            <w:tcW w:w="55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为持卡人及亲属（配偶、直系亲属）办理养老保险、工伤保险、失业保险、医疗保险、生育保险等业务提供“绿色通道”服务。（市级服务事项）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区人力社保局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区医保局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联谊交流服务</w:t>
            </w:r>
          </w:p>
        </w:tc>
        <w:tc>
          <w:tcPr>
            <w:tcW w:w="55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开展人才联谊会及各种健康向上的文化体育活动，扩大人才交友圈，免费观看区内大型赛事活动。（区级新增服务内容）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区文旅委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团队奖励服务</w:t>
            </w:r>
          </w:p>
        </w:tc>
        <w:tc>
          <w:tcPr>
            <w:tcW w:w="55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持卡人在产业发展、重点项目建设或科研成果转化等方面取得突出成绩的，可按政策规定为人才团队发放激励经费。（市级服务内容）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区人力社保局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区行业主管部门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入驻孵化平台服务</w:t>
            </w:r>
          </w:p>
        </w:tc>
        <w:tc>
          <w:tcPr>
            <w:tcW w:w="55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持卡人的创业团队、企业可优先入驻创业孵化基地、众创空间等孵化平台，并优先享受相关扶持政策。（市级服务内容）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区人力社保局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区科技局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人才公寓入住服务</w:t>
            </w:r>
          </w:p>
        </w:tc>
        <w:tc>
          <w:tcPr>
            <w:tcW w:w="55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在永无产权住房的持卡人及核心团队成员，可就近优先入住人才公寓。（市级服务内容）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区住建委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区新城建管委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凤凰湖产业促进中心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表彰奖励服务</w:t>
            </w:r>
          </w:p>
        </w:tc>
        <w:tc>
          <w:tcPr>
            <w:tcW w:w="55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</w:t>
            </w:r>
            <w:r>
              <w:rPr>
                <w:rFonts w:eastAsia="方正仿宋_GBK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.支持科技工作者申报国家级（市级）项目、奖项、平台、人才等。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</w:t>
            </w:r>
            <w:r>
              <w:rPr>
                <w:rFonts w:eastAsia="方正仿宋_GBK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.开展年度科技创新人物和最美科技工作者评选，其他奖项向科技工作者倾斜优化。（市级服务内容）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区科技局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区经信委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人文关怀服务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安排专人在持卡人生日开展走访慰问并送以鲜花祝福。</w:t>
            </w:r>
          </w:p>
        </w:tc>
        <w:tc>
          <w:tcPr>
            <w:tcW w:w="3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由人才所在单位在人才生日开展走访慰问。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区人力社保局</w:t>
            </w:r>
          </w:p>
        </w:tc>
      </w:tr>
    </w:tbl>
    <w:p>
      <w:pPr>
        <w:spacing w:line="600" w:lineRule="exact"/>
      </w:pPr>
    </w:p>
    <w:p/>
    <w:sectPr>
      <w:pgSz w:w="11906" w:h="16838"/>
      <w:pgMar w:top="1984" w:right="1446" w:bottom="1644" w:left="1446" w:header="851" w:footer="992" w:gutter="0"/>
      <w:pgNumType w:fmt="numberInDash"/>
      <w:cols w:space="0" w:num="1"/>
      <w:docGrid w:type="lines" w:linePitch="45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方正仿宋_GBK" w:hAnsi="方正仿宋_GBK" w:eastAsia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方正仿宋_GBK" w:hAnsi="方正仿宋_GBK" w:eastAsia="方正仿宋_GBK" w:cs="方正仿宋_GBK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zY2ExNzEwNmYyYWFmM2QwZWFhMjU1YjY5ZGNmOTgifQ=="/>
  </w:docVars>
  <w:rsids>
    <w:rsidRoot w:val="2D4E7208"/>
    <w:rsid w:val="2D4E7208"/>
    <w:rsid w:val="6248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1038" w:right="1059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  <w:lang w:val="zh-CN" w:bidi="zh-CN"/>
    </w:rPr>
  </w:style>
  <w:style w:type="paragraph" w:styleId="2">
    <w:name w:val="heading 2"/>
    <w:basedOn w:val="3"/>
    <w:next w:val="1"/>
    <w:qFormat/>
    <w:uiPriority w:val="0"/>
    <w:pPr>
      <w:spacing w:before="200"/>
      <w:outlineLvl w:val="1"/>
    </w:pPr>
    <w:rPr>
      <w:sz w:val="26"/>
      <w:szCs w:val="26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autoRedefine/>
    <w:qFormat/>
    <w:uiPriority w:val="0"/>
    <w:pPr>
      <w:ind w:firstLine="567"/>
    </w:pPr>
    <w:rPr>
      <w:rFonts w:ascii="Calibri" w:hAnsi="Calibri" w:eastAsia="宋体"/>
      <w:szCs w:val="22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</w:rPr>
  </w:style>
  <w:style w:type="character" w:styleId="9">
    <w:name w:val="page number"/>
    <w:basedOn w:val="8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2023-11-06T08:58:00Z</dcterms:created>
  <dc:creator>`蕾蕾</dc:creator>
  <cp:lastModifiedBy>JYY</cp:lastModifiedBy>
  <dcterms:modified xsi:type="dcterms:W3CDTF">2024-01-17T06:26:58Z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BE84EE8732B64759BA20159B8B63D34D_13</vt:lpwstr>
  </property>
</Properties>
</file>