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方正仿宋_GBK" w:eastAsia="方正仿宋_GBK" w:cs="方正仿宋_GBK"/>
          <w:sz w:val="32"/>
          <w:szCs w:val="27"/>
        </w:rPr>
      </w:pPr>
      <w:r>
        <w:rPr>
          <w:rFonts w:hint="eastAsia" w:ascii="方正仿宋_GBK" w:hAnsi="方正仿宋_GBK" w:eastAsia="方正仿宋_GBK" w:cs="方正仿宋_GBK"/>
          <w:sz w:val="32"/>
          <w:szCs w:val="27"/>
        </w:rPr>
        <w:t>附件1：</w:t>
      </w:r>
    </w:p>
    <w:p>
      <w:pPr>
        <w:spacing w:before="156" w:beforeLines="50" w:after="156" w:afterLines="50" w:line="600" w:lineRule="exact"/>
        <w:jc w:val="center"/>
        <w:rPr>
          <w:rFonts w:ascii="Times New Roman" w:hAnsi="Times New Roman" w:eastAsia="方正仿宋_GBK" w:cs="Times New Roman"/>
          <w:b/>
          <w:sz w:val="36"/>
          <w:szCs w:val="36"/>
        </w:rPr>
      </w:pPr>
      <w:r>
        <w:rPr>
          <w:rFonts w:hint="eastAsia" w:ascii="Times New Roman" w:hAnsi="Times New Roman" w:eastAsia="仿宋"/>
          <w:b/>
          <w:sz w:val="36"/>
          <w:szCs w:val="36"/>
        </w:rPr>
        <w:t>2022-2023学年第二学期期初教学检查安排表</w:t>
      </w:r>
    </w:p>
    <w:tbl>
      <w:tblPr>
        <w:tblStyle w:val="8"/>
        <w:tblW w:w="8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009"/>
        <w:gridCol w:w="238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09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日期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时  间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检查部门</w:t>
            </w:r>
          </w:p>
        </w:tc>
        <w:tc>
          <w:tcPr>
            <w:tcW w:w="20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09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4月27日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周四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14:30-15:00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ind w:firstLine="14" w:firstLineChars="6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马克思主义学院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（基础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教学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部）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聂婷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曹优明、李鸿雁、杨先成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赖静雯、张育博（联络员）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15:10-15:40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大数据学院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信息与智能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制造学院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16:40-17:10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文旅康养学院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09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4月28日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周五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航空学院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聂婷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杨忠谦、李鸿雁、杨先成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赖静雯、张育博（联络员）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09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9: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0-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建筑工程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学院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09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0-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商学院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09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0-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创意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设计学院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540" w:firstLineChars="200"/>
        <w:rPr>
          <w:rFonts w:ascii="Times New Roman" w:hAnsi="Times New Roman" w:eastAsia="方正仿宋_GBK" w:cs="Times New Roman"/>
          <w:sz w:val="27"/>
          <w:szCs w:val="27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27"/>
          <w:szCs w:val="27"/>
        </w:rPr>
      </w:pPr>
      <w:r>
        <w:rPr>
          <w:rFonts w:ascii="Times New Roman" w:hAnsi="Times New Roman" w:eastAsia="方正仿宋_GBK" w:cs="Times New Roman"/>
          <w:sz w:val="27"/>
          <w:szCs w:val="27"/>
        </w:rPr>
        <w:br w:type="page"/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27"/>
        </w:rPr>
      </w:pPr>
      <w:r>
        <w:rPr>
          <w:rFonts w:hint="eastAsia" w:ascii="方正仿宋_GBK" w:hAnsi="方正仿宋_GBK" w:eastAsia="方正仿宋_GBK" w:cs="方正仿宋_GBK"/>
          <w:sz w:val="32"/>
          <w:szCs w:val="27"/>
        </w:rPr>
        <w:t>附件2：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重庆城市职业学院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2022－2023学年第二学期期中教学检查</w:t>
      </w:r>
    </w:p>
    <w:p>
      <w:pPr>
        <w:spacing w:before="312" w:beforeLines="100" w:line="60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检查学院：             检查时间：          </w:t>
      </w:r>
      <w:r>
        <w:rPr>
          <w:rFonts w:hint="eastAsia"/>
          <w:sz w:val="32"/>
          <w:szCs w:val="32"/>
        </w:rPr>
        <w:t>填表人：</w:t>
      </w:r>
    </w:p>
    <w:tbl>
      <w:tblPr>
        <w:tblStyle w:val="8"/>
        <w:tblW w:w="97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415"/>
        <w:gridCol w:w="2127"/>
        <w:gridCol w:w="4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检查项目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检查内容及标准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各专业教学计划执行情况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重点检查课程标准（或教学大纲）执行情况，教学进度、过程考核情况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教研室教研活动开展情况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重点检查教研室工作计划及有效执行情况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教研室工作计划是否与院系工作要点或重点任务吻合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教研活动开展数量和质量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593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信息化教学情况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通过超星学习通后台检查信息化教学有效教师人数、教学资源、教学活动数量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上期课程资料（包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括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期末考试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）归档情况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上期课程教学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资料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归档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</w:rPr>
              <w:t>教学资料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</w:rPr>
              <w:t>过程考核等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5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期末考试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资料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归档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</w:rPr>
              <w:t>试卷、考务资料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训室管理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实训室安全、设备管理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</w:rPr>
              <w:t>实训室安全隐患排查（实训室安全检查记录）、软件安装、设备运行正常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耗材使用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</w:rPr>
              <w:t>耗材检查、入库领用登记本等纸质材料情况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新教师指导及听课制度执行情况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听课制度2020【118】号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等相关材料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新教师试讲和开新课教师试讲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教师试讲相关材料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7"/>
                <w:szCs w:val="27"/>
              </w:rPr>
              <w:t>　</w:t>
            </w:r>
          </w:p>
        </w:tc>
      </w:tr>
    </w:tbl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备注：自查和检查都可用此表，各二级学院自查提交时需在“检查学院”处盖章后提交。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OGQ0MDViYjVjNDNjYjVlMTc1NDMxZGIyOTQzZjkifQ=="/>
  </w:docVars>
  <w:rsids>
    <w:rsidRoot w:val="00825C4C"/>
    <w:rsid w:val="000C500C"/>
    <w:rsid w:val="00121516"/>
    <w:rsid w:val="001334DA"/>
    <w:rsid w:val="001B129C"/>
    <w:rsid w:val="001C464E"/>
    <w:rsid w:val="002A7041"/>
    <w:rsid w:val="003318C0"/>
    <w:rsid w:val="00391CAD"/>
    <w:rsid w:val="00403CB1"/>
    <w:rsid w:val="00476144"/>
    <w:rsid w:val="005D646E"/>
    <w:rsid w:val="00671190"/>
    <w:rsid w:val="00726E70"/>
    <w:rsid w:val="00753DA4"/>
    <w:rsid w:val="007751BC"/>
    <w:rsid w:val="00785352"/>
    <w:rsid w:val="007A0597"/>
    <w:rsid w:val="007C47E8"/>
    <w:rsid w:val="007E08E2"/>
    <w:rsid w:val="007E5063"/>
    <w:rsid w:val="00825C4C"/>
    <w:rsid w:val="00863385"/>
    <w:rsid w:val="00873D26"/>
    <w:rsid w:val="008E7D16"/>
    <w:rsid w:val="00933A7A"/>
    <w:rsid w:val="00946BAE"/>
    <w:rsid w:val="00982941"/>
    <w:rsid w:val="00B0493C"/>
    <w:rsid w:val="00B54B46"/>
    <w:rsid w:val="00D3255E"/>
    <w:rsid w:val="00DC590C"/>
    <w:rsid w:val="00E84FBB"/>
    <w:rsid w:val="00F91A73"/>
    <w:rsid w:val="00FE39E2"/>
    <w:rsid w:val="21212895"/>
    <w:rsid w:val="2D016D0A"/>
    <w:rsid w:val="2F1719D0"/>
    <w:rsid w:val="35B61F96"/>
    <w:rsid w:val="38E13237"/>
    <w:rsid w:val="3EA74B9E"/>
    <w:rsid w:val="3F322542"/>
    <w:rsid w:val="43ED03E2"/>
    <w:rsid w:val="44E0037B"/>
    <w:rsid w:val="4C9E2F6E"/>
    <w:rsid w:val="54D9517B"/>
    <w:rsid w:val="56F049FE"/>
    <w:rsid w:val="73794561"/>
    <w:rsid w:val="750621E3"/>
    <w:rsid w:val="787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1326</Words>
  <Characters>1470</Characters>
  <Lines>11</Lines>
  <Paragraphs>3</Paragraphs>
  <TotalTime>161</TotalTime>
  <ScaleCrop>false</ScaleCrop>
  <LinksUpToDate>false</LinksUpToDate>
  <CharactersWithSpaces>1503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2021-02-28T08:25:00Z</dcterms:created>
  <dc:creator>刘江婷</dc:creator>
  <cp:lastModifiedBy>*CHANEL@@</cp:lastModifiedBy>
  <cp:lastPrinted>2022-02-21T02:21:00Z</cp:lastPrinted>
  <dcterms:modified xsi:type="dcterms:W3CDTF">2023-04-25T02:11:13Z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4DF2CA4AF6A444BEAB35416973478CA8_13</vt:lpwstr>
  </property>
</Properties>
</file>