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sz w:val="112"/>
          <w:szCs w:val="112"/>
        </w:rPr>
      </w:pPr>
    </w:p>
    <w:p>
      <w:pPr>
        <w:jc w:val="center"/>
        <w:rPr>
          <w:rFonts w:ascii="仿宋" w:hAnsi="仿宋" w:eastAsia="仿宋" w:cs="仿宋"/>
          <w:b/>
          <w:bCs/>
          <w:sz w:val="112"/>
          <w:szCs w:val="112"/>
        </w:rPr>
      </w:pPr>
      <w:r>
        <w:rPr>
          <w:rFonts w:hint="eastAsia" w:ascii="仿宋" w:hAnsi="仿宋" w:eastAsia="仿宋" w:cs="仿宋"/>
          <w:b/>
          <w:bCs/>
          <w:sz w:val="112"/>
          <w:szCs w:val="112"/>
        </w:rPr>
        <w:t>重庆城市职业学院</w:t>
      </w:r>
    </w:p>
    <w:p/>
    <w:p/>
    <w:p/>
    <w:p>
      <w:pPr>
        <w:pStyle w:val="25"/>
      </w:pPr>
    </w:p>
    <w:p>
      <w:pPr>
        <w:spacing w:line="480" w:lineRule="auto"/>
        <w:jc w:val="center"/>
        <w:rPr>
          <w:rFonts w:ascii="仿宋" w:hAnsi="仿宋" w:eastAsia="仿宋" w:cs="仿宋"/>
          <w:b/>
          <w:bCs/>
          <w:sz w:val="96"/>
          <w:szCs w:val="96"/>
        </w:rPr>
      </w:pPr>
      <w:r>
        <w:rPr>
          <w:rFonts w:hint="eastAsia" w:ascii="仿宋" w:hAnsi="仿宋" w:eastAsia="仿宋" w:cs="仿宋"/>
          <w:b/>
          <w:bCs/>
          <w:sz w:val="96"/>
          <w:szCs w:val="96"/>
        </w:rPr>
        <w:t>竞争性磋商文件</w:t>
      </w:r>
    </w:p>
    <w:p/>
    <w:p/>
    <w:p/>
    <w:p>
      <w:pPr>
        <w:spacing w:line="480" w:lineRule="auto"/>
        <w:jc w:val="center"/>
        <w:rPr>
          <w:rFonts w:hint="eastAsia" w:eastAsia="仿宋"/>
          <w:lang w:eastAsia="zh-CN"/>
        </w:rPr>
      </w:pPr>
      <w:r>
        <w:rPr>
          <w:rFonts w:hint="eastAsia" w:ascii="仿宋" w:hAnsi="仿宋" w:eastAsia="仿宋" w:cs="仿宋"/>
          <w:b/>
          <w:bCs/>
          <w:sz w:val="36"/>
          <w:szCs w:val="30"/>
        </w:rPr>
        <w:t>项目名称：</w:t>
      </w:r>
      <w:r>
        <w:rPr>
          <w:rFonts w:hint="eastAsia" w:ascii="仿宋" w:hAnsi="仿宋" w:eastAsia="仿宋" w:cs="仿宋"/>
          <w:b/>
          <w:bCs/>
          <w:sz w:val="36"/>
          <w:szCs w:val="30"/>
          <w:lang w:eastAsia="zh-CN"/>
        </w:rPr>
        <w:t>第九届中国国际互联网+大学生创新创业大赛项目培育服务采购项目</w:t>
      </w:r>
    </w:p>
    <w:p>
      <w:pPr>
        <w:pStyle w:val="23"/>
        <w:rPr>
          <w:rFonts w:ascii="Times New Roman"/>
        </w:rPr>
      </w:pPr>
    </w:p>
    <w:p/>
    <w:p/>
    <w:p>
      <w:pPr>
        <w:pStyle w:val="25"/>
      </w:pPr>
    </w:p>
    <w:p>
      <w:pPr>
        <w:pStyle w:val="25"/>
      </w:pPr>
    </w:p>
    <w:p>
      <w:pPr>
        <w:pStyle w:val="25"/>
      </w:pPr>
    </w:p>
    <w:p>
      <w:pPr>
        <w:pStyle w:val="25"/>
      </w:pPr>
    </w:p>
    <w:p/>
    <w:p>
      <w:pPr>
        <w:spacing w:line="700" w:lineRule="exact"/>
        <w:jc w:val="center"/>
        <w:rPr>
          <w:rFonts w:ascii="仿宋" w:hAnsi="仿宋" w:eastAsia="仿宋" w:cs="仿宋"/>
          <w:b/>
          <w:bCs/>
          <w:sz w:val="36"/>
          <w:szCs w:val="30"/>
        </w:rPr>
      </w:pPr>
      <w:r>
        <w:rPr>
          <w:rFonts w:hint="eastAsia" w:ascii="仿宋" w:hAnsi="仿宋" w:eastAsia="仿宋" w:cs="仿宋"/>
          <w:b/>
          <w:bCs/>
          <w:sz w:val="36"/>
          <w:szCs w:val="30"/>
        </w:rPr>
        <w:t>采购人：重庆城市职业学院</w:t>
      </w:r>
    </w:p>
    <w:p/>
    <w:p>
      <w:pPr>
        <w:spacing w:line="700" w:lineRule="exact"/>
        <w:jc w:val="center"/>
        <w:rPr>
          <w:rFonts w:ascii="仿宋" w:hAnsi="仿宋" w:eastAsia="仿宋" w:cs="仿宋"/>
          <w:b/>
          <w:bCs/>
          <w:sz w:val="36"/>
          <w:szCs w:val="30"/>
        </w:rPr>
        <w:sectPr>
          <w:headerReference r:id="rId4" w:type="first"/>
          <w:headerReference r:id="rId3" w:type="default"/>
          <w:footerReference r:id="rId5" w:type="default"/>
          <w:footerReference r:id="rId6" w:type="even"/>
          <w:pgSz w:w="11907" w:h="16840"/>
          <w:pgMar w:top="1134" w:right="1191" w:bottom="1134" w:left="1304" w:header="851" w:footer="992" w:gutter="0"/>
          <w:pgNumType w:fmt="numberInDash" w:start="1"/>
          <w:cols w:space="720" w:num="1"/>
          <w:docGrid w:linePitch="380" w:charSpace="-5735"/>
        </w:sectPr>
      </w:pPr>
      <w:r>
        <w:rPr>
          <w:rFonts w:hint="eastAsia" w:ascii="仿宋" w:hAnsi="仿宋" w:eastAsia="仿宋" w:cs="仿宋"/>
          <w:b/>
          <w:bCs/>
          <w:sz w:val="36"/>
          <w:szCs w:val="30"/>
        </w:rPr>
        <w:t>二〇二</w:t>
      </w:r>
      <w:r>
        <w:rPr>
          <w:rFonts w:hint="eastAsia" w:ascii="仿宋" w:hAnsi="仿宋" w:eastAsia="仿宋" w:cs="仿宋"/>
          <w:b/>
          <w:bCs/>
          <w:sz w:val="36"/>
          <w:szCs w:val="30"/>
          <w:lang w:val="en-US" w:eastAsia="zh-CN"/>
        </w:rPr>
        <w:t>三</w:t>
      </w:r>
      <w:r>
        <w:rPr>
          <w:rFonts w:hint="eastAsia" w:ascii="仿宋" w:hAnsi="仿宋" w:eastAsia="仿宋" w:cs="仿宋"/>
          <w:b/>
          <w:bCs/>
          <w:sz w:val="36"/>
          <w:szCs w:val="30"/>
        </w:rPr>
        <w:t>年</w:t>
      </w:r>
      <w:r>
        <w:rPr>
          <w:rFonts w:hint="eastAsia" w:ascii="仿宋" w:hAnsi="仿宋" w:eastAsia="仿宋" w:cs="仿宋"/>
          <w:b/>
          <w:bCs/>
          <w:sz w:val="36"/>
          <w:szCs w:val="30"/>
          <w:lang w:val="en-US" w:eastAsia="zh-CN"/>
        </w:rPr>
        <w:t>三</w:t>
      </w:r>
      <w:r>
        <w:rPr>
          <w:rFonts w:hint="eastAsia" w:ascii="仿宋" w:hAnsi="仿宋" w:eastAsia="仿宋" w:cs="仿宋"/>
          <w:b/>
          <w:bCs/>
          <w:sz w:val="36"/>
          <w:szCs w:val="30"/>
        </w:rPr>
        <w:t>月</w:t>
      </w:r>
    </w:p>
    <w:p>
      <w:pPr>
        <w:pStyle w:val="4"/>
        <w:jc w:val="center"/>
        <w:rPr>
          <w:rFonts w:ascii="仿宋" w:hAnsi="仿宋" w:eastAsia="仿宋" w:cs="仿宋"/>
          <w:bCs/>
          <w:szCs w:val="30"/>
        </w:rPr>
      </w:pPr>
      <w:bookmarkStart w:id="0" w:name="_Toc56502253"/>
      <w:bookmarkStart w:id="1" w:name="_Toc12789052"/>
      <w:bookmarkStart w:id="2" w:name="_Toc11641050"/>
      <w:r>
        <w:rPr>
          <w:rFonts w:hint="eastAsia" w:ascii="仿宋" w:hAnsi="仿宋" w:eastAsia="仿宋" w:cs="仿宋"/>
          <w:bCs/>
          <w:sz w:val="36"/>
          <w:szCs w:val="30"/>
        </w:rPr>
        <w:t>第一篇  采购邀请书</w:t>
      </w:r>
      <w:bookmarkEnd w:id="0"/>
      <w:bookmarkEnd w:id="1"/>
      <w:bookmarkEnd w:id="2"/>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重庆城市职业学院对第九届中国国际互联网+大学生创新创业大赛项目培育服务以下项目进行竞争性磋商采购。欢迎有资格的供应商前来参与磋商。</w:t>
      </w:r>
    </w:p>
    <w:p>
      <w:pPr>
        <w:pStyle w:val="5"/>
        <w:spacing w:before="0" w:after="0" w:line="360" w:lineRule="auto"/>
        <w:rPr>
          <w:rFonts w:ascii="仿宋" w:hAnsi="仿宋" w:eastAsia="仿宋" w:cs="仿宋"/>
          <w:sz w:val="24"/>
          <w:szCs w:val="24"/>
        </w:rPr>
      </w:pPr>
      <w:bookmarkStart w:id="3" w:name="_Toc317775175"/>
      <w:bookmarkStart w:id="4" w:name="_Toc23974"/>
      <w:bookmarkStart w:id="5" w:name="_Toc56502254"/>
      <w:bookmarkStart w:id="6" w:name="_Toc313893526"/>
      <w:r>
        <w:rPr>
          <w:rFonts w:hint="eastAsia" w:ascii="仿宋" w:hAnsi="仿宋" w:eastAsia="仿宋" w:cs="仿宋"/>
          <w:sz w:val="24"/>
          <w:szCs w:val="24"/>
        </w:rPr>
        <w:t>一、竞争性磋商内容</w:t>
      </w:r>
      <w:bookmarkEnd w:id="3"/>
      <w:bookmarkEnd w:id="4"/>
      <w:bookmarkEnd w:id="5"/>
      <w:bookmarkEnd w:id="6"/>
    </w:p>
    <w:tbl>
      <w:tblPr>
        <w:tblStyle w:val="18"/>
        <w:tblW w:w="9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3782"/>
        <w:gridCol w:w="2067"/>
        <w:gridCol w:w="976"/>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313" w:type="dxa"/>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b/>
                <w:bCs/>
                <w:kern w:val="0"/>
                <w:sz w:val="21"/>
                <w:szCs w:val="24"/>
                <w:lang w:eastAsia="zh-CN"/>
              </w:rPr>
            </w:pPr>
            <w:r>
              <w:rPr>
                <w:rFonts w:hint="eastAsia" w:ascii="仿宋" w:hAnsi="仿宋" w:eastAsia="仿宋" w:cs="仿宋"/>
                <w:b/>
                <w:bCs/>
                <w:kern w:val="0"/>
                <w:sz w:val="21"/>
                <w:szCs w:val="24"/>
                <w:lang w:val="en-US" w:eastAsia="zh-CN"/>
              </w:rPr>
              <w:t>序号</w:t>
            </w:r>
          </w:p>
        </w:tc>
        <w:tc>
          <w:tcPr>
            <w:tcW w:w="3782" w:type="dxa"/>
            <w:tcBorders>
              <w:top w:val="single" w:color="auto" w:sz="4" w:space="0"/>
              <w:left w:val="single" w:color="auto" w:sz="4" w:space="0"/>
              <w:right w:val="single" w:color="auto" w:sz="4" w:space="0"/>
            </w:tcBorders>
            <w:vAlign w:val="center"/>
          </w:tcPr>
          <w:p>
            <w:pPr>
              <w:jc w:val="center"/>
              <w:rPr>
                <w:rFonts w:hint="default" w:ascii="仿宋" w:hAnsi="仿宋" w:eastAsia="仿宋" w:cs="仿宋"/>
                <w:b/>
                <w:bCs/>
                <w:kern w:val="0"/>
                <w:sz w:val="21"/>
                <w:szCs w:val="24"/>
                <w:lang w:val="en-US" w:eastAsia="zh-CN"/>
              </w:rPr>
            </w:pPr>
            <w:r>
              <w:rPr>
                <w:rFonts w:hint="eastAsia" w:ascii="仿宋" w:hAnsi="仿宋" w:eastAsia="仿宋" w:cs="仿宋"/>
                <w:b/>
                <w:bCs/>
                <w:kern w:val="0"/>
                <w:sz w:val="21"/>
                <w:szCs w:val="24"/>
                <w:lang w:val="en-US" w:eastAsia="zh-CN"/>
              </w:rPr>
              <w:t>项目名称</w:t>
            </w:r>
          </w:p>
        </w:tc>
        <w:tc>
          <w:tcPr>
            <w:tcW w:w="2067" w:type="dxa"/>
            <w:tcBorders>
              <w:top w:val="single" w:color="auto" w:sz="4" w:space="0"/>
              <w:left w:val="single" w:color="auto" w:sz="4" w:space="0"/>
              <w:right w:val="single" w:color="auto" w:sz="4" w:space="0"/>
            </w:tcBorders>
            <w:vAlign w:val="center"/>
          </w:tcPr>
          <w:p>
            <w:pPr>
              <w:jc w:val="center"/>
              <w:rPr>
                <w:rFonts w:ascii="仿宋" w:hAnsi="仿宋" w:eastAsia="仿宋" w:cs="仿宋"/>
                <w:b/>
                <w:bCs/>
                <w:kern w:val="0"/>
                <w:sz w:val="21"/>
                <w:szCs w:val="24"/>
              </w:rPr>
            </w:pPr>
            <w:r>
              <w:rPr>
                <w:rFonts w:hint="eastAsia" w:ascii="仿宋" w:hAnsi="仿宋" w:eastAsia="仿宋" w:cs="仿宋"/>
                <w:b/>
                <w:bCs/>
                <w:kern w:val="0"/>
                <w:sz w:val="21"/>
                <w:szCs w:val="24"/>
              </w:rPr>
              <w:t>最高限价</w:t>
            </w:r>
          </w:p>
          <w:p>
            <w:pPr>
              <w:jc w:val="center"/>
              <w:rPr>
                <w:rFonts w:ascii="仿宋" w:hAnsi="仿宋" w:eastAsia="仿宋" w:cs="仿宋"/>
                <w:b/>
                <w:bCs/>
                <w:kern w:val="0"/>
                <w:sz w:val="21"/>
                <w:szCs w:val="24"/>
              </w:rPr>
            </w:pPr>
            <w:r>
              <w:rPr>
                <w:rFonts w:hint="eastAsia" w:ascii="仿宋" w:hAnsi="仿宋" w:eastAsia="仿宋" w:cs="仿宋"/>
                <w:b/>
                <w:bCs/>
                <w:kern w:val="0"/>
                <w:sz w:val="21"/>
                <w:szCs w:val="24"/>
              </w:rPr>
              <w:t>（</w:t>
            </w:r>
            <w:r>
              <w:rPr>
                <w:rFonts w:hint="eastAsia" w:ascii="仿宋" w:hAnsi="仿宋" w:eastAsia="仿宋" w:cs="仿宋"/>
                <w:b/>
                <w:bCs/>
                <w:kern w:val="0"/>
                <w:sz w:val="21"/>
                <w:szCs w:val="24"/>
                <w:lang w:val="en-US" w:eastAsia="zh-CN"/>
              </w:rPr>
              <w:t>万</w:t>
            </w:r>
            <w:r>
              <w:rPr>
                <w:rFonts w:hint="eastAsia" w:ascii="仿宋" w:hAnsi="仿宋" w:eastAsia="仿宋" w:cs="仿宋"/>
                <w:b/>
                <w:bCs/>
                <w:kern w:val="0"/>
                <w:sz w:val="21"/>
                <w:szCs w:val="24"/>
              </w:rPr>
              <w:t>元）</w:t>
            </w:r>
          </w:p>
        </w:tc>
        <w:tc>
          <w:tcPr>
            <w:tcW w:w="976" w:type="dxa"/>
            <w:tcBorders>
              <w:top w:val="single" w:color="auto" w:sz="4" w:space="0"/>
              <w:left w:val="single" w:color="auto" w:sz="4" w:space="0"/>
              <w:right w:val="single" w:color="auto" w:sz="4" w:space="0"/>
            </w:tcBorders>
            <w:vAlign w:val="center"/>
          </w:tcPr>
          <w:p>
            <w:pPr>
              <w:jc w:val="center"/>
              <w:rPr>
                <w:rFonts w:ascii="仿宋" w:hAnsi="仿宋" w:eastAsia="仿宋" w:cs="仿宋"/>
                <w:b/>
                <w:bCs/>
                <w:kern w:val="0"/>
                <w:sz w:val="21"/>
                <w:szCs w:val="24"/>
              </w:rPr>
            </w:pPr>
            <w:r>
              <w:rPr>
                <w:rFonts w:hint="eastAsia" w:ascii="仿宋" w:hAnsi="仿宋" w:eastAsia="仿宋" w:cs="仿宋"/>
                <w:b/>
                <w:bCs/>
                <w:kern w:val="0"/>
                <w:sz w:val="21"/>
                <w:szCs w:val="24"/>
              </w:rPr>
              <w:t>磋商保证金</w:t>
            </w:r>
          </w:p>
          <w:p>
            <w:pPr>
              <w:jc w:val="center"/>
              <w:rPr>
                <w:rFonts w:ascii="仿宋" w:hAnsi="仿宋" w:eastAsia="仿宋" w:cs="仿宋"/>
              </w:rPr>
            </w:pPr>
            <w:r>
              <w:rPr>
                <w:rFonts w:hint="eastAsia" w:ascii="仿宋" w:hAnsi="仿宋" w:eastAsia="仿宋" w:cs="仿宋"/>
                <w:b/>
                <w:bCs/>
                <w:kern w:val="0"/>
                <w:sz w:val="21"/>
                <w:szCs w:val="24"/>
              </w:rPr>
              <w:t>（万元）</w:t>
            </w:r>
          </w:p>
        </w:tc>
        <w:tc>
          <w:tcPr>
            <w:tcW w:w="1403" w:type="dxa"/>
            <w:tcBorders>
              <w:top w:val="single" w:color="auto" w:sz="4" w:space="0"/>
              <w:left w:val="single" w:color="auto" w:sz="4" w:space="0"/>
              <w:right w:val="single" w:color="auto" w:sz="4" w:space="0"/>
            </w:tcBorders>
            <w:vAlign w:val="center"/>
          </w:tcPr>
          <w:p>
            <w:pPr>
              <w:jc w:val="center"/>
              <w:rPr>
                <w:rFonts w:ascii="仿宋" w:hAnsi="仿宋" w:eastAsia="仿宋" w:cs="仿宋"/>
                <w:b/>
                <w:bCs/>
                <w:kern w:val="0"/>
                <w:sz w:val="21"/>
                <w:szCs w:val="24"/>
              </w:rPr>
            </w:pPr>
            <w:r>
              <w:rPr>
                <w:rFonts w:hint="eastAsia" w:ascii="仿宋" w:hAnsi="仿宋" w:eastAsia="仿宋" w:cs="仿宋"/>
                <w:b/>
                <w:bCs/>
                <w:kern w:val="0"/>
                <w:sz w:val="21"/>
                <w:szCs w:val="24"/>
              </w:rPr>
              <w:t>成交供应商数量（名）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4" w:hRule="atLeast"/>
          <w:jc w:val="center"/>
        </w:trPr>
        <w:tc>
          <w:tcPr>
            <w:tcW w:w="1313" w:type="dxa"/>
            <w:tcBorders>
              <w:top w:val="single" w:color="auto" w:sz="4" w:space="0"/>
              <w:left w:val="single" w:color="auto" w:sz="4" w:space="0"/>
              <w:right w:val="single" w:color="auto" w:sz="4" w:space="0"/>
            </w:tcBorders>
            <w:vAlign w:val="center"/>
          </w:tcPr>
          <w:p>
            <w:pPr>
              <w:jc w:val="center"/>
              <w:outlineLvl w:val="0"/>
              <w:rPr>
                <w:rFonts w:hint="default" w:ascii="仿宋" w:hAnsi="仿宋" w:eastAsia="仿宋" w:cs="仿宋"/>
                <w:kern w:val="0"/>
                <w:sz w:val="24"/>
                <w:szCs w:val="24"/>
                <w:lang w:val="en-US" w:eastAsia="zh-CN"/>
              </w:rPr>
            </w:pPr>
            <w:bookmarkStart w:id="7" w:name="_Hlk344477914"/>
            <w:r>
              <w:rPr>
                <w:rFonts w:hint="eastAsia" w:ascii="仿宋" w:hAnsi="仿宋" w:eastAsia="仿宋" w:cs="仿宋"/>
                <w:kern w:val="0"/>
                <w:sz w:val="24"/>
                <w:szCs w:val="24"/>
                <w:lang w:val="en-US" w:eastAsia="zh-CN"/>
              </w:rPr>
              <w:t>1</w:t>
            </w:r>
          </w:p>
        </w:tc>
        <w:tc>
          <w:tcPr>
            <w:tcW w:w="3782" w:type="dxa"/>
            <w:tcBorders>
              <w:top w:val="single" w:color="auto" w:sz="4" w:space="0"/>
              <w:left w:val="single" w:color="auto" w:sz="4" w:space="0"/>
              <w:right w:val="single" w:color="auto" w:sz="4" w:space="0"/>
            </w:tcBorders>
            <w:vAlign w:val="center"/>
          </w:tcPr>
          <w:p>
            <w:pPr>
              <w:jc w:val="left"/>
              <w:outlineLvl w:val="0"/>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第九届中国国际互联网+大学生创新创业大赛项目培育服务采购项目</w:t>
            </w:r>
          </w:p>
        </w:tc>
        <w:tc>
          <w:tcPr>
            <w:tcW w:w="20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9.1万元</w:t>
            </w:r>
          </w:p>
        </w:tc>
        <w:tc>
          <w:tcPr>
            <w:tcW w:w="976" w:type="dxa"/>
            <w:tcBorders>
              <w:top w:val="single" w:color="auto" w:sz="4" w:space="0"/>
              <w:left w:val="single" w:color="auto" w:sz="4" w:space="0"/>
              <w:right w:val="single" w:color="auto" w:sz="4" w:space="0"/>
            </w:tcBorders>
            <w:vAlign w:val="center"/>
          </w:tcPr>
          <w:p>
            <w:pPr>
              <w:jc w:val="center"/>
              <w:outlineLvl w:val="0"/>
              <w:rPr>
                <w:rFonts w:ascii="仿宋" w:hAnsi="仿宋" w:eastAsia="仿宋" w:cs="仿宋"/>
                <w:bCs/>
                <w:sz w:val="24"/>
                <w:szCs w:val="24"/>
              </w:rPr>
            </w:pPr>
            <w:r>
              <w:rPr>
                <w:rFonts w:hint="eastAsia" w:ascii="仿宋" w:hAnsi="仿宋" w:eastAsia="仿宋" w:cs="仿宋"/>
                <w:bCs/>
                <w:sz w:val="24"/>
                <w:szCs w:val="24"/>
                <w:lang w:val="en-US" w:eastAsia="zh-CN"/>
              </w:rPr>
              <w:t>0.182</w:t>
            </w:r>
            <w:r>
              <w:rPr>
                <w:rFonts w:hint="eastAsia" w:ascii="仿宋" w:hAnsi="仿宋" w:eastAsia="仿宋" w:cs="仿宋"/>
                <w:bCs/>
                <w:sz w:val="24"/>
                <w:szCs w:val="24"/>
              </w:rPr>
              <w:t>万元</w:t>
            </w:r>
          </w:p>
        </w:tc>
        <w:tc>
          <w:tcPr>
            <w:tcW w:w="1403" w:type="dxa"/>
            <w:tcBorders>
              <w:top w:val="single" w:color="auto" w:sz="4" w:space="0"/>
              <w:left w:val="single" w:color="auto" w:sz="4" w:space="0"/>
              <w:right w:val="single" w:color="auto" w:sz="4" w:space="0"/>
            </w:tcBorders>
            <w:vAlign w:val="center"/>
          </w:tcPr>
          <w:p>
            <w:pPr>
              <w:jc w:val="center"/>
              <w:outlineLvl w:val="0"/>
              <w:rPr>
                <w:rFonts w:ascii="仿宋" w:hAnsi="仿宋" w:eastAsia="仿宋" w:cs="仿宋"/>
                <w:bCs/>
                <w:sz w:val="24"/>
                <w:szCs w:val="24"/>
              </w:rPr>
            </w:pPr>
            <w:r>
              <w:rPr>
                <w:rFonts w:hint="eastAsia" w:ascii="仿宋" w:hAnsi="仿宋" w:eastAsia="仿宋" w:cs="仿宋"/>
                <w:bCs/>
                <w:sz w:val="24"/>
                <w:szCs w:val="24"/>
              </w:rPr>
              <w:t>1</w:t>
            </w:r>
          </w:p>
        </w:tc>
      </w:tr>
      <w:bookmarkEnd w:id="7"/>
    </w:tbl>
    <w:p>
      <w:pPr>
        <w:pStyle w:val="5"/>
        <w:spacing w:before="0" w:after="0" w:line="360" w:lineRule="auto"/>
        <w:rPr>
          <w:rFonts w:ascii="仿宋" w:hAnsi="仿宋" w:eastAsia="仿宋" w:cs="仿宋"/>
          <w:sz w:val="24"/>
          <w:szCs w:val="24"/>
        </w:rPr>
      </w:pPr>
      <w:bookmarkStart w:id="8" w:name="_Toc22678"/>
      <w:bookmarkStart w:id="9" w:name="_Toc56502255"/>
      <w:bookmarkStart w:id="10" w:name="_Toc373860293"/>
      <w:bookmarkStart w:id="11" w:name="_Toc317775178"/>
      <w:r>
        <w:rPr>
          <w:rFonts w:hint="eastAsia" w:ascii="仿宋" w:hAnsi="仿宋" w:eastAsia="仿宋" w:cs="仿宋"/>
          <w:sz w:val="24"/>
          <w:szCs w:val="24"/>
        </w:rPr>
        <w:t>二、资金来源</w:t>
      </w:r>
      <w:bookmarkEnd w:id="8"/>
      <w:bookmarkEnd w:id="9"/>
    </w:p>
    <w:p>
      <w:pPr>
        <w:spacing w:line="360" w:lineRule="auto"/>
        <w:ind w:firstLine="480" w:firstLineChars="200"/>
        <w:rPr>
          <w:rFonts w:ascii="仿宋" w:hAnsi="仿宋" w:eastAsia="仿宋" w:cs="仿宋"/>
          <w:sz w:val="24"/>
          <w:szCs w:val="24"/>
        </w:rPr>
      </w:pPr>
      <w:bookmarkStart w:id="12" w:name="_Toc11278"/>
      <w:r>
        <w:rPr>
          <w:rFonts w:hint="eastAsia" w:ascii="仿宋" w:hAnsi="仿宋" w:eastAsia="仿宋" w:cs="仿宋"/>
          <w:sz w:val="24"/>
          <w:szCs w:val="24"/>
        </w:rPr>
        <w:t>自筹资金</w:t>
      </w:r>
    </w:p>
    <w:p>
      <w:pPr>
        <w:pStyle w:val="5"/>
        <w:spacing w:before="0" w:after="0" w:line="360" w:lineRule="auto"/>
        <w:rPr>
          <w:rFonts w:ascii="仿宋" w:hAnsi="仿宋" w:eastAsia="仿宋" w:cs="仿宋"/>
          <w:sz w:val="24"/>
          <w:szCs w:val="24"/>
        </w:rPr>
      </w:pPr>
      <w:bookmarkStart w:id="13" w:name="_Toc56502256"/>
      <w:r>
        <w:rPr>
          <w:rFonts w:hint="eastAsia" w:ascii="仿宋" w:hAnsi="仿宋" w:eastAsia="仿宋" w:cs="仿宋"/>
          <w:sz w:val="24"/>
          <w:szCs w:val="24"/>
        </w:rPr>
        <w:t>三、供应商资格条件</w:t>
      </w:r>
      <w:bookmarkEnd w:id="12"/>
      <w:bookmarkEnd w:id="13"/>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（一）供应商是指向采购人提供服务或者货物的法人、其他组织或者自然人。合格的供应商应首先符合政府采购法第二十二条规定的基本资格条件。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1.具有独立承担民事责任的能力；</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2.具有良好的商业信誉和健全的财务会计制度；</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3.具有履行合同所必需的设备和专业技术能力；</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4.有依法缴纳税收和社会保障资金的良好记录；</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5.参加政府采购活动前三年内，在经营活动中没有重大违法记录；</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6.法律、行政法规规定的其他条件。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（二）落实政府采购政策需满足的资格要求：</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无。</w:t>
      </w:r>
    </w:p>
    <w:p>
      <w:pPr>
        <w:pStyle w:val="27"/>
        <w:numPr>
          <w:ilvl w:val="0"/>
          <w:numId w:val="2"/>
        </w:numPr>
        <w:spacing w:line="360" w:lineRule="auto"/>
        <w:ind w:firstLine="480"/>
        <w:rPr>
          <w:rFonts w:ascii="仿宋" w:hAnsi="仿宋" w:eastAsia="仿宋" w:cs="仿宋"/>
          <w:sz w:val="24"/>
          <w:szCs w:val="24"/>
        </w:rPr>
      </w:pPr>
      <w:r>
        <w:rPr>
          <w:rFonts w:hint="eastAsia" w:ascii="仿宋" w:hAnsi="仿宋" w:eastAsia="仿宋" w:cs="仿宋"/>
          <w:sz w:val="24"/>
          <w:szCs w:val="24"/>
        </w:rPr>
        <w:t>特定资格条件</w:t>
      </w:r>
    </w:p>
    <w:p>
      <w:pPr>
        <w:pStyle w:val="27"/>
        <w:spacing w:line="360" w:lineRule="auto"/>
        <w:ind w:firstLine="0" w:firstLineChars="0"/>
        <w:rPr>
          <w:rFonts w:ascii="仿宋" w:hAnsi="仿宋" w:eastAsia="仿宋" w:cs="仿宋"/>
          <w:sz w:val="24"/>
          <w:szCs w:val="24"/>
        </w:rPr>
      </w:pPr>
      <w:r>
        <w:rPr>
          <w:rFonts w:hint="eastAsia" w:ascii="仿宋" w:hAnsi="仿宋" w:eastAsia="仿宋" w:cs="仿宋"/>
          <w:sz w:val="24"/>
          <w:szCs w:val="24"/>
        </w:rPr>
        <w:t xml:space="preserve">    无。</w:t>
      </w:r>
    </w:p>
    <w:p>
      <w:pPr>
        <w:pStyle w:val="5"/>
        <w:spacing w:before="0" w:after="0" w:line="360" w:lineRule="auto"/>
        <w:rPr>
          <w:rFonts w:ascii="仿宋" w:hAnsi="仿宋" w:eastAsia="仿宋" w:cs="仿宋"/>
          <w:sz w:val="24"/>
          <w:szCs w:val="24"/>
        </w:rPr>
      </w:pPr>
      <w:bookmarkStart w:id="14" w:name="_Toc56502257"/>
      <w:bookmarkStart w:id="15" w:name="_Toc8575"/>
      <w:r>
        <w:rPr>
          <w:rFonts w:hint="eastAsia" w:ascii="仿宋" w:hAnsi="仿宋" w:eastAsia="仿宋" w:cs="仿宋"/>
          <w:sz w:val="24"/>
          <w:szCs w:val="24"/>
        </w:rPr>
        <w:t>四、磋商有关说明</w:t>
      </w:r>
      <w:bookmarkEnd w:id="10"/>
      <w:bookmarkEnd w:id="14"/>
      <w:bookmarkEnd w:id="15"/>
    </w:p>
    <w:p>
      <w:pPr>
        <w:spacing w:line="360" w:lineRule="auto"/>
        <w:ind w:firstLine="480" w:firstLineChars="200"/>
        <w:rPr>
          <w:rFonts w:ascii="仿宋" w:hAnsi="仿宋" w:eastAsia="仿宋" w:cs="仿宋"/>
          <w:sz w:val="24"/>
          <w:szCs w:val="24"/>
        </w:rPr>
      </w:pPr>
      <w:bookmarkStart w:id="16" w:name="_Toc31631"/>
      <w:bookmarkStart w:id="17" w:name="_Toc7267"/>
      <w:bookmarkStart w:id="18" w:name="_Toc373860294"/>
      <w:r>
        <w:rPr>
          <w:rFonts w:hint="eastAsia" w:ascii="仿宋" w:hAnsi="仿宋" w:eastAsia="仿宋" w:cs="仿宋"/>
          <w:sz w:val="24"/>
          <w:szCs w:val="24"/>
        </w:rPr>
        <w:t>（一）凡有意参加磋商的供应商，请于公告发布之日（20</w:t>
      </w:r>
      <w:r>
        <w:rPr>
          <w:rFonts w:hint="eastAsia" w:ascii="仿宋" w:hAnsi="仿宋" w:eastAsia="仿宋" w:cs="仿宋"/>
          <w:sz w:val="24"/>
          <w:szCs w:val="24"/>
          <w:lang w:val="en-US" w:eastAsia="zh-CN"/>
        </w:rPr>
        <w:t>23</w:t>
      </w:r>
      <w:r>
        <w:rPr>
          <w:rFonts w:hint="eastAsia" w:ascii="仿宋" w:hAnsi="仿宋" w:eastAsia="仿宋" w:cs="仿宋"/>
          <w:sz w:val="24"/>
          <w:szCs w:val="24"/>
        </w:rPr>
        <w:t>年</w:t>
      </w:r>
      <w:r>
        <w:rPr>
          <w:rFonts w:hint="eastAsia" w:ascii="仿宋" w:hAnsi="仿宋" w:eastAsia="仿宋" w:cs="仿宋"/>
          <w:sz w:val="24"/>
          <w:szCs w:val="24"/>
          <w:lang w:val="en-US" w:eastAsia="zh-CN"/>
        </w:rPr>
        <w:t>3</w:t>
      </w:r>
      <w:r>
        <w:rPr>
          <w:rFonts w:hint="eastAsia" w:ascii="仿宋" w:hAnsi="仿宋" w:eastAsia="仿宋" w:cs="仿宋"/>
          <w:sz w:val="24"/>
          <w:szCs w:val="24"/>
        </w:rPr>
        <w:t>月</w:t>
      </w:r>
      <w:r>
        <w:rPr>
          <w:rFonts w:hint="eastAsia" w:ascii="仿宋" w:hAnsi="仿宋" w:eastAsia="仿宋" w:cs="仿宋"/>
          <w:sz w:val="24"/>
          <w:szCs w:val="24"/>
          <w:lang w:val="en-US" w:eastAsia="zh-CN"/>
        </w:rPr>
        <w:t>31</w:t>
      </w:r>
      <w:r>
        <w:rPr>
          <w:rFonts w:hint="eastAsia" w:ascii="仿宋" w:hAnsi="仿宋" w:eastAsia="仿宋" w:cs="仿宋"/>
          <w:sz w:val="24"/>
          <w:szCs w:val="24"/>
        </w:rPr>
        <w:t>日）起至提交首次响应文件截止时间之前，在重庆城市职业学院官网上下载本项目竞争性磋商文件、澄清等磋商前公布的所有项目资料，无论供应商下载与否，均视为已知晓所有磋商实质性要求内容。</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（二）竞争性磋商文件公告期限</w:t>
      </w:r>
      <w:r>
        <w:rPr>
          <w:rFonts w:hint="eastAsia" w:ascii="仿宋" w:hAnsi="仿宋" w:eastAsia="仿宋" w:cs="仿宋"/>
          <w:sz w:val="24"/>
          <w:szCs w:val="24"/>
          <w:lang w:val="en-US" w:eastAsia="zh-CN"/>
        </w:rPr>
        <w:t>：2023年3月31</w:t>
      </w:r>
      <w:r>
        <w:rPr>
          <w:rFonts w:hint="eastAsia" w:ascii="仿宋" w:hAnsi="仿宋" w:eastAsia="仿宋" w:cs="仿宋"/>
          <w:sz w:val="24"/>
          <w:szCs w:val="24"/>
        </w:rPr>
        <w:t>日</w:t>
      </w:r>
      <w:r>
        <w:rPr>
          <w:rFonts w:hint="eastAsia" w:ascii="仿宋" w:hAnsi="仿宋" w:eastAsia="仿宋" w:cs="仿宋"/>
          <w:sz w:val="24"/>
          <w:szCs w:val="24"/>
          <w:lang w:val="en-US" w:eastAsia="zh-CN"/>
        </w:rPr>
        <w:t>至2023年4</w:t>
      </w:r>
      <w:r>
        <w:rPr>
          <w:rFonts w:hint="eastAsia" w:ascii="仿宋" w:hAnsi="仿宋" w:eastAsia="仿宋" w:cs="仿宋"/>
          <w:sz w:val="24"/>
          <w:szCs w:val="24"/>
        </w:rPr>
        <w:t>月</w:t>
      </w:r>
      <w:r>
        <w:rPr>
          <w:rFonts w:hint="eastAsia" w:ascii="仿宋" w:hAnsi="仿宋" w:eastAsia="仿宋" w:cs="仿宋"/>
          <w:sz w:val="24"/>
          <w:szCs w:val="24"/>
          <w:lang w:val="en-US" w:eastAsia="zh-CN"/>
        </w:rPr>
        <w:t>10</w:t>
      </w:r>
      <w:r>
        <w:rPr>
          <w:rFonts w:hint="eastAsia" w:ascii="仿宋" w:hAnsi="仿宋" w:eastAsia="仿宋" w:cs="仿宋"/>
          <w:sz w:val="24"/>
          <w:szCs w:val="24"/>
        </w:rPr>
        <w:t>日。</w:t>
      </w:r>
    </w:p>
    <w:p>
      <w:pPr>
        <w:numPr>
          <w:ilvl w:val="0"/>
          <w:numId w:val="3"/>
        </w:num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投标文件递交地点：重庆市永川区兴龙大道1099号重庆城市职业学院博学馆402-1。</w:t>
      </w:r>
    </w:p>
    <w:p>
      <w:pPr>
        <w:numPr>
          <w:ilvl w:val="0"/>
          <w:numId w:val="3"/>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响应文件递交开始时间：202</w:t>
      </w:r>
      <w:r>
        <w:rPr>
          <w:rFonts w:hint="eastAsia" w:ascii="仿宋" w:hAnsi="仿宋" w:eastAsia="仿宋" w:cs="仿宋"/>
          <w:sz w:val="24"/>
          <w:szCs w:val="24"/>
          <w:lang w:val="en-US" w:eastAsia="zh-CN"/>
        </w:rPr>
        <w:t>3</w:t>
      </w:r>
      <w:r>
        <w:rPr>
          <w:rFonts w:hint="eastAsia" w:ascii="仿宋" w:hAnsi="仿宋" w:eastAsia="仿宋" w:cs="仿宋"/>
          <w:sz w:val="24"/>
          <w:szCs w:val="24"/>
        </w:rPr>
        <w:t>年</w:t>
      </w:r>
      <w:r>
        <w:rPr>
          <w:rFonts w:hint="eastAsia" w:ascii="仿宋" w:hAnsi="仿宋" w:eastAsia="仿宋" w:cs="仿宋"/>
          <w:sz w:val="24"/>
          <w:szCs w:val="24"/>
          <w:lang w:val="en-US" w:eastAsia="zh-CN"/>
        </w:rPr>
        <w:t>4</w:t>
      </w:r>
      <w:r>
        <w:rPr>
          <w:rFonts w:hint="eastAsia" w:ascii="仿宋" w:hAnsi="仿宋" w:eastAsia="仿宋" w:cs="仿宋"/>
          <w:sz w:val="24"/>
          <w:szCs w:val="24"/>
        </w:rPr>
        <w:t>月</w:t>
      </w:r>
      <w:r>
        <w:rPr>
          <w:rFonts w:hint="eastAsia" w:ascii="仿宋" w:hAnsi="仿宋" w:eastAsia="仿宋" w:cs="仿宋"/>
          <w:sz w:val="24"/>
          <w:szCs w:val="24"/>
          <w:lang w:val="en-US" w:eastAsia="zh-CN"/>
        </w:rPr>
        <w:t>10</w:t>
      </w:r>
      <w:r>
        <w:rPr>
          <w:rFonts w:hint="eastAsia" w:ascii="仿宋" w:hAnsi="仿宋" w:eastAsia="仿宋" w:cs="仿宋"/>
          <w:sz w:val="24"/>
          <w:szCs w:val="24"/>
        </w:rPr>
        <w:t>日北京时间</w:t>
      </w:r>
      <w:r>
        <w:rPr>
          <w:rFonts w:hint="eastAsia" w:ascii="仿宋" w:hAnsi="仿宋" w:eastAsia="仿宋" w:cs="仿宋"/>
          <w:sz w:val="24"/>
          <w:szCs w:val="24"/>
          <w:lang w:val="en-US" w:eastAsia="zh-CN"/>
        </w:rPr>
        <w:t>9</w:t>
      </w:r>
      <w:r>
        <w:rPr>
          <w:rFonts w:hint="eastAsia" w:ascii="仿宋" w:hAnsi="仿宋" w:eastAsia="仿宋" w:cs="仿宋"/>
          <w:sz w:val="24"/>
          <w:szCs w:val="24"/>
        </w:rPr>
        <w:t>:30；</w:t>
      </w:r>
    </w:p>
    <w:p>
      <w:pPr>
        <w:numPr>
          <w:ilvl w:val="0"/>
          <w:numId w:val="3"/>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响应文件递交截止时间：20</w:t>
      </w:r>
      <w:r>
        <w:rPr>
          <w:rFonts w:hint="eastAsia" w:ascii="仿宋" w:hAnsi="仿宋" w:eastAsia="仿宋" w:cs="仿宋"/>
          <w:sz w:val="24"/>
          <w:szCs w:val="24"/>
          <w:lang w:val="en-US" w:eastAsia="zh-CN"/>
        </w:rPr>
        <w:t>23</w:t>
      </w:r>
      <w:r>
        <w:rPr>
          <w:rFonts w:hint="eastAsia" w:ascii="仿宋" w:hAnsi="仿宋" w:eastAsia="仿宋" w:cs="仿宋"/>
          <w:sz w:val="24"/>
          <w:szCs w:val="24"/>
        </w:rPr>
        <w:t>年</w:t>
      </w:r>
      <w:r>
        <w:rPr>
          <w:rFonts w:hint="eastAsia" w:ascii="仿宋" w:hAnsi="仿宋" w:eastAsia="仿宋" w:cs="仿宋"/>
          <w:sz w:val="24"/>
          <w:szCs w:val="24"/>
          <w:lang w:val="en-US" w:eastAsia="zh-CN"/>
        </w:rPr>
        <w:t>4</w:t>
      </w:r>
      <w:r>
        <w:rPr>
          <w:rFonts w:hint="eastAsia" w:ascii="仿宋" w:hAnsi="仿宋" w:eastAsia="仿宋" w:cs="仿宋"/>
          <w:sz w:val="24"/>
          <w:szCs w:val="24"/>
        </w:rPr>
        <w:t>月</w:t>
      </w:r>
      <w:r>
        <w:rPr>
          <w:rFonts w:hint="eastAsia" w:ascii="仿宋" w:hAnsi="仿宋" w:eastAsia="仿宋" w:cs="仿宋"/>
          <w:sz w:val="24"/>
          <w:szCs w:val="24"/>
          <w:lang w:val="en-US" w:eastAsia="zh-CN"/>
        </w:rPr>
        <w:t>10</w:t>
      </w:r>
      <w:r>
        <w:rPr>
          <w:rFonts w:hint="eastAsia" w:ascii="仿宋" w:hAnsi="仿宋" w:eastAsia="仿宋" w:cs="仿宋"/>
          <w:sz w:val="24"/>
          <w:szCs w:val="24"/>
        </w:rPr>
        <w:t>日北京时间</w:t>
      </w:r>
      <w:r>
        <w:rPr>
          <w:rFonts w:hint="eastAsia" w:ascii="仿宋" w:hAnsi="仿宋" w:eastAsia="仿宋" w:cs="仿宋"/>
          <w:sz w:val="24"/>
          <w:szCs w:val="24"/>
          <w:lang w:val="en-US" w:eastAsia="zh-CN"/>
        </w:rPr>
        <w:t>10</w:t>
      </w:r>
      <w:r>
        <w:rPr>
          <w:rFonts w:hint="eastAsia" w:ascii="仿宋" w:hAnsi="仿宋" w:eastAsia="仿宋" w:cs="仿宋"/>
          <w:sz w:val="24"/>
          <w:szCs w:val="24"/>
        </w:rPr>
        <w:t>:00；</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（六）磋商时间：20</w:t>
      </w:r>
      <w:r>
        <w:rPr>
          <w:rFonts w:hint="eastAsia" w:ascii="仿宋" w:hAnsi="仿宋" w:eastAsia="仿宋" w:cs="仿宋"/>
          <w:sz w:val="24"/>
          <w:szCs w:val="24"/>
          <w:lang w:val="en-US" w:eastAsia="zh-CN"/>
        </w:rPr>
        <w:t>23</w:t>
      </w:r>
      <w:r>
        <w:rPr>
          <w:rFonts w:hint="eastAsia" w:ascii="仿宋" w:hAnsi="仿宋" w:eastAsia="仿宋" w:cs="仿宋"/>
          <w:sz w:val="24"/>
          <w:szCs w:val="24"/>
        </w:rPr>
        <w:t>年</w:t>
      </w:r>
      <w:r>
        <w:rPr>
          <w:rFonts w:hint="eastAsia" w:ascii="仿宋" w:hAnsi="仿宋" w:eastAsia="仿宋" w:cs="仿宋"/>
          <w:sz w:val="24"/>
          <w:szCs w:val="24"/>
          <w:lang w:val="en-US" w:eastAsia="zh-CN"/>
        </w:rPr>
        <w:t>4</w:t>
      </w:r>
      <w:r>
        <w:rPr>
          <w:rFonts w:hint="eastAsia" w:ascii="仿宋" w:hAnsi="仿宋" w:eastAsia="仿宋" w:cs="仿宋"/>
          <w:sz w:val="24"/>
          <w:szCs w:val="24"/>
        </w:rPr>
        <w:t>月</w:t>
      </w:r>
      <w:r>
        <w:rPr>
          <w:rFonts w:hint="eastAsia" w:ascii="仿宋" w:hAnsi="仿宋" w:eastAsia="仿宋" w:cs="仿宋"/>
          <w:sz w:val="24"/>
          <w:szCs w:val="24"/>
          <w:lang w:val="en-US" w:eastAsia="zh-CN"/>
        </w:rPr>
        <w:t>10</w:t>
      </w:r>
      <w:r>
        <w:rPr>
          <w:rFonts w:hint="eastAsia" w:ascii="仿宋" w:hAnsi="仿宋" w:eastAsia="仿宋" w:cs="仿宋"/>
          <w:sz w:val="24"/>
          <w:szCs w:val="24"/>
        </w:rPr>
        <w:t>日北京时间</w:t>
      </w:r>
      <w:r>
        <w:rPr>
          <w:rFonts w:hint="eastAsia" w:ascii="仿宋" w:hAnsi="仿宋" w:eastAsia="仿宋" w:cs="仿宋"/>
          <w:sz w:val="24"/>
          <w:szCs w:val="24"/>
          <w:lang w:val="en-US" w:eastAsia="zh-CN"/>
        </w:rPr>
        <w:t>10</w:t>
      </w:r>
      <w:r>
        <w:rPr>
          <w:rFonts w:hint="eastAsia" w:ascii="仿宋" w:hAnsi="仿宋" w:eastAsia="仿宋" w:cs="仿宋"/>
          <w:sz w:val="24"/>
          <w:szCs w:val="24"/>
        </w:rPr>
        <w:t>:00；</w:t>
      </w:r>
    </w:p>
    <w:p>
      <w:pPr>
        <w:spacing w:line="360" w:lineRule="auto"/>
        <w:ind w:firstLine="480" w:firstLineChars="200"/>
        <w:rPr>
          <w:rFonts w:ascii="仿宋" w:hAnsi="仿宋" w:eastAsia="仿宋" w:cs="仿宋"/>
          <w:sz w:val="24"/>
          <w:szCs w:val="24"/>
          <w:highlight w:val="yellow"/>
        </w:rPr>
      </w:pPr>
      <w:r>
        <w:rPr>
          <w:rFonts w:hint="eastAsia" w:ascii="仿宋" w:hAnsi="仿宋" w:eastAsia="仿宋" w:cs="仿宋"/>
          <w:sz w:val="24"/>
          <w:szCs w:val="24"/>
        </w:rPr>
        <w:t>（七）磋商地点：重庆市永川区兴龙大道1099号重庆城市职业学院博学馆招投标办公室。</w:t>
      </w:r>
    </w:p>
    <w:p>
      <w:pPr>
        <w:pStyle w:val="5"/>
        <w:spacing w:before="0" w:after="0" w:line="360" w:lineRule="auto"/>
        <w:rPr>
          <w:rFonts w:ascii="仿宋" w:hAnsi="仿宋" w:eastAsia="仿宋" w:cs="仿宋"/>
          <w:sz w:val="24"/>
          <w:szCs w:val="24"/>
        </w:rPr>
      </w:pPr>
      <w:bookmarkStart w:id="19" w:name="_Toc56502258"/>
      <w:r>
        <w:rPr>
          <w:rFonts w:hint="eastAsia" w:ascii="仿宋" w:hAnsi="仿宋" w:eastAsia="仿宋" w:cs="仿宋"/>
          <w:sz w:val="24"/>
          <w:szCs w:val="24"/>
        </w:rPr>
        <w:t>五、保证金</w:t>
      </w:r>
      <w:bookmarkEnd w:id="16"/>
      <w:bookmarkEnd w:id="17"/>
      <w:bookmarkEnd w:id="19"/>
    </w:p>
    <w:p>
      <w:pPr>
        <w:spacing w:line="360" w:lineRule="auto"/>
        <w:ind w:firstLine="480" w:firstLineChars="200"/>
        <w:rPr>
          <w:rFonts w:ascii="仿宋" w:hAnsi="仿宋" w:eastAsia="仿宋" w:cs="仿宋"/>
          <w:sz w:val="24"/>
          <w:szCs w:val="24"/>
        </w:rPr>
      </w:pPr>
      <w:bookmarkStart w:id="20" w:name="_Toc24677"/>
      <w:r>
        <w:rPr>
          <w:rFonts w:hint="eastAsia" w:ascii="仿宋" w:hAnsi="仿宋" w:eastAsia="仿宋" w:cs="仿宋"/>
          <w:sz w:val="24"/>
          <w:szCs w:val="24"/>
        </w:rPr>
        <w:t>（一）磋商保证金递交</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1.供应商应足额缴纳磋商保证金（保证金金额详见本篇，一、招标项目内容），现金递交，磋商时用厚牛皮纸信封密封，标明单位名称并盖章，与磋商文件一并提交。</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（二）保证金退还方式</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1.第一成交候选人以外的投标单位在开标结束后当场退还；</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2.成交人的投标保证金在合同签订后三个工作日内一次性无息退还。</w:t>
      </w:r>
    </w:p>
    <w:p>
      <w:pPr>
        <w:pStyle w:val="5"/>
        <w:spacing w:before="0" w:after="0" w:line="360" w:lineRule="auto"/>
        <w:rPr>
          <w:rFonts w:ascii="仿宋" w:hAnsi="仿宋" w:eastAsia="仿宋" w:cs="仿宋"/>
          <w:sz w:val="24"/>
          <w:szCs w:val="24"/>
        </w:rPr>
      </w:pPr>
      <w:bookmarkStart w:id="21" w:name="_Toc56502259"/>
      <w:r>
        <w:rPr>
          <w:rFonts w:hint="eastAsia" w:ascii="仿宋" w:hAnsi="仿宋" w:eastAsia="仿宋" w:cs="仿宋"/>
          <w:sz w:val="24"/>
          <w:szCs w:val="24"/>
        </w:rPr>
        <w:t>六、</w:t>
      </w:r>
      <w:bookmarkEnd w:id="11"/>
      <w:bookmarkEnd w:id="18"/>
      <w:bookmarkStart w:id="22" w:name="_Toc479668114"/>
      <w:bookmarkStart w:id="23" w:name="_Toc480466698"/>
      <w:r>
        <w:rPr>
          <w:rFonts w:hint="eastAsia" w:ascii="仿宋" w:hAnsi="仿宋" w:eastAsia="仿宋" w:cs="仿宋"/>
          <w:sz w:val="24"/>
          <w:szCs w:val="24"/>
        </w:rPr>
        <w:t>采购项目需落实的政府采购政策</w:t>
      </w:r>
      <w:bookmarkEnd w:id="20"/>
      <w:bookmarkEnd w:id="21"/>
      <w:bookmarkEnd w:id="22"/>
      <w:bookmarkEnd w:id="23"/>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（一）按照《财政部 生态环境部关于印发环境标志产品政府采购品目清单的通知》（财库〔2019〕18号）和《财政部 发展改革委关于印发节能产品政府采购品目清单的通知》（财库〔2019〕19号）的规定，落实国家节能环保政策。</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（二）按照《财政部 工业和信息化部关于印发</w:t>
      </w:r>
      <w:r>
        <w:rPr>
          <w:rFonts w:hint="eastAsia" w:ascii="仿宋" w:hAnsi="仿宋" w:eastAsia="仿宋" w:cs="仿宋"/>
          <w:sz w:val="24"/>
          <w:szCs w:val="24"/>
          <w:lang w:eastAsia="zh-CN"/>
        </w:rPr>
        <w:t>〈</w:t>
      </w:r>
      <w:r>
        <w:rPr>
          <w:rFonts w:hint="eastAsia" w:ascii="仿宋" w:hAnsi="仿宋" w:eastAsia="仿宋" w:cs="仿宋"/>
          <w:sz w:val="24"/>
          <w:szCs w:val="24"/>
        </w:rPr>
        <w:t>政府采购促进中小企业发展管理办法</w:t>
      </w:r>
      <w:r>
        <w:rPr>
          <w:rFonts w:hint="eastAsia" w:ascii="仿宋" w:hAnsi="仿宋" w:eastAsia="仿宋" w:cs="仿宋"/>
          <w:sz w:val="24"/>
          <w:szCs w:val="24"/>
          <w:lang w:eastAsia="zh-CN"/>
        </w:rPr>
        <w:t>〉</w:t>
      </w:r>
      <w:r>
        <w:rPr>
          <w:rFonts w:hint="eastAsia" w:ascii="仿宋" w:hAnsi="仿宋" w:eastAsia="仿宋" w:cs="仿宋"/>
          <w:sz w:val="24"/>
          <w:szCs w:val="24"/>
        </w:rPr>
        <w:t>的通知》（财库〔2020〕46号）的规定，落实促进中小企业发展政策。</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（三）按照</w:t>
      </w:r>
      <w:r>
        <w:rPr>
          <w:rFonts w:hint="eastAsia" w:ascii="仿宋" w:hAnsi="仿宋" w:eastAsia="仿宋" w:cs="仿宋"/>
          <w:sz w:val="24"/>
          <w:szCs w:val="24"/>
          <w:lang w:eastAsia="zh-CN"/>
        </w:rPr>
        <w:t>〈</w:t>
      </w:r>
      <w:r>
        <w:rPr>
          <w:rFonts w:hint="eastAsia" w:ascii="仿宋" w:hAnsi="仿宋" w:eastAsia="仿宋" w:cs="仿宋"/>
          <w:sz w:val="24"/>
          <w:szCs w:val="24"/>
        </w:rPr>
        <w:t>财政部、司法部关于政府采购支持监狱企业发展有关问题的通知</w:t>
      </w:r>
      <w:r>
        <w:rPr>
          <w:rFonts w:hint="eastAsia" w:ascii="仿宋" w:hAnsi="仿宋" w:eastAsia="仿宋" w:cs="仿宋"/>
          <w:sz w:val="24"/>
          <w:szCs w:val="24"/>
          <w:lang w:eastAsia="zh-CN"/>
        </w:rPr>
        <w:t>〉</w:t>
      </w:r>
      <w:r>
        <w:rPr>
          <w:rFonts w:hint="eastAsia" w:ascii="仿宋" w:hAnsi="仿宋" w:eastAsia="仿宋" w:cs="仿宋"/>
          <w:sz w:val="24"/>
          <w:szCs w:val="24"/>
        </w:rPr>
        <w:t>（财库〔2014〕68号）的规定，落实支持监狱企业发展政策。</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（四）按照《三部门联合发布关于促进残疾人就业政府采购政策的通知》（财库〔2017〕141号）的规定，落实支持残疾人福利性单位发展政策。</w:t>
      </w:r>
    </w:p>
    <w:p>
      <w:pPr>
        <w:pStyle w:val="5"/>
        <w:spacing w:before="0" w:after="0" w:line="360" w:lineRule="auto"/>
        <w:rPr>
          <w:rFonts w:ascii="仿宋" w:hAnsi="仿宋" w:eastAsia="仿宋" w:cs="仿宋"/>
          <w:sz w:val="24"/>
          <w:szCs w:val="24"/>
        </w:rPr>
      </w:pPr>
      <w:bookmarkStart w:id="24" w:name="_Toc56502260"/>
      <w:bookmarkStart w:id="25" w:name="_Toc480466699"/>
      <w:bookmarkStart w:id="26" w:name="_Toc12860"/>
      <w:r>
        <w:rPr>
          <w:rFonts w:hint="eastAsia" w:ascii="仿宋" w:hAnsi="仿宋" w:eastAsia="仿宋" w:cs="仿宋"/>
          <w:sz w:val="24"/>
          <w:szCs w:val="24"/>
        </w:rPr>
        <w:t>七、</w:t>
      </w:r>
      <w:r>
        <w:rPr>
          <w:rFonts w:hint="eastAsia" w:ascii="仿宋" w:hAnsi="仿宋" w:eastAsia="仿宋" w:cs="仿宋"/>
          <w:sz w:val="24"/>
          <w:szCs w:val="24"/>
          <w:lang w:eastAsia="zh-CN"/>
        </w:rPr>
        <w:t>其他</w:t>
      </w:r>
      <w:r>
        <w:rPr>
          <w:rFonts w:hint="eastAsia" w:ascii="仿宋" w:hAnsi="仿宋" w:eastAsia="仿宋" w:cs="仿宋"/>
          <w:sz w:val="24"/>
          <w:szCs w:val="24"/>
        </w:rPr>
        <w:t>有关规定</w:t>
      </w:r>
      <w:bookmarkEnd w:id="24"/>
      <w:bookmarkEnd w:id="25"/>
      <w:bookmarkEnd w:id="26"/>
    </w:p>
    <w:p>
      <w:pPr>
        <w:spacing w:line="360" w:lineRule="auto"/>
        <w:ind w:firstLine="480" w:firstLineChars="200"/>
        <w:rPr>
          <w:rFonts w:ascii="仿宋" w:hAnsi="仿宋" w:eastAsia="仿宋" w:cs="仿宋"/>
          <w:sz w:val="24"/>
          <w:szCs w:val="24"/>
        </w:rPr>
      </w:pPr>
      <w:bookmarkStart w:id="27" w:name="_Toc480466700"/>
      <w:bookmarkStart w:id="28" w:name="_Toc28508"/>
      <w:r>
        <w:rPr>
          <w:rFonts w:hint="eastAsia" w:ascii="仿宋" w:hAnsi="仿宋" w:eastAsia="仿宋" w:cs="仿宋"/>
          <w:sz w:val="24"/>
          <w:szCs w:val="24"/>
        </w:rPr>
        <w:t>（一）单位负责人为同一人或者存在直接控股、</w:t>
      </w:r>
      <w:r>
        <w:rPr>
          <w:rFonts w:hint="eastAsia" w:ascii="仿宋" w:hAnsi="仿宋" w:eastAsia="仿宋" w:cs="仿宋"/>
          <w:sz w:val="24"/>
          <w:szCs w:val="24"/>
          <w:lang w:val="en-US" w:eastAsia="zh-CN"/>
        </w:rPr>
        <w:t>间接控股</w:t>
      </w:r>
      <w:r>
        <w:rPr>
          <w:rFonts w:hint="eastAsia" w:ascii="仿宋" w:hAnsi="仿宋" w:eastAsia="仿宋" w:cs="仿宋"/>
          <w:sz w:val="24"/>
          <w:szCs w:val="24"/>
        </w:rPr>
        <w:t>管理关系的不同供应商，不得参加同一合同项（分包）下的政府采购活动，否则均为无效响应。</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（二）为采购项目提供整体设计、规范编制或者项目管理、监理、检测等服务的供应商，不得再参加该采购项目的其他采购活动。</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（三）本项目的补遗文件（如果有）一律在</w:t>
      </w:r>
      <w:r>
        <w:rPr>
          <w:rFonts w:hint="eastAsia" w:ascii="仿宋" w:hAnsi="仿宋" w:eastAsia="仿宋" w:cs="仿宋"/>
          <w:sz w:val="24"/>
          <w:szCs w:val="24"/>
          <w:u w:val="single"/>
        </w:rPr>
        <w:t>重庆城市职业学院官网</w:t>
      </w:r>
      <w:r>
        <w:rPr>
          <w:rFonts w:hint="eastAsia" w:ascii="仿宋" w:hAnsi="仿宋" w:eastAsia="仿宋" w:cs="仿宋"/>
          <w:sz w:val="24"/>
          <w:szCs w:val="24"/>
        </w:rPr>
        <w:t>下载；无论供应商领取与否，均视同供应商已知晓本项目补遗文件（如果有）的内容。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（四）超过响应文件截止时间递交的响应文件，</w:t>
      </w:r>
      <w:r>
        <w:rPr>
          <w:rFonts w:hint="eastAsia" w:ascii="仿宋" w:hAnsi="仿宋" w:eastAsia="仿宋" w:cs="仿宋"/>
          <w:sz w:val="24"/>
          <w:szCs w:val="24"/>
          <w:lang w:val="en-US" w:eastAsia="zh-CN"/>
        </w:rPr>
        <w:t>概</w:t>
      </w:r>
      <w:r>
        <w:rPr>
          <w:rFonts w:hint="eastAsia" w:ascii="仿宋" w:hAnsi="仿宋" w:eastAsia="仿宋" w:cs="仿宋"/>
          <w:sz w:val="24"/>
          <w:szCs w:val="24"/>
        </w:rPr>
        <w:t>不接收。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（五）磋商费用：无论磋商结果如何，供应商参与本项目磋商的所有费用均应由供应商自行承担。</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（六）本项目不接受联合体参与磋商。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七）参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pStyle w:val="5"/>
        <w:spacing w:before="0" w:after="0" w:line="360" w:lineRule="auto"/>
        <w:rPr>
          <w:rFonts w:ascii="仿宋" w:hAnsi="仿宋" w:eastAsia="仿宋" w:cs="仿宋"/>
          <w:sz w:val="24"/>
          <w:szCs w:val="24"/>
        </w:rPr>
      </w:pPr>
      <w:bookmarkStart w:id="29" w:name="_Toc56502261"/>
      <w:r>
        <w:rPr>
          <w:rFonts w:hint="eastAsia" w:ascii="仿宋" w:hAnsi="仿宋" w:eastAsia="仿宋" w:cs="仿宋"/>
          <w:sz w:val="24"/>
          <w:szCs w:val="24"/>
        </w:rPr>
        <w:t>八、联系方式</w:t>
      </w:r>
      <w:bookmarkEnd w:id="27"/>
      <w:bookmarkEnd w:id="28"/>
      <w:bookmarkEnd w:id="29"/>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（一）采购人：重庆城市职业学院</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联系人：代老师/张老师</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电  话：023-49570178</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地  址：重庆市永川区兴龙大道1099号 </w:t>
      </w:r>
    </w:p>
    <w:p>
      <w:pPr>
        <w:rPr>
          <w:rFonts w:ascii="仿宋" w:hAnsi="仿宋" w:eastAsia="仿宋" w:cs="仿宋"/>
          <w:b/>
          <w:bCs/>
          <w:sz w:val="36"/>
          <w:szCs w:val="30"/>
        </w:rPr>
      </w:pPr>
      <w:bookmarkStart w:id="30" w:name="_Toc56502262"/>
      <w:bookmarkStart w:id="31" w:name="_Toc8747"/>
      <w:r>
        <w:rPr>
          <w:rFonts w:hint="eastAsia" w:ascii="仿宋" w:hAnsi="仿宋" w:eastAsia="仿宋" w:cs="仿宋"/>
          <w:b/>
          <w:bCs/>
          <w:sz w:val="36"/>
          <w:szCs w:val="30"/>
        </w:rPr>
        <w:br w:type="page"/>
      </w:r>
    </w:p>
    <w:p>
      <w:pPr>
        <w:pStyle w:val="4"/>
        <w:numPr>
          <w:ilvl w:val="0"/>
          <w:numId w:val="4"/>
        </w:numPr>
        <w:jc w:val="center"/>
        <w:rPr>
          <w:rFonts w:ascii="仿宋" w:hAnsi="仿宋" w:eastAsia="仿宋" w:cs="仿宋"/>
          <w:b/>
          <w:bCs/>
          <w:sz w:val="36"/>
          <w:szCs w:val="30"/>
        </w:rPr>
      </w:pPr>
      <w:r>
        <w:rPr>
          <w:rFonts w:hint="eastAsia" w:ascii="仿宋" w:hAnsi="仿宋" w:eastAsia="仿宋" w:cs="仿宋"/>
          <w:b/>
          <w:bCs/>
          <w:sz w:val="36"/>
          <w:szCs w:val="30"/>
        </w:rPr>
        <w:t xml:space="preserve"> </w:t>
      </w:r>
      <w:bookmarkEnd w:id="30"/>
      <w:bookmarkEnd w:id="31"/>
      <w:bookmarkStart w:id="32" w:name="_Toc13458"/>
      <w:bookmarkStart w:id="33" w:name="_Toc3630"/>
      <w:bookmarkStart w:id="34" w:name="_Toc24659"/>
      <w:bookmarkStart w:id="35" w:name="_Toc29095"/>
      <w:bookmarkStart w:id="36" w:name="_Toc20579"/>
      <w:bookmarkStart w:id="37" w:name="_Toc11584"/>
      <w:bookmarkStart w:id="38" w:name="_Toc14681"/>
      <w:r>
        <w:rPr>
          <w:rFonts w:hint="eastAsia" w:ascii="仿宋" w:hAnsi="仿宋" w:eastAsia="仿宋" w:cs="仿宋"/>
          <w:b/>
          <w:bCs/>
          <w:sz w:val="36"/>
          <w:szCs w:val="30"/>
        </w:rPr>
        <w:t>项目服务需求</w:t>
      </w:r>
    </w:p>
    <w:bookmarkEnd w:id="32"/>
    <w:bookmarkEnd w:id="33"/>
    <w:bookmarkEnd w:id="34"/>
    <w:bookmarkEnd w:id="35"/>
    <w:bookmarkEnd w:id="36"/>
    <w:bookmarkEnd w:id="37"/>
    <w:bookmarkEnd w:id="38"/>
    <w:p>
      <w:pPr>
        <w:adjustRightInd w:val="0"/>
        <w:snapToGrid w:val="0"/>
        <w:spacing w:line="360" w:lineRule="auto"/>
        <w:jc w:val="left"/>
        <w:rPr>
          <w:rFonts w:hint="eastAsia" w:ascii="黑体" w:hAnsi="黑体" w:eastAsia="黑体" w:cs="黑体"/>
          <w:bCs/>
          <w:szCs w:val="21"/>
        </w:rPr>
      </w:pPr>
      <w:r>
        <w:rPr>
          <w:rFonts w:hint="eastAsia" w:ascii="黑体" w:hAnsi="黑体" w:eastAsia="黑体" w:cs="黑体"/>
          <w:bCs/>
          <w:szCs w:val="21"/>
          <w:lang w:val="en-US" w:eastAsia="zh-CN"/>
        </w:rPr>
        <w:t>一、</w:t>
      </w:r>
      <w:r>
        <w:rPr>
          <w:rFonts w:hint="eastAsia" w:ascii="黑体" w:hAnsi="黑体" w:eastAsia="黑体" w:cs="黑体"/>
          <w:bCs/>
          <w:szCs w:val="21"/>
        </w:rPr>
        <w:t>大赛启动</w:t>
      </w:r>
    </w:p>
    <w:p>
      <w:pPr>
        <w:adjustRightInd w:val="0"/>
        <w:snapToGrid w:val="0"/>
        <w:spacing w:line="360" w:lineRule="auto"/>
        <w:jc w:val="left"/>
        <w:rPr>
          <w:rFonts w:hint="eastAsia" w:ascii="仿宋" w:hAnsi="仿宋" w:eastAsia="仿宋" w:cs="仿宋"/>
          <w:bCs/>
          <w:szCs w:val="21"/>
        </w:rPr>
      </w:pPr>
      <w:r>
        <w:rPr>
          <w:rFonts w:hint="eastAsia" w:ascii="仿宋" w:hAnsi="仿宋" w:eastAsia="仿宋" w:cs="仿宋"/>
          <w:bCs/>
          <w:szCs w:val="21"/>
        </w:rPr>
        <w:t>（一）要求：</w:t>
      </w:r>
    </w:p>
    <w:p>
      <w:pPr>
        <w:adjustRightInd w:val="0"/>
        <w:snapToGrid w:val="0"/>
        <w:spacing w:line="360" w:lineRule="auto"/>
        <w:jc w:val="left"/>
        <w:rPr>
          <w:rFonts w:hint="eastAsia" w:ascii="仿宋" w:hAnsi="仿宋" w:eastAsia="仿宋" w:cs="仿宋"/>
          <w:bCs/>
          <w:szCs w:val="21"/>
          <w:lang w:eastAsia="zh-CN"/>
        </w:rPr>
      </w:pPr>
      <w:r>
        <w:rPr>
          <w:rFonts w:hint="eastAsia" w:ascii="仿宋" w:hAnsi="仿宋" w:eastAsia="仿宋" w:cs="仿宋"/>
          <w:bCs/>
          <w:szCs w:val="21"/>
        </w:rPr>
        <w:t>1.对学</w:t>
      </w:r>
      <w:r>
        <w:rPr>
          <w:rFonts w:hint="eastAsia" w:ascii="仿宋" w:hAnsi="仿宋" w:eastAsia="仿宋" w:cs="仿宋"/>
          <w:bCs/>
          <w:szCs w:val="21"/>
          <w:lang w:eastAsia="zh-Hans"/>
        </w:rPr>
        <w:t>校</w:t>
      </w:r>
      <w:r>
        <w:rPr>
          <w:rFonts w:hint="eastAsia" w:ascii="仿宋" w:hAnsi="仿宋" w:eastAsia="仿宋" w:cs="仿宋"/>
          <w:bCs/>
          <w:szCs w:val="21"/>
        </w:rPr>
        <w:t>师生（50人-100人</w:t>
      </w:r>
      <w:r>
        <w:rPr>
          <w:rFonts w:hint="eastAsia" w:ascii="仿宋" w:hAnsi="仿宋" w:eastAsia="仿宋" w:cs="仿宋"/>
          <w:bCs/>
          <w:szCs w:val="21"/>
          <w:lang w:eastAsia="zh-Hans"/>
        </w:rPr>
        <w:t>）</w:t>
      </w:r>
      <w:r>
        <w:rPr>
          <w:rFonts w:hint="eastAsia" w:ascii="仿宋" w:hAnsi="仿宋" w:eastAsia="仿宋" w:cs="仿宋"/>
          <w:bCs/>
          <w:szCs w:val="21"/>
        </w:rPr>
        <w:t>开展一次大赛宣传讲座</w:t>
      </w:r>
      <w:r>
        <w:rPr>
          <w:rFonts w:hint="eastAsia" w:ascii="仿宋" w:hAnsi="仿宋" w:eastAsia="仿宋" w:cs="仿宋"/>
          <w:bCs/>
          <w:szCs w:val="21"/>
          <w:lang w:eastAsia="zh-CN"/>
        </w:rPr>
        <w:t>。</w:t>
      </w:r>
    </w:p>
    <w:p>
      <w:pPr>
        <w:adjustRightInd w:val="0"/>
        <w:snapToGrid w:val="0"/>
        <w:spacing w:line="360" w:lineRule="auto"/>
        <w:jc w:val="left"/>
        <w:rPr>
          <w:rFonts w:hint="eastAsia" w:ascii="仿宋" w:hAnsi="仿宋" w:eastAsia="仿宋" w:cs="仿宋"/>
          <w:bCs/>
          <w:szCs w:val="21"/>
          <w:lang w:eastAsia="zh-CN"/>
        </w:rPr>
      </w:pPr>
      <w:r>
        <w:rPr>
          <w:rFonts w:hint="eastAsia" w:ascii="仿宋" w:hAnsi="仿宋" w:eastAsia="仿宋" w:cs="仿宋"/>
          <w:bCs/>
          <w:szCs w:val="21"/>
        </w:rPr>
        <w:t>2</w:t>
      </w:r>
      <w:r>
        <w:rPr>
          <w:rFonts w:hint="eastAsia" w:ascii="仿宋" w:hAnsi="仿宋" w:eastAsia="仿宋" w:cs="仿宋"/>
          <w:bCs/>
          <w:szCs w:val="21"/>
          <w:lang w:eastAsia="zh-Hans"/>
        </w:rPr>
        <w:t>.讲座时常不低于1小时</w:t>
      </w:r>
      <w:r>
        <w:rPr>
          <w:rFonts w:hint="eastAsia" w:ascii="仿宋" w:hAnsi="仿宋" w:eastAsia="仿宋" w:cs="仿宋"/>
          <w:bCs/>
          <w:szCs w:val="21"/>
        </w:rPr>
        <w:t>,且</w:t>
      </w:r>
      <w:r>
        <w:rPr>
          <w:rFonts w:hint="eastAsia" w:ascii="仿宋" w:hAnsi="仿宋" w:eastAsia="仿宋" w:cs="仿宋"/>
          <w:bCs/>
          <w:szCs w:val="21"/>
          <w:lang w:val="en-US" w:eastAsia="zh-CN"/>
        </w:rPr>
        <w:t>至少</w:t>
      </w:r>
      <w:r>
        <w:rPr>
          <w:rFonts w:hint="eastAsia" w:ascii="仿宋" w:hAnsi="仿宋" w:eastAsia="仿宋" w:cs="仿宋"/>
          <w:bCs/>
          <w:szCs w:val="21"/>
        </w:rPr>
        <w:t>提前十天将讲座内容的PPT或文稿提供给主办方审核</w:t>
      </w:r>
      <w:r>
        <w:rPr>
          <w:rFonts w:hint="eastAsia" w:ascii="仿宋" w:hAnsi="仿宋" w:eastAsia="仿宋" w:cs="仿宋"/>
          <w:bCs/>
          <w:szCs w:val="21"/>
          <w:lang w:eastAsia="zh-CN"/>
        </w:rPr>
        <w:t>。</w:t>
      </w:r>
    </w:p>
    <w:p>
      <w:pPr>
        <w:adjustRightInd w:val="0"/>
        <w:snapToGrid w:val="0"/>
        <w:spacing w:line="360" w:lineRule="auto"/>
        <w:jc w:val="left"/>
        <w:rPr>
          <w:rFonts w:hint="eastAsia" w:ascii="仿宋" w:hAnsi="仿宋" w:eastAsia="仿宋" w:cs="仿宋"/>
          <w:bCs/>
          <w:szCs w:val="21"/>
        </w:rPr>
      </w:pPr>
      <w:r>
        <w:rPr>
          <w:rFonts w:hint="eastAsia" w:ascii="仿宋" w:hAnsi="仿宋" w:eastAsia="仿宋" w:cs="仿宋"/>
          <w:bCs/>
          <w:szCs w:val="21"/>
        </w:rPr>
        <w:t>（二）讲座课程</w:t>
      </w:r>
      <w:r>
        <w:rPr>
          <w:rFonts w:hint="eastAsia" w:ascii="仿宋" w:hAnsi="仿宋" w:eastAsia="仿宋" w:cs="仿宋"/>
          <w:bCs/>
          <w:szCs w:val="21"/>
          <w:lang w:eastAsia="zh-Hans"/>
        </w:rPr>
        <w:t>内容</w:t>
      </w:r>
      <w:r>
        <w:rPr>
          <w:rFonts w:hint="eastAsia" w:ascii="仿宋" w:hAnsi="仿宋" w:eastAsia="仿宋" w:cs="仿宋"/>
          <w:bCs/>
          <w:szCs w:val="21"/>
        </w:rPr>
        <w:t>包含：</w:t>
      </w:r>
    </w:p>
    <w:p>
      <w:pPr>
        <w:adjustRightInd w:val="0"/>
        <w:snapToGrid w:val="0"/>
        <w:spacing w:line="360" w:lineRule="auto"/>
        <w:jc w:val="left"/>
        <w:rPr>
          <w:rFonts w:hint="eastAsia" w:ascii="仿宋" w:hAnsi="仿宋" w:eastAsia="仿宋" w:cs="仿宋"/>
          <w:bCs/>
          <w:szCs w:val="21"/>
        </w:rPr>
      </w:pPr>
      <w:r>
        <w:rPr>
          <w:rFonts w:hint="eastAsia" w:ascii="仿宋" w:hAnsi="仿宋" w:eastAsia="仿宋" w:cs="仿宋"/>
          <w:bCs/>
          <w:szCs w:val="21"/>
        </w:rPr>
        <w:t>1.创业意识激发</w:t>
      </w:r>
    </w:p>
    <w:p>
      <w:pPr>
        <w:adjustRightInd w:val="0"/>
        <w:snapToGrid w:val="0"/>
        <w:spacing w:line="360" w:lineRule="auto"/>
        <w:jc w:val="left"/>
        <w:rPr>
          <w:rFonts w:hint="eastAsia" w:ascii="仿宋" w:hAnsi="仿宋" w:eastAsia="仿宋" w:cs="仿宋"/>
          <w:bCs/>
          <w:szCs w:val="21"/>
        </w:rPr>
      </w:pPr>
      <w:r>
        <w:rPr>
          <w:rFonts w:hint="eastAsia" w:ascii="仿宋" w:hAnsi="仿宋" w:eastAsia="仿宋" w:cs="仿宋"/>
          <w:bCs/>
          <w:szCs w:val="21"/>
        </w:rPr>
        <w:t>2.创业的动力原理</w:t>
      </w:r>
    </w:p>
    <w:p>
      <w:pPr>
        <w:adjustRightInd w:val="0"/>
        <w:snapToGrid w:val="0"/>
        <w:spacing w:line="360" w:lineRule="auto"/>
        <w:jc w:val="left"/>
        <w:rPr>
          <w:rFonts w:hint="eastAsia" w:ascii="仿宋" w:hAnsi="仿宋" w:eastAsia="仿宋" w:cs="仿宋"/>
          <w:bCs/>
          <w:szCs w:val="21"/>
        </w:rPr>
      </w:pPr>
      <w:r>
        <w:rPr>
          <w:rFonts w:hint="eastAsia" w:ascii="仿宋" w:hAnsi="仿宋" w:eastAsia="仿宋" w:cs="仿宋"/>
          <w:bCs/>
          <w:szCs w:val="21"/>
        </w:rPr>
        <w:t>3.创业意识的引导</w:t>
      </w:r>
    </w:p>
    <w:p>
      <w:pPr>
        <w:adjustRightInd w:val="0"/>
        <w:snapToGrid w:val="0"/>
        <w:spacing w:line="360" w:lineRule="auto"/>
        <w:jc w:val="left"/>
        <w:rPr>
          <w:rFonts w:hint="eastAsia" w:ascii="仿宋" w:hAnsi="仿宋" w:eastAsia="仿宋" w:cs="仿宋"/>
          <w:bCs/>
          <w:szCs w:val="21"/>
        </w:rPr>
      </w:pPr>
      <w:r>
        <w:rPr>
          <w:rFonts w:hint="eastAsia" w:ascii="仿宋" w:hAnsi="仿宋" w:eastAsia="仿宋" w:cs="仿宋"/>
          <w:bCs/>
          <w:szCs w:val="21"/>
        </w:rPr>
        <w:t>4.创新创业大赛深度解析</w:t>
      </w:r>
    </w:p>
    <w:p>
      <w:pPr>
        <w:adjustRightInd w:val="0"/>
        <w:snapToGrid w:val="0"/>
        <w:spacing w:line="360" w:lineRule="auto"/>
        <w:jc w:val="left"/>
        <w:rPr>
          <w:rFonts w:hint="eastAsia" w:ascii="仿宋" w:hAnsi="仿宋" w:eastAsia="仿宋" w:cs="仿宋"/>
          <w:bCs/>
          <w:szCs w:val="21"/>
        </w:rPr>
      </w:pPr>
      <w:r>
        <w:rPr>
          <w:rFonts w:hint="eastAsia" w:ascii="仿宋" w:hAnsi="仿宋" w:eastAsia="仿宋" w:cs="仿宋"/>
          <w:bCs/>
          <w:szCs w:val="21"/>
        </w:rPr>
        <w:t>5.创业团队组建最佳组合</w:t>
      </w:r>
    </w:p>
    <w:p>
      <w:pPr>
        <w:adjustRightInd w:val="0"/>
        <w:snapToGrid w:val="0"/>
        <w:spacing w:line="360" w:lineRule="auto"/>
        <w:jc w:val="left"/>
        <w:rPr>
          <w:rFonts w:hint="eastAsia" w:ascii="仿宋" w:hAnsi="仿宋" w:eastAsia="仿宋" w:cs="仿宋"/>
          <w:bCs/>
          <w:szCs w:val="21"/>
        </w:rPr>
      </w:pPr>
      <w:r>
        <w:rPr>
          <w:rFonts w:hint="eastAsia" w:ascii="仿宋" w:hAnsi="仿宋" w:eastAsia="仿宋" w:cs="仿宋"/>
          <w:bCs/>
          <w:szCs w:val="21"/>
        </w:rPr>
        <w:t>6.创业大赛举办目的</w:t>
      </w:r>
    </w:p>
    <w:p>
      <w:pPr>
        <w:adjustRightInd w:val="0"/>
        <w:snapToGrid w:val="0"/>
        <w:spacing w:line="360" w:lineRule="auto"/>
        <w:jc w:val="left"/>
        <w:rPr>
          <w:rFonts w:hint="eastAsia" w:ascii="仿宋" w:hAnsi="仿宋" w:eastAsia="仿宋" w:cs="仿宋"/>
          <w:bCs/>
          <w:szCs w:val="21"/>
        </w:rPr>
      </w:pPr>
      <w:r>
        <w:rPr>
          <w:rFonts w:hint="eastAsia" w:ascii="仿宋" w:hAnsi="仿宋" w:eastAsia="仿宋" w:cs="仿宋"/>
          <w:bCs/>
          <w:szCs w:val="21"/>
        </w:rPr>
        <w:t>7.创业计划大赛的赛事类别</w:t>
      </w:r>
    </w:p>
    <w:p>
      <w:pPr>
        <w:adjustRightInd w:val="0"/>
        <w:snapToGrid w:val="0"/>
        <w:spacing w:line="360" w:lineRule="auto"/>
        <w:jc w:val="left"/>
        <w:rPr>
          <w:rFonts w:hint="eastAsia" w:ascii="仿宋" w:hAnsi="仿宋" w:eastAsia="仿宋" w:cs="仿宋"/>
          <w:bCs/>
          <w:szCs w:val="21"/>
        </w:rPr>
      </w:pPr>
      <w:r>
        <w:rPr>
          <w:rFonts w:hint="eastAsia" w:ascii="仿宋" w:hAnsi="仿宋" w:eastAsia="仿宋" w:cs="仿宋"/>
          <w:bCs/>
          <w:szCs w:val="21"/>
        </w:rPr>
        <w:t>8.创业计划大赛的参赛筹备</w:t>
      </w:r>
    </w:p>
    <w:p>
      <w:pPr>
        <w:adjustRightInd w:val="0"/>
        <w:snapToGrid w:val="0"/>
        <w:spacing w:line="360" w:lineRule="auto"/>
        <w:jc w:val="left"/>
        <w:rPr>
          <w:rFonts w:hint="eastAsia" w:ascii="仿宋" w:hAnsi="仿宋" w:eastAsia="仿宋" w:cs="仿宋"/>
          <w:bCs/>
          <w:szCs w:val="21"/>
        </w:rPr>
      </w:pPr>
      <w:r>
        <w:rPr>
          <w:rFonts w:hint="eastAsia" w:ascii="仿宋" w:hAnsi="仿宋" w:eastAsia="仿宋" w:cs="仿宋"/>
          <w:bCs/>
          <w:szCs w:val="21"/>
        </w:rPr>
        <w:t>（三）师资配置：</w:t>
      </w:r>
    </w:p>
    <w:p>
      <w:pPr>
        <w:adjustRightInd w:val="0"/>
        <w:snapToGrid w:val="0"/>
        <w:spacing w:line="360" w:lineRule="auto"/>
        <w:jc w:val="left"/>
        <w:rPr>
          <w:rFonts w:hint="eastAsia" w:ascii="仿宋" w:hAnsi="仿宋" w:eastAsia="仿宋" w:cs="仿宋"/>
          <w:bCs/>
          <w:szCs w:val="21"/>
          <w:lang w:eastAsia="zh-CN"/>
        </w:rPr>
      </w:pPr>
      <w:r>
        <w:rPr>
          <w:rFonts w:hint="eastAsia" w:ascii="仿宋" w:hAnsi="仿宋" w:eastAsia="仿宋" w:cs="仿宋"/>
          <w:bCs/>
          <w:szCs w:val="21"/>
        </w:rPr>
        <w:t>赛事指导师资，师资具备国家级创新创业大赛指导经验，师资需具备国家级创业培资质</w:t>
      </w:r>
      <w:r>
        <w:rPr>
          <w:rFonts w:hint="eastAsia" w:ascii="仿宋" w:hAnsi="仿宋" w:eastAsia="仿宋" w:cs="仿宋"/>
          <w:bCs/>
          <w:szCs w:val="21"/>
          <w:lang w:eastAsia="zh-CN"/>
        </w:rPr>
        <w:t>。</w:t>
      </w:r>
    </w:p>
    <w:p>
      <w:pPr>
        <w:adjustRightInd w:val="0"/>
        <w:snapToGrid w:val="0"/>
        <w:spacing w:line="360" w:lineRule="auto"/>
        <w:jc w:val="left"/>
        <w:rPr>
          <w:rFonts w:hint="eastAsia" w:ascii="黑体" w:hAnsi="黑体" w:eastAsia="黑体" w:cs="黑体"/>
          <w:bCs/>
          <w:szCs w:val="21"/>
        </w:rPr>
      </w:pPr>
      <w:r>
        <w:rPr>
          <w:rFonts w:hint="eastAsia" w:ascii="黑体" w:hAnsi="黑体" w:eastAsia="黑体" w:cs="黑体"/>
          <w:bCs/>
          <w:szCs w:val="21"/>
        </w:rPr>
        <w:t>二、项目挖掘考察</w:t>
      </w:r>
    </w:p>
    <w:p>
      <w:pPr>
        <w:adjustRightInd w:val="0"/>
        <w:snapToGrid w:val="0"/>
        <w:spacing w:line="360" w:lineRule="auto"/>
        <w:jc w:val="left"/>
        <w:rPr>
          <w:rFonts w:hint="eastAsia" w:ascii="仿宋" w:hAnsi="仿宋" w:eastAsia="仿宋" w:cs="仿宋"/>
          <w:bCs/>
          <w:szCs w:val="21"/>
        </w:rPr>
      </w:pPr>
      <w:r>
        <w:rPr>
          <w:rFonts w:hint="eastAsia" w:ascii="仿宋" w:hAnsi="仿宋" w:eastAsia="仿宋" w:cs="仿宋"/>
          <w:bCs/>
          <w:szCs w:val="21"/>
        </w:rPr>
        <w:t>（一）要求：</w:t>
      </w:r>
    </w:p>
    <w:p>
      <w:pPr>
        <w:adjustRightInd w:val="0"/>
        <w:snapToGrid w:val="0"/>
        <w:spacing w:line="360" w:lineRule="auto"/>
        <w:jc w:val="left"/>
        <w:rPr>
          <w:rFonts w:hint="eastAsia" w:ascii="仿宋" w:hAnsi="仿宋" w:eastAsia="仿宋" w:cs="仿宋"/>
          <w:bCs/>
          <w:szCs w:val="21"/>
          <w:lang w:eastAsia="zh-CN"/>
        </w:rPr>
      </w:pPr>
      <w:r>
        <w:rPr>
          <w:rFonts w:hint="eastAsia" w:ascii="仿宋" w:hAnsi="仿宋" w:eastAsia="仿宋" w:cs="仿宋"/>
          <w:bCs/>
          <w:szCs w:val="21"/>
        </w:rPr>
        <w:t>1.对学校二级学院重点培育项目深入项目实地考察</w:t>
      </w:r>
      <w:r>
        <w:rPr>
          <w:rFonts w:hint="eastAsia" w:ascii="仿宋" w:hAnsi="仿宋" w:eastAsia="仿宋" w:cs="仿宋"/>
          <w:bCs/>
          <w:szCs w:val="21"/>
          <w:lang w:eastAsia="zh-CN"/>
        </w:rPr>
        <w:t>。</w:t>
      </w:r>
    </w:p>
    <w:p>
      <w:pPr>
        <w:adjustRightInd w:val="0"/>
        <w:snapToGrid w:val="0"/>
        <w:spacing w:line="360" w:lineRule="auto"/>
        <w:jc w:val="left"/>
        <w:rPr>
          <w:rFonts w:hint="eastAsia" w:ascii="仿宋" w:hAnsi="仿宋" w:eastAsia="仿宋" w:cs="仿宋"/>
          <w:bCs/>
          <w:szCs w:val="21"/>
          <w:lang w:eastAsia="zh-CN"/>
        </w:rPr>
      </w:pPr>
      <w:r>
        <w:rPr>
          <w:rFonts w:hint="eastAsia" w:ascii="仿宋" w:hAnsi="仿宋" w:eastAsia="仿宋" w:cs="仿宋"/>
          <w:bCs/>
          <w:szCs w:val="21"/>
        </w:rPr>
        <w:t>2.考察方向：项目进行的阶段和拟打造方向</w:t>
      </w:r>
      <w:r>
        <w:rPr>
          <w:rFonts w:hint="eastAsia" w:ascii="仿宋" w:hAnsi="仿宋" w:eastAsia="仿宋" w:cs="仿宋"/>
          <w:bCs/>
          <w:szCs w:val="21"/>
          <w:lang w:eastAsia="zh-CN"/>
        </w:rPr>
        <w:t>。</w:t>
      </w:r>
    </w:p>
    <w:p>
      <w:pPr>
        <w:adjustRightInd w:val="0"/>
        <w:snapToGrid w:val="0"/>
        <w:spacing w:line="360" w:lineRule="auto"/>
        <w:jc w:val="left"/>
        <w:rPr>
          <w:rFonts w:hint="eastAsia" w:ascii="仿宋" w:hAnsi="仿宋" w:eastAsia="仿宋" w:cs="仿宋"/>
          <w:bCs/>
          <w:szCs w:val="21"/>
        </w:rPr>
      </w:pPr>
      <w:r>
        <w:rPr>
          <w:rFonts w:hint="eastAsia" w:ascii="仿宋" w:hAnsi="仿宋" w:eastAsia="仿宋" w:cs="仿宋"/>
          <w:bCs/>
          <w:szCs w:val="21"/>
        </w:rPr>
        <w:t>（二）项目考察内容包含：</w:t>
      </w:r>
    </w:p>
    <w:p>
      <w:pPr>
        <w:adjustRightInd w:val="0"/>
        <w:snapToGrid w:val="0"/>
        <w:spacing w:line="360" w:lineRule="auto"/>
        <w:jc w:val="left"/>
        <w:rPr>
          <w:rFonts w:hint="eastAsia" w:ascii="仿宋" w:hAnsi="仿宋" w:eastAsia="仿宋" w:cs="仿宋"/>
          <w:bCs/>
          <w:szCs w:val="21"/>
        </w:rPr>
      </w:pPr>
      <w:r>
        <w:rPr>
          <w:rFonts w:hint="eastAsia" w:ascii="仿宋" w:hAnsi="仿宋" w:eastAsia="仿宋" w:cs="仿宋"/>
          <w:bCs/>
          <w:szCs w:val="21"/>
        </w:rPr>
        <w:t>1.项目所处行业的前景</w:t>
      </w:r>
    </w:p>
    <w:p>
      <w:pPr>
        <w:adjustRightInd w:val="0"/>
        <w:snapToGrid w:val="0"/>
        <w:spacing w:line="360" w:lineRule="auto"/>
        <w:jc w:val="left"/>
        <w:rPr>
          <w:rFonts w:hint="eastAsia" w:ascii="仿宋" w:hAnsi="仿宋" w:eastAsia="仿宋" w:cs="仿宋"/>
          <w:bCs/>
          <w:szCs w:val="21"/>
        </w:rPr>
      </w:pPr>
      <w:r>
        <w:rPr>
          <w:rFonts w:hint="eastAsia" w:ascii="仿宋" w:hAnsi="仿宋" w:eastAsia="仿宋" w:cs="仿宋"/>
          <w:bCs/>
          <w:szCs w:val="21"/>
        </w:rPr>
        <w:t>2.项目核心优势</w:t>
      </w:r>
    </w:p>
    <w:p>
      <w:pPr>
        <w:adjustRightInd w:val="0"/>
        <w:snapToGrid w:val="0"/>
        <w:spacing w:line="360" w:lineRule="auto"/>
        <w:jc w:val="left"/>
        <w:rPr>
          <w:rFonts w:hint="eastAsia" w:ascii="仿宋" w:hAnsi="仿宋" w:eastAsia="仿宋" w:cs="仿宋"/>
          <w:bCs/>
          <w:szCs w:val="21"/>
        </w:rPr>
      </w:pPr>
      <w:r>
        <w:rPr>
          <w:rFonts w:hint="eastAsia" w:ascii="仿宋" w:hAnsi="仿宋" w:eastAsia="仿宋" w:cs="仿宋"/>
          <w:bCs/>
          <w:szCs w:val="21"/>
        </w:rPr>
        <w:t>3.项目技术难点</w:t>
      </w:r>
    </w:p>
    <w:p>
      <w:pPr>
        <w:adjustRightInd w:val="0"/>
        <w:snapToGrid w:val="0"/>
        <w:spacing w:line="360" w:lineRule="auto"/>
        <w:jc w:val="left"/>
        <w:rPr>
          <w:rFonts w:hint="eastAsia" w:ascii="仿宋" w:hAnsi="仿宋" w:eastAsia="仿宋" w:cs="仿宋"/>
          <w:bCs/>
          <w:szCs w:val="21"/>
        </w:rPr>
      </w:pPr>
      <w:r>
        <w:rPr>
          <w:rFonts w:hint="eastAsia" w:ascii="仿宋" w:hAnsi="仿宋" w:eastAsia="仿宋" w:cs="仿宋"/>
          <w:bCs/>
          <w:szCs w:val="21"/>
        </w:rPr>
        <w:t>4.项目成果转化阶段</w:t>
      </w:r>
    </w:p>
    <w:p>
      <w:pPr>
        <w:adjustRightInd w:val="0"/>
        <w:snapToGrid w:val="0"/>
        <w:spacing w:line="360" w:lineRule="auto"/>
        <w:jc w:val="left"/>
        <w:rPr>
          <w:rFonts w:hint="eastAsia" w:ascii="仿宋" w:hAnsi="仿宋" w:eastAsia="仿宋" w:cs="仿宋"/>
          <w:bCs/>
          <w:szCs w:val="21"/>
        </w:rPr>
      </w:pPr>
      <w:r>
        <w:rPr>
          <w:rFonts w:hint="eastAsia" w:ascii="仿宋" w:hAnsi="仿宋" w:eastAsia="仿宋" w:cs="仿宋"/>
          <w:bCs/>
          <w:szCs w:val="21"/>
        </w:rPr>
        <w:t>5.项目运用场景</w:t>
      </w:r>
    </w:p>
    <w:p>
      <w:pPr>
        <w:adjustRightInd w:val="0"/>
        <w:snapToGrid w:val="0"/>
        <w:spacing w:line="360" w:lineRule="auto"/>
        <w:jc w:val="left"/>
        <w:rPr>
          <w:rFonts w:hint="eastAsia" w:ascii="仿宋" w:hAnsi="仿宋" w:eastAsia="仿宋" w:cs="仿宋"/>
          <w:bCs/>
          <w:szCs w:val="21"/>
        </w:rPr>
      </w:pPr>
      <w:r>
        <w:rPr>
          <w:rFonts w:hint="eastAsia" w:ascii="仿宋" w:hAnsi="仿宋" w:eastAsia="仿宋" w:cs="仿宋"/>
          <w:bCs/>
          <w:szCs w:val="21"/>
        </w:rPr>
        <w:t>6.项目特色和学院专业匹配度</w:t>
      </w:r>
    </w:p>
    <w:p>
      <w:pPr>
        <w:adjustRightInd w:val="0"/>
        <w:snapToGrid w:val="0"/>
        <w:spacing w:line="360" w:lineRule="auto"/>
        <w:jc w:val="left"/>
        <w:rPr>
          <w:rFonts w:hint="eastAsia" w:ascii="仿宋" w:hAnsi="仿宋" w:eastAsia="仿宋" w:cs="仿宋"/>
          <w:bCs/>
          <w:szCs w:val="21"/>
        </w:rPr>
      </w:pPr>
      <w:r>
        <w:rPr>
          <w:rFonts w:hint="eastAsia" w:ascii="仿宋" w:hAnsi="仿宋" w:eastAsia="仿宋" w:cs="仿宋"/>
          <w:bCs/>
          <w:szCs w:val="21"/>
        </w:rPr>
        <w:t>（三）目标：</w:t>
      </w:r>
    </w:p>
    <w:p>
      <w:pPr>
        <w:adjustRightInd w:val="0"/>
        <w:snapToGrid w:val="0"/>
        <w:spacing w:line="360" w:lineRule="auto"/>
        <w:jc w:val="left"/>
        <w:rPr>
          <w:rFonts w:hint="eastAsia" w:eastAsia="仿宋"/>
          <w:lang w:eastAsia="zh-CN"/>
        </w:rPr>
      </w:pPr>
      <w:r>
        <w:rPr>
          <w:rFonts w:hint="eastAsia" w:ascii="仿宋" w:hAnsi="仿宋" w:eastAsia="仿宋" w:cs="仿宋"/>
          <w:bCs/>
          <w:szCs w:val="21"/>
        </w:rPr>
        <w:t>通过现场考察，结合项目现有基础、行业特点、规划项目赛道、设计项目打造方向</w:t>
      </w:r>
      <w:r>
        <w:rPr>
          <w:rFonts w:hint="eastAsia" w:ascii="仿宋" w:hAnsi="仿宋" w:eastAsia="仿宋" w:cs="仿宋"/>
          <w:bCs/>
          <w:szCs w:val="21"/>
          <w:lang w:eastAsia="zh-CN"/>
        </w:rPr>
        <w:t>。</w:t>
      </w:r>
    </w:p>
    <w:p>
      <w:pPr>
        <w:adjustRightInd w:val="0"/>
        <w:snapToGrid w:val="0"/>
        <w:spacing w:line="360" w:lineRule="auto"/>
        <w:jc w:val="left"/>
        <w:rPr>
          <w:rFonts w:hint="eastAsia" w:ascii="黑体" w:hAnsi="黑体" w:eastAsia="黑体" w:cs="黑体"/>
          <w:bCs/>
          <w:szCs w:val="21"/>
        </w:rPr>
      </w:pPr>
      <w:r>
        <w:rPr>
          <w:rFonts w:hint="eastAsia" w:ascii="黑体" w:hAnsi="黑体" w:eastAsia="黑体" w:cs="黑体"/>
          <w:bCs/>
          <w:szCs w:val="21"/>
        </w:rPr>
        <w:t>三、种子项目培育</w:t>
      </w:r>
    </w:p>
    <w:p>
      <w:pPr>
        <w:adjustRightInd w:val="0"/>
        <w:snapToGrid w:val="0"/>
        <w:spacing w:line="360" w:lineRule="auto"/>
        <w:jc w:val="left"/>
        <w:rPr>
          <w:rFonts w:hint="eastAsia" w:ascii="仿宋" w:hAnsi="仿宋" w:eastAsia="仿宋" w:cs="仿宋"/>
          <w:bCs/>
          <w:szCs w:val="21"/>
        </w:rPr>
      </w:pPr>
      <w:r>
        <w:rPr>
          <w:rFonts w:hint="eastAsia" w:ascii="仿宋" w:hAnsi="仿宋" w:eastAsia="仿宋" w:cs="仿宋"/>
          <w:bCs/>
          <w:szCs w:val="21"/>
        </w:rPr>
        <w:t>（一）要求：</w:t>
      </w:r>
    </w:p>
    <w:p>
      <w:pPr>
        <w:adjustRightInd w:val="0"/>
        <w:snapToGrid w:val="0"/>
        <w:spacing w:line="360" w:lineRule="auto"/>
        <w:jc w:val="left"/>
        <w:rPr>
          <w:rFonts w:hint="eastAsia" w:ascii="仿宋" w:hAnsi="仿宋" w:eastAsia="仿宋" w:cs="仿宋"/>
          <w:bCs/>
          <w:szCs w:val="21"/>
          <w:lang w:eastAsia="zh-CN"/>
        </w:rPr>
      </w:pPr>
      <w:r>
        <w:rPr>
          <w:rFonts w:hint="eastAsia" w:ascii="仿宋" w:hAnsi="仿宋" w:eastAsia="仿宋" w:cs="仿宋"/>
          <w:bCs/>
          <w:szCs w:val="21"/>
        </w:rPr>
        <w:t>1.对挖掘出的种子项目进行逐一论证</w:t>
      </w:r>
      <w:r>
        <w:rPr>
          <w:rFonts w:hint="eastAsia" w:ascii="仿宋" w:hAnsi="仿宋" w:eastAsia="仿宋" w:cs="仿宋"/>
          <w:bCs/>
          <w:szCs w:val="21"/>
          <w:lang w:eastAsia="zh-CN"/>
        </w:rPr>
        <w:t>。</w:t>
      </w:r>
    </w:p>
    <w:p>
      <w:pPr>
        <w:adjustRightInd w:val="0"/>
        <w:snapToGrid w:val="0"/>
        <w:spacing w:line="360" w:lineRule="auto"/>
        <w:jc w:val="left"/>
        <w:rPr>
          <w:rFonts w:hint="eastAsia" w:ascii="仿宋" w:hAnsi="仿宋" w:eastAsia="仿宋" w:cs="仿宋"/>
          <w:bCs/>
          <w:szCs w:val="21"/>
          <w:lang w:eastAsia="zh-CN"/>
        </w:rPr>
      </w:pPr>
      <w:r>
        <w:rPr>
          <w:rFonts w:hint="eastAsia" w:ascii="仿宋" w:hAnsi="仿宋" w:eastAsia="仿宋" w:cs="仿宋"/>
          <w:bCs/>
          <w:szCs w:val="21"/>
        </w:rPr>
        <w:t>2.培育指导形式:种子项目进行一对一指导</w:t>
      </w:r>
      <w:r>
        <w:rPr>
          <w:rFonts w:hint="eastAsia" w:ascii="仿宋" w:hAnsi="仿宋" w:eastAsia="仿宋" w:cs="仿宋"/>
          <w:bCs/>
          <w:szCs w:val="21"/>
          <w:lang w:eastAsia="zh-CN"/>
        </w:rPr>
        <w:t>。</w:t>
      </w:r>
    </w:p>
    <w:p>
      <w:pPr>
        <w:adjustRightInd w:val="0"/>
        <w:snapToGrid w:val="0"/>
        <w:spacing w:line="360" w:lineRule="auto"/>
        <w:jc w:val="left"/>
        <w:rPr>
          <w:rFonts w:hint="eastAsia" w:ascii="仿宋" w:hAnsi="仿宋" w:eastAsia="仿宋" w:cs="仿宋"/>
          <w:bCs/>
          <w:szCs w:val="21"/>
        </w:rPr>
      </w:pPr>
      <w:r>
        <w:rPr>
          <w:rFonts w:hint="eastAsia" w:ascii="仿宋" w:hAnsi="仿宋" w:eastAsia="仿宋" w:cs="仿宋"/>
          <w:bCs/>
          <w:szCs w:val="21"/>
        </w:rPr>
        <w:t>（二）指导内容：</w:t>
      </w:r>
    </w:p>
    <w:p>
      <w:pPr>
        <w:adjustRightInd w:val="0"/>
        <w:snapToGrid w:val="0"/>
        <w:spacing w:line="360" w:lineRule="auto"/>
        <w:jc w:val="left"/>
        <w:rPr>
          <w:rFonts w:hint="eastAsia" w:ascii="仿宋" w:hAnsi="仿宋" w:eastAsia="仿宋" w:cs="仿宋"/>
          <w:bCs/>
          <w:szCs w:val="21"/>
        </w:rPr>
      </w:pPr>
      <w:r>
        <w:rPr>
          <w:rFonts w:hint="eastAsia" w:ascii="仿宋" w:hAnsi="仿宋" w:eastAsia="仿宋" w:cs="仿宋"/>
          <w:bCs/>
          <w:szCs w:val="21"/>
        </w:rPr>
        <w:t>1.项目逻辑梳理，框架搭建</w:t>
      </w:r>
    </w:p>
    <w:p>
      <w:pPr>
        <w:adjustRightInd w:val="0"/>
        <w:snapToGrid w:val="0"/>
        <w:spacing w:line="360" w:lineRule="auto"/>
        <w:jc w:val="left"/>
        <w:rPr>
          <w:rFonts w:hint="eastAsia" w:ascii="仿宋" w:hAnsi="仿宋" w:eastAsia="仿宋" w:cs="仿宋"/>
          <w:bCs/>
          <w:szCs w:val="21"/>
        </w:rPr>
      </w:pPr>
      <w:r>
        <w:rPr>
          <w:rFonts w:hint="eastAsia" w:ascii="仿宋" w:hAnsi="仿宋" w:eastAsia="仿宋" w:cs="仿宋"/>
          <w:bCs/>
          <w:szCs w:val="21"/>
        </w:rPr>
        <w:t>2.项目内容梳理，重点内容填充</w:t>
      </w:r>
    </w:p>
    <w:p>
      <w:pPr>
        <w:adjustRightInd w:val="0"/>
        <w:snapToGrid w:val="0"/>
        <w:spacing w:line="360" w:lineRule="auto"/>
        <w:jc w:val="left"/>
        <w:rPr>
          <w:rFonts w:hint="eastAsia" w:ascii="仿宋" w:hAnsi="仿宋" w:eastAsia="仿宋" w:cs="仿宋"/>
          <w:bCs/>
          <w:szCs w:val="21"/>
        </w:rPr>
      </w:pPr>
      <w:r>
        <w:rPr>
          <w:rFonts w:hint="eastAsia" w:ascii="仿宋" w:hAnsi="仿宋" w:eastAsia="仿宋" w:cs="仿宋"/>
          <w:bCs/>
          <w:szCs w:val="21"/>
        </w:rPr>
        <w:t>3.支撑材料补充，得分要点补充</w:t>
      </w:r>
    </w:p>
    <w:p>
      <w:pPr>
        <w:adjustRightInd w:val="0"/>
        <w:snapToGrid w:val="0"/>
        <w:spacing w:line="360" w:lineRule="auto"/>
        <w:jc w:val="left"/>
        <w:rPr>
          <w:rFonts w:hint="eastAsia" w:ascii="仿宋" w:hAnsi="仿宋" w:eastAsia="仿宋" w:cs="仿宋"/>
          <w:bCs/>
          <w:szCs w:val="21"/>
        </w:rPr>
      </w:pPr>
      <w:r>
        <w:rPr>
          <w:rFonts w:hint="eastAsia" w:ascii="仿宋" w:hAnsi="仿宋" w:eastAsia="仿宋" w:cs="仿宋"/>
          <w:bCs/>
          <w:szCs w:val="21"/>
        </w:rPr>
        <w:t>（三）师资配置：</w:t>
      </w:r>
    </w:p>
    <w:p>
      <w:pPr>
        <w:adjustRightInd w:val="0"/>
        <w:snapToGrid w:val="0"/>
        <w:spacing w:line="360" w:lineRule="auto"/>
        <w:jc w:val="left"/>
        <w:rPr>
          <w:rFonts w:hint="eastAsia" w:ascii="仿宋" w:hAnsi="仿宋" w:eastAsia="仿宋" w:cs="仿宋"/>
          <w:bCs/>
          <w:szCs w:val="21"/>
        </w:rPr>
      </w:pPr>
      <w:r>
        <w:rPr>
          <w:rFonts w:hint="eastAsia" w:ascii="仿宋" w:hAnsi="仿宋" w:eastAsia="仿宋" w:cs="仿宋"/>
          <w:bCs/>
          <w:szCs w:val="21"/>
        </w:rPr>
        <w:t>培训师资队伍：组建由“行业指导师资+孵化指导师资”构成的培训师资队伍，提供项目培训指导工作。</w:t>
      </w:r>
    </w:p>
    <w:p>
      <w:pPr>
        <w:adjustRightInd w:val="0"/>
        <w:snapToGrid w:val="0"/>
        <w:spacing w:line="360" w:lineRule="auto"/>
        <w:jc w:val="left"/>
        <w:rPr>
          <w:rFonts w:hint="eastAsia" w:ascii="仿宋" w:hAnsi="仿宋" w:eastAsia="仿宋" w:cs="仿宋"/>
          <w:bCs/>
          <w:szCs w:val="21"/>
        </w:rPr>
      </w:pPr>
      <w:r>
        <w:rPr>
          <w:rFonts w:hint="eastAsia" w:ascii="仿宋" w:hAnsi="仿宋" w:eastAsia="仿宋" w:cs="仿宋"/>
          <w:bCs/>
          <w:szCs w:val="21"/>
        </w:rPr>
        <w:t>1. 行业指导师资1名</w:t>
      </w:r>
    </w:p>
    <w:p>
      <w:pPr>
        <w:adjustRightInd w:val="0"/>
        <w:snapToGrid w:val="0"/>
        <w:spacing w:line="360" w:lineRule="auto"/>
        <w:jc w:val="left"/>
        <w:rPr>
          <w:rFonts w:hint="eastAsia" w:ascii="仿宋" w:hAnsi="仿宋" w:eastAsia="仿宋" w:cs="仿宋"/>
          <w:bCs/>
          <w:szCs w:val="21"/>
          <w:lang w:eastAsia="zh-CN"/>
        </w:rPr>
      </w:pPr>
      <w:r>
        <w:rPr>
          <w:rFonts w:hint="eastAsia" w:ascii="仿宋" w:hAnsi="仿宋" w:eastAsia="仿宋" w:cs="仿宋"/>
          <w:bCs/>
          <w:szCs w:val="21"/>
        </w:rPr>
        <w:t>师资具有丰富的创新服务经验，曾服务世界 500 强或国内知名企业</w:t>
      </w:r>
      <w:r>
        <w:rPr>
          <w:rFonts w:hint="eastAsia" w:ascii="仿宋" w:hAnsi="仿宋" w:eastAsia="仿宋" w:cs="仿宋"/>
          <w:bCs/>
          <w:szCs w:val="21"/>
          <w:lang w:eastAsia="zh-CN"/>
        </w:rPr>
        <w:t>。</w:t>
      </w:r>
    </w:p>
    <w:p>
      <w:pPr>
        <w:adjustRightInd w:val="0"/>
        <w:snapToGrid w:val="0"/>
        <w:spacing w:line="360" w:lineRule="auto"/>
        <w:jc w:val="left"/>
        <w:rPr>
          <w:rFonts w:hint="eastAsia" w:ascii="仿宋" w:hAnsi="仿宋" w:eastAsia="仿宋" w:cs="仿宋"/>
          <w:bCs/>
          <w:szCs w:val="21"/>
        </w:rPr>
      </w:pPr>
      <w:r>
        <w:rPr>
          <w:rFonts w:hint="eastAsia" w:ascii="仿宋" w:hAnsi="仿宋" w:eastAsia="仿宋" w:cs="仿宋"/>
          <w:bCs/>
          <w:szCs w:val="21"/>
        </w:rPr>
        <w:t>2. 孵化指导师资2名</w:t>
      </w:r>
    </w:p>
    <w:p>
      <w:pPr>
        <w:adjustRightInd w:val="0"/>
        <w:snapToGrid w:val="0"/>
        <w:spacing w:line="360" w:lineRule="auto"/>
        <w:jc w:val="left"/>
        <w:rPr>
          <w:rFonts w:hint="eastAsia" w:ascii="仿宋" w:hAnsi="仿宋" w:eastAsia="仿宋" w:cs="仿宋"/>
          <w:bCs/>
          <w:szCs w:val="21"/>
        </w:rPr>
      </w:pPr>
      <w:r>
        <w:rPr>
          <w:rFonts w:hint="eastAsia" w:ascii="仿宋" w:hAnsi="仿宋" w:eastAsia="仿宋" w:cs="仿宋"/>
          <w:bCs/>
          <w:szCs w:val="21"/>
        </w:rPr>
        <w:t>师资需具备国家级创业培资质。</w:t>
      </w:r>
    </w:p>
    <w:p>
      <w:pPr>
        <w:adjustRightInd w:val="0"/>
        <w:snapToGrid w:val="0"/>
        <w:spacing w:line="360" w:lineRule="auto"/>
        <w:jc w:val="left"/>
        <w:rPr>
          <w:rFonts w:hint="eastAsia" w:ascii="仿宋" w:hAnsi="仿宋" w:eastAsia="仿宋" w:cs="仿宋"/>
          <w:bCs/>
          <w:szCs w:val="21"/>
        </w:rPr>
      </w:pPr>
      <w:r>
        <w:rPr>
          <w:rFonts w:hint="eastAsia" w:ascii="仿宋" w:hAnsi="仿宋" w:eastAsia="仿宋" w:cs="仿宋"/>
          <w:bCs/>
          <w:szCs w:val="21"/>
        </w:rPr>
        <w:t>（四）目标：</w:t>
      </w:r>
    </w:p>
    <w:p>
      <w:pPr>
        <w:adjustRightInd w:val="0"/>
        <w:snapToGrid w:val="0"/>
        <w:spacing w:line="360" w:lineRule="auto"/>
        <w:jc w:val="left"/>
        <w:rPr>
          <w:rFonts w:hint="eastAsia" w:ascii="仿宋" w:hAnsi="仿宋" w:eastAsia="仿宋" w:cs="仿宋"/>
          <w:bCs/>
          <w:szCs w:val="21"/>
          <w:lang w:eastAsia="zh-CN"/>
        </w:rPr>
      </w:pPr>
      <w:r>
        <w:rPr>
          <w:rFonts w:hint="eastAsia" w:ascii="仿宋" w:hAnsi="仿宋" w:eastAsia="仿宋" w:cs="仿宋"/>
          <w:bCs/>
          <w:szCs w:val="21"/>
        </w:rPr>
        <w:t>系统性培育4-5个具有潜力的优质项目</w:t>
      </w:r>
      <w:r>
        <w:rPr>
          <w:rFonts w:hint="eastAsia" w:ascii="仿宋" w:hAnsi="仿宋" w:eastAsia="仿宋" w:cs="仿宋"/>
          <w:bCs/>
          <w:szCs w:val="21"/>
          <w:lang w:eastAsia="zh-CN"/>
        </w:rPr>
        <w:t>。</w:t>
      </w:r>
    </w:p>
    <w:p>
      <w:pPr>
        <w:adjustRightInd w:val="0"/>
        <w:snapToGrid w:val="0"/>
        <w:spacing w:line="360" w:lineRule="auto"/>
        <w:jc w:val="left"/>
        <w:rPr>
          <w:rFonts w:hint="eastAsia" w:ascii="黑体" w:hAnsi="黑体" w:eastAsia="黑体" w:cs="黑体"/>
          <w:bCs/>
          <w:szCs w:val="21"/>
        </w:rPr>
      </w:pPr>
      <w:r>
        <w:rPr>
          <w:rFonts w:hint="eastAsia" w:ascii="黑体" w:hAnsi="黑体" w:eastAsia="黑体" w:cs="黑体"/>
          <w:bCs/>
          <w:szCs w:val="21"/>
        </w:rPr>
        <w:t>四、举行校赛选拔</w:t>
      </w:r>
    </w:p>
    <w:p>
      <w:pPr>
        <w:adjustRightInd w:val="0"/>
        <w:snapToGrid w:val="0"/>
        <w:spacing w:line="360" w:lineRule="auto"/>
        <w:jc w:val="left"/>
        <w:rPr>
          <w:rFonts w:hint="eastAsia" w:ascii="仿宋" w:hAnsi="仿宋" w:eastAsia="仿宋" w:cs="仿宋"/>
          <w:bCs/>
          <w:szCs w:val="21"/>
        </w:rPr>
      </w:pPr>
      <w:r>
        <w:rPr>
          <w:rFonts w:hint="eastAsia" w:ascii="仿宋" w:hAnsi="仿宋" w:eastAsia="仿宋" w:cs="仿宋"/>
          <w:bCs/>
          <w:szCs w:val="21"/>
        </w:rPr>
        <w:t>（一）要求：</w:t>
      </w:r>
    </w:p>
    <w:p>
      <w:pPr>
        <w:adjustRightInd w:val="0"/>
        <w:snapToGrid w:val="0"/>
        <w:spacing w:line="360" w:lineRule="auto"/>
        <w:jc w:val="left"/>
        <w:rPr>
          <w:rFonts w:hint="eastAsia" w:ascii="仿宋" w:hAnsi="仿宋" w:eastAsia="仿宋" w:cs="仿宋"/>
          <w:bCs/>
          <w:szCs w:val="21"/>
        </w:rPr>
      </w:pPr>
      <w:r>
        <w:rPr>
          <w:rFonts w:hint="eastAsia" w:ascii="仿宋" w:hAnsi="仿宋" w:eastAsia="仿宋" w:cs="仿宋"/>
          <w:bCs/>
          <w:szCs w:val="21"/>
        </w:rPr>
        <w:t>1.开展一轮校赛，</w:t>
      </w:r>
      <w:r>
        <w:rPr>
          <w:rFonts w:hint="eastAsia" w:ascii="仿宋" w:hAnsi="仿宋" w:eastAsia="仿宋" w:cs="仿宋"/>
          <w:bCs/>
          <w:szCs w:val="21"/>
          <w:lang w:eastAsia="zh-Hans"/>
        </w:rPr>
        <w:t>针对</w:t>
      </w:r>
      <w:r>
        <w:rPr>
          <w:rFonts w:hint="eastAsia" w:ascii="仿宋" w:hAnsi="仿宋" w:eastAsia="仿宋" w:cs="仿宋"/>
          <w:bCs/>
          <w:szCs w:val="21"/>
        </w:rPr>
        <w:t>参赛项目进行指导、鉴别和甄选，选出有潜力的优质项目、重点项目，制定定向指导方案。</w:t>
      </w:r>
    </w:p>
    <w:p>
      <w:pPr>
        <w:adjustRightInd w:val="0"/>
        <w:snapToGrid w:val="0"/>
        <w:spacing w:line="360" w:lineRule="auto"/>
        <w:jc w:val="left"/>
        <w:rPr>
          <w:rFonts w:hint="eastAsia" w:ascii="仿宋" w:hAnsi="仿宋" w:eastAsia="仿宋" w:cs="仿宋"/>
          <w:bCs/>
          <w:szCs w:val="21"/>
        </w:rPr>
      </w:pPr>
      <w:r>
        <w:rPr>
          <w:rFonts w:hint="eastAsia" w:ascii="仿宋" w:hAnsi="仿宋" w:eastAsia="仿宋" w:cs="仿宋"/>
          <w:bCs/>
          <w:szCs w:val="21"/>
        </w:rPr>
        <w:t>2</w:t>
      </w:r>
      <w:r>
        <w:rPr>
          <w:rFonts w:hint="eastAsia" w:ascii="仿宋" w:hAnsi="仿宋" w:eastAsia="仿宋" w:cs="仿宋"/>
          <w:bCs/>
          <w:szCs w:val="21"/>
          <w:lang w:eastAsia="zh-Hans"/>
        </w:rPr>
        <w:t>.</w:t>
      </w:r>
      <w:r>
        <w:rPr>
          <w:rFonts w:hint="eastAsia" w:ascii="仿宋" w:hAnsi="仿宋" w:eastAsia="仿宋" w:cs="仿宋"/>
          <w:bCs/>
          <w:szCs w:val="21"/>
        </w:rPr>
        <w:t>师资要求</w:t>
      </w:r>
    </w:p>
    <w:p>
      <w:pPr>
        <w:adjustRightInd w:val="0"/>
        <w:snapToGrid w:val="0"/>
        <w:spacing w:line="360" w:lineRule="auto"/>
        <w:jc w:val="left"/>
        <w:rPr>
          <w:rFonts w:hint="eastAsia" w:ascii="仿宋" w:hAnsi="仿宋" w:eastAsia="仿宋" w:cs="仿宋"/>
          <w:bCs/>
          <w:szCs w:val="21"/>
          <w:lang w:eastAsia="zh-CN"/>
        </w:rPr>
      </w:pPr>
      <w:r>
        <w:rPr>
          <w:rFonts w:hint="eastAsia" w:ascii="仿宋" w:hAnsi="仿宋" w:eastAsia="仿宋" w:cs="仿宋"/>
          <w:bCs/>
          <w:szCs w:val="21"/>
        </w:rPr>
        <w:t>（1）.行业指导师资具有丰富的创新服务经验，曾服务世界 500 强或国内知名企业</w:t>
      </w:r>
      <w:r>
        <w:rPr>
          <w:rFonts w:hint="eastAsia" w:ascii="仿宋" w:hAnsi="仿宋" w:eastAsia="仿宋" w:cs="仿宋"/>
          <w:bCs/>
          <w:szCs w:val="21"/>
          <w:lang w:eastAsia="zh-CN"/>
        </w:rPr>
        <w:t>。</w:t>
      </w:r>
    </w:p>
    <w:p>
      <w:pPr>
        <w:adjustRightInd w:val="0"/>
        <w:snapToGrid w:val="0"/>
        <w:spacing w:line="360" w:lineRule="auto"/>
        <w:jc w:val="left"/>
        <w:rPr>
          <w:rFonts w:hint="eastAsia" w:ascii="仿宋" w:hAnsi="仿宋" w:eastAsia="仿宋" w:cs="仿宋"/>
          <w:bCs/>
          <w:szCs w:val="21"/>
          <w:lang w:eastAsia="zh-CN"/>
        </w:rPr>
      </w:pPr>
      <w:r>
        <w:rPr>
          <w:rFonts w:hint="eastAsia" w:ascii="仿宋" w:hAnsi="仿宋" w:eastAsia="仿宋" w:cs="仿宋"/>
          <w:bCs/>
          <w:szCs w:val="21"/>
        </w:rPr>
        <w:t>（2）.孵化指导师资需具备国家级创业培资质</w:t>
      </w:r>
      <w:r>
        <w:rPr>
          <w:rFonts w:hint="eastAsia" w:ascii="仿宋" w:hAnsi="仿宋" w:eastAsia="仿宋" w:cs="仿宋"/>
          <w:bCs/>
          <w:szCs w:val="21"/>
          <w:lang w:eastAsia="zh-CN"/>
        </w:rPr>
        <w:t>。</w:t>
      </w:r>
    </w:p>
    <w:p>
      <w:pPr>
        <w:adjustRightInd w:val="0"/>
        <w:snapToGrid w:val="0"/>
        <w:spacing w:line="360" w:lineRule="auto"/>
        <w:jc w:val="left"/>
        <w:rPr>
          <w:rFonts w:hint="eastAsia" w:ascii="仿宋" w:hAnsi="仿宋" w:eastAsia="仿宋" w:cs="仿宋"/>
          <w:bCs/>
          <w:szCs w:val="21"/>
        </w:rPr>
      </w:pPr>
      <w:r>
        <w:rPr>
          <w:rFonts w:hint="eastAsia" w:ascii="仿宋" w:hAnsi="仿宋" w:eastAsia="仿宋" w:cs="仿宋"/>
          <w:bCs/>
          <w:szCs w:val="21"/>
        </w:rPr>
        <w:t>（二）选拔内容：</w:t>
      </w:r>
    </w:p>
    <w:p>
      <w:pPr>
        <w:adjustRightInd w:val="0"/>
        <w:snapToGrid w:val="0"/>
        <w:spacing w:line="360" w:lineRule="auto"/>
        <w:jc w:val="left"/>
        <w:rPr>
          <w:rFonts w:hint="eastAsia" w:ascii="仿宋" w:hAnsi="仿宋" w:eastAsia="仿宋" w:cs="仿宋"/>
          <w:bCs/>
          <w:szCs w:val="21"/>
        </w:rPr>
      </w:pPr>
      <w:r>
        <w:rPr>
          <w:rFonts w:hint="eastAsia" w:ascii="仿宋" w:hAnsi="仿宋" w:eastAsia="仿宋" w:cs="仿宋"/>
          <w:bCs/>
          <w:szCs w:val="21"/>
        </w:rPr>
        <w:t>1.创业项目分析</w:t>
      </w:r>
    </w:p>
    <w:p>
      <w:pPr>
        <w:adjustRightInd w:val="0"/>
        <w:snapToGrid w:val="0"/>
        <w:spacing w:line="360" w:lineRule="auto"/>
        <w:jc w:val="left"/>
        <w:rPr>
          <w:rFonts w:hint="eastAsia" w:ascii="仿宋" w:hAnsi="仿宋" w:eastAsia="仿宋" w:cs="仿宋"/>
          <w:bCs/>
          <w:szCs w:val="21"/>
        </w:rPr>
      </w:pPr>
      <w:r>
        <w:rPr>
          <w:rFonts w:hint="eastAsia" w:ascii="仿宋" w:hAnsi="仿宋" w:eastAsia="仿宋" w:cs="仿宋"/>
          <w:bCs/>
          <w:szCs w:val="21"/>
        </w:rPr>
        <w:t>2.创业项目诊断</w:t>
      </w:r>
    </w:p>
    <w:p>
      <w:pPr>
        <w:adjustRightInd w:val="0"/>
        <w:snapToGrid w:val="0"/>
        <w:spacing w:line="360" w:lineRule="auto"/>
        <w:jc w:val="left"/>
        <w:rPr>
          <w:rFonts w:hint="eastAsia" w:ascii="仿宋" w:hAnsi="仿宋" w:eastAsia="仿宋" w:cs="仿宋"/>
          <w:bCs/>
          <w:szCs w:val="21"/>
        </w:rPr>
      </w:pPr>
      <w:r>
        <w:rPr>
          <w:rFonts w:hint="eastAsia" w:ascii="仿宋" w:hAnsi="仿宋" w:eastAsia="仿宋" w:cs="仿宋"/>
          <w:bCs/>
          <w:szCs w:val="21"/>
        </w:rPr>
        <w:t>3.创业项目优化</w:t>
      </w:r>
    </w:p>
    <w:p>
      <w:pPr>
        <w:adjustRightInd w:val="0"/>
        <w:snapToGrid w:val="0"/>
        <w:spacing w:line="360" w:lineRule="auto"/>
        <w:jc w:val="left"/>
        <w:rPr>
          <w:rFonts w:hint="eastAsia" w:ascii="仿宋" w:hAnsi="仿宋" w:eastAsia="仿宋" w:cs="仿宋"/>
          <w:bCs/>
          <w:szCs w:val="21"/>
        </w:rPr>
      </w:pPr>
      <w:r>
        <w:rPr>
          <w:rFonts w:hint="eastAsia" w:ascii="仿宋" w:hAnsi="仿宋" w:eastAsia="仿宋" w:cs="仿宋"/>
          <w:bCs/>
          <w:szCs w:val="21"/>
        </w:rPr>
        <w:t>（三）目标：</w:t>
      </w:r>
    </w:p>
    <w:p>
      <w:pPr>
        <w:adjustRightInd w:val="0"/>
        <w:snapToGrid w:val="0"/>
        <w:spacing w:line="360" w:lineRule="auto"/>
        <w:jc w:val="left"/>
        <w:rPr>
          <w:rFonts w:hint="eastAsia" w:ascii="黑体" w:hAnsi="黑体" w:eastAsia="仿宋" w:cs="黑体"/>
          <w:bCs/>
          <w:szCs w:val="21"/>
          <w:lang w:eastAsia="zh-CN"/>
        </w:rPr>
      </w:pPr>
      <w:r>
        <w:rPr>
          <w:rFonts w:hint="eastAsia" w:ascii="仿宋" w:hAnsi="仿宋" w:eastAsia="仿宋" w:cs="仿宋"/>
          <w:bCs/>
          <w:szCs w:val="21"/>
        </w:rPr>
        <w:t>选出8-10个</w:t>
      </w:r>
      <w:r>
        <w:rPr>
          <w:rFonts w:hint="eastAsia" w:ascii="仿宋" w:hAnsi="仿宋" w:eastAsia="仿宋" w:cs="仿宋"/>
          <w:bCs/>
          <w:szCs w:val="21"/>
          <w:lang w:eastAsia="zh-Hans"/>
        </w:rPr>
        <w:t>具</w:t>
      </w:r>
      <w:r>
        <w:rPr>
          <w:rFonts w:hint="eastAsia" w:ascii="仿宋" w:hAnsi="仿宋" w:eastAsia="仿宋" w:cs="仿宋"/>
          <w:bCs/>
          <w:szCs w:val="21"/>
        </w:rPr>
        <w:t>有潜力的优质项目，选拔出4-5个优秀参赛项目市级项目重点指导</w:t>
      </w:r>
      <w:r>
        <w:rPr>
          <w:rFonts w:hint="eastAsia" w:ascii="仿宋" w:hAnsi="仿宋" w:eastAsia="仿宋" w:cs="仿宋"/>
          <w:bCs/>
          <w:szCs w:val="21"/>
          <w:lang w:eastAsia="zh-CN"/>
        </w:rPr>
        <w:t>。</w:t>
      </w:r>
    </w:p>
    <w:p>
      <w:pPr>
        <w:adjustRightInd w:val="0"/>
        <w:snapToGrid w:val="0"/>
        <w:spacing w:line="360" w:lineRule="auto"/>
        <w:jc w:val="left"/>
        <w:rPr>
          <w:rFonts w:hint="eastAsia" w:ascii="黑体" w:hAnsi="黑体" w:eastAsia="黑体" w:cs="黑体"/>
          <w:bCs/>
          <w:szCs w:val="21"/>
        </w:rPr>
      </w:pPr>
      <w:r>
        <w:rPr>
          <w:rFonts w:hint="eastAsia" w:ascii="黑体" w:hAnsi="黑体" w:eastAsia="黑体" w:cs="黑体"/>
          <w:bCs/>
          <w:szCs w:val="21"/>
        </w:rPr>
        <w:t>五、市赛冲刺</w:t>
      </w:r>
    </w:p>
    <w:p>
      <w:pPr>
        <w:adjustRightInd w:val="0"/>
        <w:snapToGrid w:val="0"/>
        <w:spacing w:line="360" w:lineRule="auto"/>
        <w:jc w:val="left"/>
        <w:rPr>
          <w:rFonts w:hint="eastAsia" w:ascii="仿宋" w:hAnsi="仿宋" w:eastAsia="仿宋" w:cs="仿宋"/>
          <w:bCs/>
          <w:szCs w:val="21"/>
        </w:rPr>
      </w:pPr>
      <w:r>
        <w:rPr>
          <w:rFonts w:hint="eastAsia" w:ascii="仿宋" w:hAnsi="仿宋" w:eastAsia="仿宋" w:cs="仿宋"/>
          <w:bCs/>
          <w:szCs w:val="21"/>
        </w:rPr>
        <w:t>（一）要求：</w:t>
      </w:r>
    </w:p>
    <w:p>
      <w:pPr>
        <w:adjustRightInd w:val="0"/>
        <w:snapToGrid w:val="0"/>
        <w:spacing w:line="360" w:lineRule="auto"/>
        <w:jc w:val="left"/>
        <w:rPr>
          <w:rFonts w:hint="eastAsia" w:ascii="仿宋" w:hAnsi="仿宋" w:eastAsia="仿宋" w:cs="仿宋"/>
          <w:bCs/>
          <w:szCs w:val="21"/>
          <w:lang w:eastAsia="zh-CN"/>
        </w:rPr>
      </w:pPr>
      <w:r>
        <w:rPr>
          <w:rFonts w:hint="eastAsia" w:ascii="仿宋" w:hAnsi="仿宋" w:eastAsia="仿宋" w:cs="仿宋"/>
          <w:bCs/>
          <w:szCs w:val="21"/>
        </w:rPr>
        <w:t>1</w:t>
      </w:r>
      <w:r>
        <w:rPr>
          <w:rFonts w:hint="eastAsia" w:ascii="仿宋" w:hAnsi="仿宋" w:eastAsia="仿宋" w:cs="仿宋"/>
          <w:bCs/>
          <w:szCs w:val="21"/>
          <w:lang w:eastAsia="zh-Hans"/>
        </w:rPr>
        <w:t>.</w:t>
      </w:r>
      <w:r>
        <w:rPr>
          <w:rFonts w:hint="eastAsia" w:ascii="仿宋" w:hAnsi="仿宋" w:eastAsia="仿宋" w:cs="仿宋"/>
          <w:bCs/>
          <w:szCs w:val="21"/>
        </w:rPr>
        <w:t>针对入围市赛的项目开展一对一冲刺培训</w:t>
      </w:r>
      <w:r>
        <w:rPr>
          <w:rFonts w:hint="eastAsia" w:ascii="仿宋" w:hAnsi="仿宋" w:eastAsia="仿宋" w:cs="仿宋"/>
          <w:bCs/>
          <w:szCs w:val="21"/>
          <w:lang w:eastAsia="zh-CN"/>
        </w:rPr>
        <w:t>。</w:t>
      </w:r>
    </w:p>
    <w:p>
      <w:pPr>
        <w:adjustRightInd w:val="0"/>
        <w:snapToGrid w:val="0"/>
        <w:spacing w:line="360" w:lineRule="auto"/>
        <w:jc w:val="left"/>
        <w:rPr>
          <w:rFonts w:hint="eastAsia" w:ascii="仿宋" w:hAnsi="仿宋" w:eastAsia="仿宋" w:cs="仿宋"/>
          <w:bCs/>
          <w:szCs w:val="21"/>
          <w:lang w:eastAsia="zh-CN"/>
        </w:rPr>
      </w:pPr>
      <w:r>
        <w:rPr>
          <w:rFonts w:hint="eastAsia" w:ascii="仿宋" w:hAnsi="仿宋" w:eastAsia="仿宋" w:cs="仿宋"/>
          <w:bCs/>
          <w:szCs w:val="21"/>
        </w:rPr>
        <w:t>2</w:t>
      </w:r>
      <w:r>
        <w:rPr>
          <w:rFonts w:hint="eastAsia" w:ascii="仿宋" w:hAnsi="仿宋" w:eastAsia="仿宋" w:cs="仿宋"/>
          <w:bCs/>
          <w:szCs w:val="21"/>
          <w:lang w:eastAsia="zh-Hans"/>
        </w:rPr>
        <w:t>.</w:t>
      </w:r>
      <w:r>
        <w:rPr>
          <w:rFonts w:hint="eastAsia" w:ascii="仿宋" w:hAnsi="仿宋" w:eastAsia="仿宋" w:cs="仿宋"/>
          <w:bCs/>
          <w:szCs w:val="21"/>
        </w:rPr>
        <w:t>协助项目对接合作资源、投融资对接、市场推广、商业计划书撰写</w:t>
      </w:r>
      <w:r>
        <w:rPr>
          <w:rFonts w:hint="eastAsia" w:ascii="仿宋" w:hAnsi="仿宋" w:eastAsia="仿宋" w:cs="仿宋"/>
          <w:bCs/>
          <w:szCs w:val="21"/>
          <w:lang w:eastAsia="zh-Hans"/>
        </w:rPr>
        <w:t>指导</w:t>
      </w:r>
      <w:r>
        <w:rPr>
          <w:rFonts w:hint="eastAsia" w:ascii="仿宋" w:hAnsi="仿宋" w:eastAsia="仿宋" w:cs="仿宋"/>
          <w:bCs/>
          <w:szCs w:val="21"/>
        </w:rPr>
        <w:t>、ppt制作</w:t>
      </w:r>
      <w:r>
        <w:rPr>
          <w:rFonts w:hint="eastAsia" w:ascii="仿宋" w:hAnsi="仿宋" w:eastAsia="仿宋" w:cs="仿宋"/>
          <w:bCs/>
          <w:szCs w:val="21"/>
          <w:lang w:eastAsia="zh-Hans"/>
        </w:rPr>
        <w:t>指导</w:t>
      </w:r>
      <w:r>
        <w:rPr>
          <w:rFonts w:hint="eastAsia" w:ascii="仿宋" w:hAnsi="仿宋" w:eastAsia="仿宋" w:cs="仿宋"/>
          <w:bCs/>
          <w:szCs w:val="21"/>
        </w:rPr>
        <w:t>、路演视频拍摄</w:t>
      </w:r>
      <w:r>
        <w:rPr>
          <w:rFonts w:hint="eastAsia" w:ascii="仿宋" w:hAnsi="仿宋" w:eastAsia="仿宋" w:cs="仿宋"/>
          <w:bCs/>
          <w:szCs w:val="21"/>
          <w:lang w:eastAsia="zh-Hans"/>
        </w:rPr>
        <w:t>指导</w:t>
      </w:r>
      <w:r>
        <w:rPr>
          <w:rFonts w:hint="eastAsia" w:ascii="仿宋" w:hAnsi="仿宋" w:eastAsia="仿宋" w:cs="仿宋"/>
          <w:bCs/>
          <w:szCs w:val="21"/>
          <w:lang w:eastAsia="zh-CN"/>
        </w:rPr>
        <w:t>。</w:t>
      </w:r>
    </w:p>
    <w:p>
      <w:pPr>
        <w:adjustRightInd w:val="0"/>
        <w:snapToGrid w:val="0"/>
        <w:spacing w:line="360" w:lineRule="auto"/>
        <w:jc w:val="left"/>
        <w:rPr>
          <w:rFonts w:hint="eastAsia" w:ascii="仿宋" w:hAnsi="仿宋" w:eastAsia="仿宋" w:cs="仿宋"/>
          <w:bCs/>
          <w:szCs w:val="21"/>
          <w:lang w:eastAsia="zh-CN"/>
        </w:rPr>
      </w:pPr>
      <w:r>
        <w:rPr>
          <w:rFonts w:hint="eastAsia" w:ascii="仿宋" w:hAnsi="仿宋" w:eastAsia="仿宋" w:cs="仿宋"/>
          <w:bCs/>
          <w:szCs w:val="21"/>
        </w:rPr>
        <w:t>3.网评材料指导</w:t>
      </w:r>
      <w:r>
        <w:rPr>
          <w:rFonts w:hint="eastAsia" w:ascii="仿宋" w:hAnsi="仿宋" w:eastAsia="仿宋" w:cs="仿宋"/>
          <w:bCs/>
          <w:szCs w:val="21"/>
          <w:lang w:eastAsia="zh-CN"/>
        </w:rPr>
        <w:t>。</w:t>
      </w:r>
    </w:p>
    <w:p>
      <w:pPr>
        <w:adjustRightInd w:val="0"/>
        <w:snapToGrid w:val="0"/>
        <w:spacing w:line="360" w:lineRule="auto"/>
        <w:jc w:val="left"/>
        <w:rPr>
          <w:rFonts w:hint="eastAsia" w:ascii="仿宋" w:hAnsi="仿宋" w:eastAsia="仿宋" w:cs="仿宋"/>
          <w:bCs/>
          <w:szCs w:val="21"/>
          <w:lang w:eastAsia="zh-CN"/>
        </w:rPr>
      </w:pPr>
      <w:r>
        <w:rPr>
          <w:rFonts w:hint="eastAsia" w:ascii="仿宋" w:hAnsi="仿宋" w:eastAsia="仿宋" w:cs="仿宋"/>
          <w:bCs/>
          <w:szCs w:val="21"/>
        </w:rPr>
        <w:t>4.路演答辩训练,模拟路演答辩</w:t>
      </w:r>
      <w:r>
        <w:rPr>
          <w:rFonts w:hint="eastAsia" w:ascii="仿宋" w:hAnsi="仿宋" w:eastAsia="仿宋" w:cs="仿宋"/>
          <w:bCs/>
          <w:szCs w:val="21"/>
          <w:lang w:eastAsia="zh-CN"/>
        </w:rPr>
        <w:t>。</w:t>
      </w:r>
    </w:p>
    <w:p>
      <w:pPr>
        <w:adjustRightInd w:val="0"/>
        <w:snapToGrid w:val="0"/>
        <w:spacing w:line="360" w:lineRule="auto"/>
        <w:jc w:val="left"/>
        <w:rPr>
          <w:rFonts w:ascii="仿宋" w:hAnsi="仿宋" w:eastAsia="仿宋" w:cs="仿宋"/>
          <w:bCs/>
          <w:szCs w:val="21"/>
        </w:rPr>
      </w:pPr>
      <w:r>
        <w:rPr>
          <w:rFonts w:hint="eastAsia" w:ascii="仿宋" w:hAnsi="仿宋" w:eastAsia="仿宋" w:cs="仿宋"/>
          <w:bCs/>
          <w:szCs w:val="21"/>
        </w:rPr>
        <w:t>（二）师资要求：</w:t>
      </w:r>
    </w:p>
    <w:p>
      <w:pPr>
        <w:adjustRightInd w:val="0"/>
        <w:snapToGrid w:val="0"/>
        <w:spacing w:line="360" w:lineRule="auto"/>
        <w:jc w:val="left"/>
        <w:rPr>
          <w:rFonts w:ascii="仿宋" w:hAnsi="仿宋" w:eastAsia="仿宋" w:cs="仿宋"/>
          <w:bCs/>
          <w:szCs w:val="21"/>
        </w:rPr>
      </w:pPr>
      <w:r>
        <w:rPr>
          <w:rFonts w:hint="eastAsia" w:ascii="仿宋" w:hAnsi="仿宋" w:eastAsia="仿宋" w:cs="仿宋"/>
          <w:bCs/>
          <w:szCs w:val="21"/>
        </w:rPr>
        <w:t>1.赛事指导师资</w:t>
      </w:r>
      <w:r>
        <w:rPr>
          <w:rFonts w:ascii="仿宋" w:hAnsi="仿宋" w:eastAsia="仿宋" w:cs="仿宋"/>
          <w:bCs/>
          <w:szCs w:val="21"/>
        </w:rPr>
        <w:t>，</w:t>
      </w:r>
      <w:r>
        <w:rPr>
          <w:rFonts w:hint="eastAsia" w:ascii="仿宋" w:hAnsi="仿宋" w:eastAsia="仿宋" w:cs="仿宋"/>
          <w:bCs/>
          <w:szCs w:val="21"/>
        </w:rPr>
        <w:t>师资具备国家级创新创业大赛指导经验，师资需具备国家级创业培资质，所指导项目曾获</w:t>
      </w:r>
      <w:r>
        <w:rPr>
          <w:rFonts w:hint="eastAsia" w:ascii="仿宋" w:hAnsi="仿宋" w:eastAsia="仿宋" w:cs="仿宋"/>
          <w:bCs/>
          <w:szCs w:val="21"/>
          <w:lang w:eastAsia="zh-Hans"/>
        </w:rPr>
        <w:t>国家级奖项</w:t>
      </w:r>
      <w:r>
        <w:rPr>
          <w:rFonts w:hint="eastAsia" w:ascii="仿宋" w:hAnsi="仿宋" w:eastAsia="仿宋" w:cs="仿宋"/>
          <w:bCs/>
          <w:szCs w:val="21"/>
        </w:rPr>
        <w:t>及以上成绩。</w:t>
      </w:r>
    </w:p>
    <w:p>
      <w:pPr>
        <w:adjustRightInd w:val="0"/>
        <w:snapToGrid w:val="0"/>
        <w:spacing w:line="360" w:lineRule="auto"/>
        <w:jc w:val="left"/>
        <w:rPr>
          <w:rFonts w:ascii="仿宋" w:hAnsi="仿宋" w:eastAsia="仿宋" w:cs="仿宋"/>
          <w:bCs/>
          <w:szCs w:val="21"/>
          <w:lang w:eastAsia="zh-Hans"/>
        </w:rPr>
      </w:pPr>
      <w:r>
        <w:rPr>
          <w:rFonts w:hint="eastAsia" w:ascii="仿宋" w:hAnsi="仿宋" w:eastAsia="仿宋" w:cs="仿宋"/>
          <w:bCs/>
          <w:szCs w:val="21"/>
        </w:rPr>
        <w:t>2.路演答辩指导师资</w:t>
      </w:r>
      <w:r>
        <w:rPr>
          <w:rFonts w:ascii="仿宋" w:hAnsi="仿宋" w:eastAsia="仿宋" w:cs="仿宋"/>
          <w:bCs/>
          <w:szCs w:val="21"/>
        </w:rPr>
        <w:t>，</w:t>
      </w:r>
      <w:r>
        <w:rPr>
          <w:rFonts w:hint="eastAsia" w:ascii="仿宋" w:hAnsi="仿宋" w:eastAsia="仿宋" w:cs="仿宋"/>
          <w:bCs/>
          <w:szCs w:val="21"/>
        </w:rPr>
        <w:t>师资具备国家普通话一级乙等水平等级证书，</w:t>
      </w:r>
      <w:r>
        <w:rPr>
          <w:rFonts w:hint="eastAsia" w:ascii="仿宋" w:hAnsi="仿宋" w:eastAsia="仿宋" w:cs="仿宋"/>
          <w:bCs/>
          <w:szCs w:val="21"/>
          <w:lang w:eastAsia="zh-Hans"/>
        </w:rPr>
        <w:t>多次指导大赛路演经验</w:t>
      </w:r>
      <w:r>
        <w:rPr>
          <w:rFonts w:ascii="仿宋" w:hAnsi="仿宋" w:eastAsia="仿宋" w:cs="仿宋"/>
          <w:bCs/>
          <w:szCs w:val="21"/>
          <w:lang w:eastAsia="zh-Hans"/>
        </w:rPr>
        <w:t>。</w:t>
      </w:r>
    </w:p>
    <w:p>
      <w:pPr>
        <w:adjustRightInd w:val="0"/>
        <w:snapToGrid w:val="0"/>
        <w:spacing w:line="360" w:lineRule="auto"/>
        <w:jc w:val="left"/>
        <w:rPr>
          <w:rFonts w:hint="eastAsia" w:ascii="仿宋" w:hAnsi="仿宋" w:eastAsia="仿宋" w:cs="仿宋"/>
          <w:bCs/>
          <w:szCs w:val="21"/>
          <w:lang w:eastAsia="zh-CN"/>
        </w:rPr>
      </w:pPr>
      <w:r>
        <w:rPr>
          <w:rFonts w:hint="eastAsia" w:ascii="仿宋" w:hAnsi="仿宋" w:eastAsia="仿宋" w:cs="仿宋"/>
          <w:bCs/>
          <w:szCs w:val="21"/>
        </w:rPr>
        <w:t>3.指导师资需为教育部首批全国万名优秀创新创业导师，</w:t>
      </w:r>
      <w:r>
        <w:rPr>
          <w:rFonts w:ascii="仿宋" w:hAnsi="仿宋" w:eastAsia="仿宋" w:cs="仿宋"/>
          <w:bCs/>
          <w:szCs w:val="21"/>
          <w:lang w:eastAsia="zh-Hans"/>
        </w:rPr>
        <w:t>提供相关证明材料</w:t>
      </w:r>
      <w:r>
        <w:rPr>
          <w:rFonts w:hint="eastAsia" w:ascii="仿宋" w:hAnsi="仿宋" w:eastAsia="仿宋" w:cs="仿宋"/>
          <w:bCs/>
          <w:szCs w:val="21"/>
          <w:lang w:eastAsia="zh-CN"/>
        </w:rPr>
        <w:t>。</w:t>
      </w:r>
    </w:p>
    <w:p>
      <w:pPr>
        <w:rPr>
          <w:rFonts w:hint="eastAsia" w:eastAsia="仿宋"/>
          <w:lang w:eastAsia="zh-CN"/>
        </w:rPr>
      </w:pPr>
      <w:r>
        <w:rPr>
          <w:rFonts w:hint="eastAsia" w:ascii="仿宋" w:hAnsi="仿宋" w:eastAsia="仿宋" w:cs="仿宋"/>
          <w:bCs/>
          <w:szCs w:val="21"/>
        </w:rPr>
        <w:t>4.指导师资需为教育部全国高校就业创业指导教师，培训特聘专家，</w:t>
      </w:r>
      <w:r>
        <w:rPr>
          <w:rFonts w:ascii="仿宋" w:hAnsi="仿宋" w:eastAsia="仿宋" w:cs="仿宋"/>
          <w:bCs/>
          <w:szCs w:val="21"/>
          <w:lang w:eastAsia="zh-Hans"/>
        </w:rPr>
        <w:t>提供相关证明材料</w:t>
      </w:r>
      <w:r>
        <w:rPr>
          <w:rFonts w:hint="eastAsia" w:ascii="仿宋" w:hAnsi="仿宋" w:eastAsia="仿宋" w:cs="仿宋"/>
          <w:bCs/>
          <w:szCs w:val="21"/>
          <w:lang w:eastAsia="zh-CN"/>
        </w:rPr>
        <w:t>。</w:t>
      </w:r>
    </w:p>
    <w:p>
      <w:pPr>
        <w:adjustRightInd w:val="0"/>
        <w:snapToGrid w:val="0"/>
        <w:spacing w:line="360" w:lineRule="auto"/>
        <w:jc w:val="left"/>
        <w:rPr>
          <w:rFonts w:hint="eastAsia" w:ascii="黑体" w:hAnsi="黑体" w:eastAsia="黑体" w:cs="黑体"/>
          <w:bCs/>
          <w:szCs w:val="21"/>
          <w:lang w:eastAsia="zh-CN"/>
        </w:rPr>
      </w:pPr>
      <w:r>
        <w:rPr>
          <w:rFonts w:hint="eastAsia" w:ascii="黑体" w:hAnsi="黑体" w:eastAsia="黑体" w:cs="黑体"/>
          <w:bCs/>
          <w:szCs w:val="21"/>
        </w:rPr>
        <w:t>六、国赛冲刺</w:t>
      </w:r>
    </w:p>
    <w:p>
      <w:pPr>
        <w:adjustRightInd w:val="0"/>
        <w:snapToGrid w:val="0"/>
        <w:spacing w:line="360" w:lineRule="auto"/>
        <w:jc w:val="left"/>
        <w:rPr>
          <w:rFonts w:ascii="仿宋" w:hAnsi="仿宋" w:eastAsia="仿宋" w:cs="仿宋"/>
          <w:bCs/>
          <w:szCs w:val="21"/>
        </w:rPr>
      </w:pPr>
      <w:r>
        <w:rPr>
          <w:rFonts w:hint="eastAsia" w:ascii="仿宋" w:hAnsi="仿宋" w:eastAsia="仿宋" w:cs="仿宋"/>
          <w:bCs/>
          <w:szCs w:val="21"/>
        </w:rPr>
        <w:t>（一）要求：</w:t>
      </w:r>
    </w:p>
    <w:p>
      <w:pPr>
        <w:adjustRightInd w:val="0"/>
        <w:snapToGrid w:val="0"/>
        <w:spacing w:line="360" w:lineRule="auto"/>
        <w:jc w:val="left"/>
        <w:rPr>
          <w:rFonts w:hint="eastAsia" w:ascii="仿宋" w:hAnsi="仿宋" w:eastAsia="仿宋" w:cs="仿宋"/>
          <w:bCs/>
          <w:szCs w:val="21"/>
          <w:lang w:eastAsia="zh-CN"/>
        </w:rPr>
      </w:pPr>
      <w:r>
        <w:rPr>
          <w:rFonts w:hint="eastAsia" w:ascii="仿宋" w:hAnsi="仿宋" w:eastAsia="仿宋" w:cs="仿宋"/>
          <w:bCs/>
          <w:szCs w:val="21"/>
        </w:rPr>
        <w:t>1</w:t>
      </w:r>
      <w:r>
        <w:rPr>
          <w:rFonts w:hint="eastAsia" w:ascii="仿宋" w:hAnsi="仿宋" w:eastAsia="仿宋" w:cs="仿宋"/>
          <w:bCs/>
          <w:szCs w:val="21"/>
          <w:lang w:eastAsia="zh-Hans"/>
        </w:rPr>
        <w:t>.</w:t>
      </w:r>
      <w:r>
        <w:rPr>
          <w:rFonts w:hint="eastAsia" w:ascii="仿宋" w:hAnsi="仿宋" w:eastAsia="仿宋" w:cs="仿宋"/>
          <w:bCs/>
          <w:szCs w:val="21"/>
        </w:rPr>
        <w:t>针对入围全国总决赛的项目开展一对一冲刺培训</w:t>
      </w:r>
      <w:r>
        <w:rPr>
          <w:rFonts w:hint="eastAsia" w:ascii="仿宋" w:hAnsi="仿宋" w:eastAsia="仿宋" w:cs="仿宋"/>
          <w:bCs/>
          <w:szCs w:val="21"/>
          <w:lang w:eastAsia="zh-CN"/>
        </w:rPr>
        <w:t>。</w:t>
      </w:r>
    </w:p>
    <w:p>
      <w:pPr>
        <w:adjustRightInd w:val="0"/>
        <w:snapToGrid w:val="0"/>
        <w:spacing w:line="360" w:lineRule="auto"/>
        <w:jc w:val="left"/>
        <w:rPr>
          <w:rFonts w:hint="eastAsia" w:ascii="仿宋" w:hAnsi="仿宋" w:eastAsia="仿宋" w:cs="仿宋"/>
          <w:bCs/>
          <w:szCs w:val="21"/>
          <w:lang w:eastAsia="zh-CN"/>
        </w:rPr>
      </w:pPr>
      <w:r>
        <w:rPr>
          <w:rFonts w:hint="eastAsia" w:ascii="仿宋" w:hAnsi="仿宋" w:eastAsia="仿宋" w:cs="仿宋"/>
          <w:bCs/>
          <w:szCs w:val="21"/>
        </w:rPr>
        <w:t>2</w:t>
      </w:r>
      <w:r>
        <w:rPr>
          <w:rFonts w:hint="eastAsia" w:ascii="仿宋" w:hAnsi="仿宋" w:eastAsia="仿宋" w:cs="仿宋"/>
          <w:bCs/>
          <w:szCs w:val="21"/>
          <w:lang w:eastAsia="zh-Hans"/>
        </w:rPr>
        <w:t>.</w:t>
      </w:r>
      <w:r>
        <w:rPr>
          <w:rFonts w:hint="eastAsia" w:ascii="仿宋" w:hAnsi="仿宋" w:eastAsia="仿宋" w:cs="仿宋"/>
          <w:bCs/>
          <w:szCs w:val="21"/>
        </w:rPr>
        <w:t>协助项目对接合作资源、投融资对接、市场推广、商业计划书撰写</w:t>
      </w:r>
      <w:r>
        <w:rPr>
          <w:rFonts w:hint="eastAsia" w:ascii="仿宋" w:hAnsi="仿宋" w:eastAsia="仿宋" w:cs="仿宋"/>
          <w:bCs/>
          <w:szCs w:val="21"/>
          <w:lang w:eastAsia="zh-Hans"/>
        </w:rPr>
        <w:t>指导</w:t>
      </w:r>
      <w:r>
        <w:rPr>
          <w:rFonts w:hint="eastAsia" w:ascii="仿宋" w:hAnsi="仿宋" w:eastAsia="仿宋" w:cs="仿宋"/>
          <w:bCs/>
          <w:szCs w:val="21"/>
        </w:rPr>
        <w:t>、ppt制作</w:t>
      </w:r>
      <w:r>
        <w:rPr>
          <w:rFonts w:hint="eastAsia" w:ascii="仿宋" w:hAnsi="仿宋" w:eastAsia="仿宋" w:cs="仿宋"/>
          <w:bCs/>
          <w:szCs w:val="21"/>
          <w:lang w:eastAsia="zh-Hans"/>
        </w:rPr>
        <w:t>指导</w:t>
      </w:r>
      <w:r>
        <w:rPr>
          <w:rFonts w:hint="eastAsia" w:ascii="仿宋" w:hAnsi="仿宋" w:eastAsia="仿宋" w:cs="仿宋"/>
          <w:bCs/>
          <w:szCs w:val="21"/>
        </w:rPr>
        <w:t>、路演视频拍摄</w:t>
      </w:r>
      <w:r>
        <w:rPr>
          <w:rFonts w:hint="eastAsia" w:ascii="仿宋" w:hAnsi="仿宋" w:eastAsia="仿宋" w:cs="仿宋"/>
          <w:bCs/>
          <w:szCs w:val="21"/>
          <w:lang w:eastAsia="zh-Hans"/>
        </w:rPr>
        <w:t>指导</w:t>
      </w:r>
      <w:r>
        <w:rPr>
          <w:rFonts w:hint="eastAsia" w:ascii="仿宋" w:hAnsi="仿宋" w:eastAsia="仿宋" w:cs="仿宋"/>
          <w:bCs/>
          <w:szCs w:val="21"/>
        </w:rPr>
        <w:t>、路演答辩训练等</w:t>
      </w:r>
      <w:r>
        <w:rPr>
          <w:rFonts w:hint="eastAsia" w:ascii="仿宋" w:hAnsi="仿宋" w:eastAsia="仿宋" w:cs="仿宋"/>
          <w:bCs/>
          <w:szCs w:val="21"/>
          <w:lang w:eastAsia="zh-CN"/>
        </w:rPr>
        <w:t>。</w:t>
      </w:r>
    </w:p>
    <w:p>
      <w:pPr>
        <w:adjustRightInd w:val="0"/>
        <w:snapToGrid w:val="0"/>
        <w:spacing w:line="360" w:lineRule="auto"/>
        <w:jc w:val="left"/>
        <w:rPr>
          <w:rFonts w:ascii="仿宋" w:hAnsi="仿宋" w:eastAsia="仿宋" w:cs="仿宋"/>
          <w:bCs/>
          <w:szCs w:val="21"/>
        </w:rPr>
      </w:pPr>
      <w:r>
        <w:rPr>
          <w:rFonts w:hint="eastAsia" w:ascii="仿宋" w:hAnsi="仿宋" w:eastAsia="仿宋" w:cs="仿宋"/>
          <w:bCs/>
          <w:szCs w:val="21"/>
        </w:rPr>
        <w:t>3.网评材料指导</w:t>
      </w:r>
    </w:p>
    <w:p>
      <w:pPr>
        <w:adjustRightInd w:val="0"/>
        <w:snapToGrid w:val="0"/>
        <w:spacing w:line="360" w:lineRule="auto"/>
        <w:jc w:val="left"/>
      </w:pPr>
      <w:r>
        <w:rPr>
          <w:rFonts w:hint="eastAsia" w:ascii="仿宋" w:hAnsi="仿宋" w:eastAsia="仿宋" w:cs="仿宋"/>
          <w:bCs/>
          <w:szCs w:val="21"/>
        </w:rPr>
        <w:t>4.路演答辩训练,模拟路演答辩</w:t>
      </w:r>
    </w:p>
    <w:p>
      <w:pPr>
        <w:adjustRightInd w:val="0"/>
        <w:snapToGrid w:val="0"/>
        <w:spacing w:line="360" w:lineRule="auto"/>
        <w:jc w:val="left"/>
        <w:rPr>
          <w:rFonts w:ascii="仿宋" w:hAnsi="仿宋" w:eastAsia="仿宋" w:cs="仿宋"/>
          <w:bCs/>
          <w:szCs w:val="21"/>
        </w:rPr>
      </w:pPr>
      <w:r>
        <w:rPr>
          <w:rFonts w:hint="eastAsia" w:ascii="仿宋" w:hAnsi="仿宋" w:eastAsia="仿宋" w:cs="仿宋"/>
          <w:bCs/>
          <w:szCs w:val="21"/>
        </w:rPr>
        <w:t>（二）师资要求：</w:t>
      </w:r>
    </w:p>
    <w:p>
      <w:pPr>
        <w:adjustRightInd w:val="0"/>
        <w:snapToGrid w:val="0"/>
        <w:spacing w:line="360" w:lineRule="auto"/>
        <w:jc w:val="left"/>
        <w:rPr>
          <w:rFonts w:ascii="仿宋" w:hAnsi="仿宋" w:eastAsia="仿宋" w:cs="仿宋"/>
          <w:bCs/>
          <w:szCs w:val="21"/>
        </w:rPr>
      </w:pPr>
      <w:r>
        <w:rPr>
          <w:rFonts w:hint="eastAsia" w:ascii="仿宋" w:hAnsi="仿宋" w:eastAsia="仿宋" w:cs="仿宋"/>
          <w:bCs/>
          <w:szCs w:val="21"/>
        </w:rPr>
        <w:t>1.赛事指导师资</w:t>
      </w:r>
      <w:r>
        <w:rPr>
          <w:rFonts w:ascii="仿宋" w:hAnsi="仿宋" w:eastAsia="仿宋" w:cs="仿宋"/>
          <w:bCs/>
          <w:szCs w:val="21"/>
        </w:rPr>
        <w:t>，</w:t>
      </w:r>
      <w:r>
        <w:rPr>
          <w:rFonts w:hint="eastAsia" w:ascii="仿宋" w:hAnsi="仿宋" w:eastAsia="仿宋" w:cs="仿宋"/>
          <w:bCs/>
          <w:szCs w:val="21"/>
        </w:rPr>
        <w:t>师资具备国家级创新创业大赛指导经验，师资需具备国家级创业培资质，所指导项目曾获</w:t>
      </w:r>
      <w:r>
        <w:rPr>
          <w:rFonts w:hint="eastAsia" w:ascii="仿宋" w:hAnsi="仿宋" w:eastAsia="仿宋" w:cs="仿宋"/>
          <w:bCs/>
          <w:szCs w:val="21"/>
          <w:lang w:eastAsia="zh-Hans"/>
        </w:rPr>
        <w:t>国家级金奖</w:t>
      </w:r>
      <w:r>
        <w:rPr>
          <w:rFonts w:hint="eastAsia" w:ascii="仿宋" w:hAnsi="仿宋" w:eastAsia="仿宋" w:cs="仿宋"/>
          <w:bCs/>
          <w:szCs w:val="21"/>
        </w:rPr>
        <w:t>成绩。</w:t>
      </w:r>
    </w:p>
    <w:p>
      <w:pPr>
        <w:adjustRightInd w:val="0"/>
        <w:snapToGrid w:val="0"/>
        <w:spacing w:line="360" w:lineRule="auto"/>
        <w:jc w:val="left"/>
        <w:rPr>
          <w:rFonts w:ascii="仿宋" w:hAnsi="仿宋" w:eastAsia="仿宋" w:cs="仿宋"/>
          <w:bCs/>
          <w:szCs w:val="21"/>
          <w:lang w:eastAsia="zh-Hans"/>
        </w:rPr>
      </w:pPr>
      <w:r>
        <w:rPr>
          <w:rFonts w:hint="eastAsia" w:ascii="仿宋" w:hAnsi="仿宋" w:eastAsia="仿宋" w:cs="仿宋"/>
          <w:bCs/>
          <w:szCs w:val="21"/>
        </w:rPr>
        <w:t>2.路演答辩指导师资</w:t>
      </w:r>
      <w:r>
        <w:rPr>
          <w:rFonts w:ascii="仿宋" w:hAnsi="仿宋" w:eastAsia="仿宋" w:cs="仿宋"/>
          <w:bCs/>
          <w:szCs w:val="21"/>
        </w:rPr>
        <w:t>，</w:t>
      </w:r>
      <w:r>
        <w:rPr>
          <w:rFonts w:hint="eastAsia" w:ascii="仿宋" w:hAnsi="仿宋" w:eastAsia="仿宋" w:cs="仿宋"/>
          <w:bCs/>
          <w:szCs w:val="21"/>
        </w:rPr>
        <w:t>师资具备国家普通话一级乙等水平等级证书，获得全国演讲比赛奖项</w:t>
      </w:r>
      <w:r>
        <w:rPr>
          <w:rFonts w:ascii="仿宋" w:hAnsi="仿宋" w:eastAsia="仿宋" w:cs="仿宋"/>
          <w:bCs/>
          <w:szCs w:val="21"/>
        </w:rPr>
        <w:t>，</w:t>
      </w:r>
      <w:r>
        <w:rPr>
          <w:rFonts w:hint="eastAsia" w:ascii="仿宋" w:hAnsi="仿宋" w:eastAsia="仿宋" w:cs="仿宋"/>
          <w:bCs/>
          <w:szCs w:val="21"/>
          <w:lang w:eastAsia="zh-Hans"/>
        </w:rPr>
        <w:t>指导项目团队参加国赛现场路演</w:t>
      </w:r>
      <w:r>
        <w:rPr>
          <w:rFonts w:ascii="仿宋" w:hAnsi="仿宋" w:eastAsia="仿宋" w:cs="仿宋"/>
          <w:bCs/>
          <w:szCs w:val="21"/>
          <w:lang w:eastAsia="zh-Hans"/>
        </w:rPr>
        <w:t>、</w:t>
      </w:r>
      <w:r>
        <w:rPr>
          <w:rFonts w:hint="eastAsia" w:ascii="仿宋" w:hAnsi="仿宋" w:eastAsia="仿宋" w:cs="仿宋"/>
          <w:bCs/>
          <w:szCs w:val="21"/>
          <w:lang w:eastAsia="zh-Hans"/>
        </w:rPr>
        <w:t>答辩环节</w:t>
      </w:r>
      <w:r>
        <w:rPr>
          <w:rFonts w:ascii="仿宋" w:hAnsi="仿宋" w:eastAsia="仿宋" w:cs="仿宋"/>
          <w:bCs/>
          <w:szCs w:val="21"/>
          <w:lang w:eastAsia="zh-Hans"/>
        </w:rPr>
        <w:t>，</w:t>
      </w:r>
      <w:r>
        <w:rPr>
          <w:rFonts w:hint="eastAsia" w:ascii="仿宋" w:hAnsi="仿宋" w:eastAsia="仿宋" w:cs="仿宋"/>
          <w:bCs/>
          <w:szCs w:val="21"/>
          <w:lang w:eastAsia="zh-Hans"/>
        </w:rPr>
        <w:t>指导项目团队参加金奖争夺赛</w:t>
      </w:r>
      <w:r>
        <w:rPr>
          <w:rFonts w:ascii="仿宋" w:hAnsi="仿宋" w:eastAsia="仿宋" w:cs="仿宋"/>
          <w:bCs/>
          <w:szCs w:val="21"/>
          <w:lang w:eastAsia="zh-Hans"/>
        </w:rPr>
        <w:t>，</w:t>
      </w:r>
      <w:r>
        <w:rPr>
          <w:rFonts w:hint="eastAsia" w:ascii="仿宋" w:hAnsi="仿宋" w:eastAsia="仿宋" w:cs="仿宋"/>
          <w:bCs/>
          <w:szCs w:val="21"/>
          <w:lang w:eastAsia="zh-Hans"/>
        </w:rPr>
        <w:t>并获得金奖成绩</w:t>
      </w:r>
      <w:r>
        <w:rPr>
          <w:rFonts w:ascii="仿宋" w:hAnsi="仿宋" w:eastAsia="仿宋" w:cs="仿宋"/>
          <w:bCs/>
          <w:szCs w:val="21"/>
          <w:lang w:eastAsia="zh-Hans"/>
        </w:rPr>
        <w:t>。</w:t>
      </w:r>
    </w:p>
    <w:p>
      <w:pPr>
        <w:adjustRightInd w:val="0"/>
        <w:snapToGrid w:val="0"/>
        <w:spacing w:line="360" w:lineRule="auto"/>
        <w:jc w:val="left"/>
        <w:rPr>
          <w:rFonts w:ascii="仿宋" w:hAnsi="仿宋" w:eastAsia="仿宋" w:cs="仿宋"/>
          <w:bCs/>
          <w:szCs w:val="21"/>
          <w:lang w:eastAsia="zh-Hans"/>
        </w:rPr>
      </w:pPr>
      <w:r>
        <w:rPr>
          <w:rFonts w:hint="eastAsia" w:ascii="仿宋" w:hAnsi="仿宋" w:eastAsia="仿宋" w:cs="仿宋"/>
          <w:bCs/>
          <w:szCs w:val="21"/>
        </w:rPr>
        <w:t>3</w:t>
      </w:r>
      <w:r>
        <w:rPr>
          <w:rFonts w:hint="eastAsia" w:ascii="仿宋" w:hAnsi="仿宋" w:eastAsia="仿宋" w:cs="仿宋"/>
          <w:bCs/>
          <w:szCs w:val="21"/>
          <w:lang w:eastAsia="zh-Hans"/>
        </w:rPr>
        <w:t>.</w:t>
      </w:r>
      <w:r>
        <w:rPr>
          <w:rFonts w:ascii="仿宋" w:hAnsi="仿宋" w:eastAsia="仿宋" w:cs="仿宋"/>
          <w:bCs/>
          <w:szCs w:val="21"/>
          <w:lang w:eastAsia="zh-Hans"/>
        </w:rPr>
        <w:t>专家顾问≥</w:t>
      </w:r>
      <w:r>
        <w:rPr>
          <w:rFonts w:hint="eastAsia" w:ascii="仿宋" w:hAnsi="仿宋" w:eastAsia="仿宋" w:cs="仿宋"/>
          <w:bCs/>
          <w:szCs w:val="21"/>
        </w:rPr>
        <w:t>5</w:t>
      </w:r>
      <w:r>
        <w:rPr>
          <w:rFonts w:ascii="仿宋" w:hAnsi="仿宋" w:eastAsia="仿宋" w:cs="仿宋"/>
          <w:bCs/>
          <w:szCs w:val="21"/>
          <w:lang w:eastAsia="zh-Hans"/>
        </w:rPr>
        <w:t>名，获得省级（含直辖市）及以上创新创业类表彰</w:t>
      </w:r>
      <w:r>
        <w:rPr>
          <w:rFonts w:hint="eastAsia" w:ascii="仿宋" w:hAnsi="仿宋" w:eastAsia="仿宋" w:cs="仿宋"/>
          <w:bCs/>
          <w:szCs w:val="21"/>
        </w:rPr>
        <w:t>，</w:t>
      </w:r>
      <w:r>
        <w:rPr>
          <w:rFonts w:ascii="仿宋" w:hAnsi="仿宋" w:eastAsia="仿宋" w:cs="仿宋"/>
          <w:bCs/>
          <w:szCs w:val="21"/>
          <w:lang w:eastAsia="zh-Hans"/>
        </w:rPr>
        <w:t>提供相关证明材料。</w:t>
      </w:r>
    </w:p>
    <w:p>
      <w:pPr>
        <w:adjustRightInd w:val="0"/>
        <w:snapToGrid w:val="0"/>
        <w:spacing w:line="360" w:lineRule="auto"/>
        <w:jc w:val="left"/>
        <w:rPr>
          <w:rFonts w:ascii="仿宋" w:hAnsi="仿宋" w:eastAsia="仿宋" w:cs="仿宋"/>
          <w:bCs/>
          <w:szCs w:val="21"/>
          <w:lang w:eastAsia="zh-Hans"/>
        </w:rPr>
      </w:pPr>
      <w:r>
        <w:rPr>
          <w:rFonts w:hint="eastAsia" w:ascii="仿宋" w:hAnsi="仿宋" w:eastAsia="仿宋" w:cs="仿宋"/>
          <w:bCs/>
          <w:szCs w:val="21"/>
        </w:rPr>
        <w:t>4</w:t>
      </w:r>
      <w:r>
        <w:rPr>
          <w:rFonts w:hint="eastAsia" w:ascii="仿宋" w:hAnsi="仿宋" w:eastAsia="仿宋" w:cs="仿宋"/>
          <w:bCs/>
          <w:szCs w:val="21"/>
          <w:lang w:eastAsia="zh-Hans"/>
        </w:rPr>
        <w:t>.赛事指导专家</w:t>
      </w:r>
      <w:r>
        <w:rPr>
          <w:rFonts w:ascii="仿宋" w:hAnsi="仿宋" w:eastAsia="仿宋" w:cs="仿宋"/>
          <w:bCs/>
          <w:szCs w:val="21"/>
          <w:lang w:eastAsia="zh-Hans"/>
        </w:rPr>
        <w:t>≥2</w:t>
      </w:r>
      <w:r>
        <w:rPr>
          <w:rFonts w:hint="eastAsia" w:ascii="仿宋" w:hAnsi="仿宋" w:eastAsia="仿宋" w:cs="仿宋"/>
          <w:bCs/>
          <w:szCs w:val="21"/>
          <w:lang w:eastAsia="zh-Hans"/>
        </w:rPr>
        <w:t>名</w:t>
      </w:r>
      <w:r>
        <w:rPr>
          <w:rFonts w:ascii="仿宋" w:hAnsi="仿宋" w:eastAsia="仿宋" w:cs="仿宋"/>
          <w:bCs/>
          <w:szCs w:val="21"/>
          <w:lang w:eastAsia="zh-Hans"/>
        </w:rPr>
        <w:t>，需入选</w:t>
      </w:r>
      <w:r>
        <w:rPr>
          <w:rFonts w:hint="eastAsia" w:ascii="仿宋" w:hAnsi="仿宋" w:eastAsia="仿宋" w:cs="仿宋"/>
          <w:bCs/>
          <w:szCs w:val="21"/>
          <w:lang w:eastAsia="zh-Hans"/>
        </w:rPr>
        <w:t>大赛</w:t>
      </w:r>
      <w:r>
        <w:rPr>
          <w:rFonts w:ascii="仿宋" w:hAnsi="仿宋" w:eastAsia="仿宋" w:cs="仿宋"/>
          <w:bCs/>
          <w:szCs w:val="21"/>
          <w:lang w:eastAsia="zh-Hans"/>
        </w:rPr>
        <w:t>创新创业导师人才库，</w:t>
      </w:r>
      <w:r>
        <w:rPr>
          <w:rFonts w:hint="eastAsia" w:ascii="仿宋" w:hAnsi="仿宋" w:eastAsia="仿宋" w:cs="仿宋"/>
          <w:bCs/>
          <w:szCs w:val="21"/>
          <w:lang w:eastAsia="zh-Hans"/>
        </w:rPr>
        <w:t>所指导项目获得国银以上成绩</w:t>
      </w:r>
      <w:r>
        <w:rPr>
          <w:rFonts w:ascii="仿宋" w:hAnsi="仿宋" w:eastAsia="仿宋" w:cs="仿宋"/>
          <w:bCs/>
          <w:szCs w:val="21"/>
          <w:lang w:eastAsia="zh-Hans"/>
        </w:rPr>
        <w:t>，提供相关证明材料。</w:t>
      </w:r>
    </w:p>
    <w:p>
      <w:pPr>
        <w:pStyle w:val="9"/>
      </w:pPr>
      <w:r>
        <w:rPr>
          <w:rFonts w:hint="eastAsia" w:ascii="仿宋" w:hAnsi="仿宋" w:eastAsia="仿宋" w:cs="仿宋"/>
          <w:bCs/>
          <w:szCs w:val="21"/>
        </w:rPr>
        <w:t>5</w:t>
      </w:r>
      <w:r>
        <w:rPr>
          <w:rFonts w:hint="eastAsia" w:ascii="仿宋" w:hAnsi="仿宋" w:eastAsia="仿宋" w:cs="仿宋"/>
          <w:bCs/>
          <w:szCs w:val="21"/>
          <w:lang w:eastAsia="zh-Hans"/>
        </w:rPr>
        <w:t>.孵化指导老师</w:t>
      </w:r>
      <w:r>
        <w:rPr>
          <w:rFonts w:ascii="仿宋" w:hAnsi="仿宋" w:eastAsia="仿宋" w:cs="仿宋"/>
          <w:bCs/>
          <w:szCs w:val="21"/>
          <w:lang w:eastAsia="zh-Hans"/>
        </w:rPr>
        <w:t>≥2</w:t>
      </w:r>
      <w:r>
        <w:rPr>
          <w:rFonts w:hint="eastAsia" w:ascii="仿宋" w:hAnsi="仿宋" w:eastAsia="仿宋" w:cs="仿宋"/>
          <w:bCs/>
          <w:szCs w:val="21"/>
          <w:lang w:eastAsia="zh-Hans"/>
        </w:rPr>
        <w:t>名</w:t>
      </w:r>
      <w:r>
        <w:rPr>
          <w:lang w:eastAsia="zh-Hans"/>
        </w:rPr>
        <w:t>，</w:t>
      </w:r>
      <w:r>
        <w:rPr>
          <w:rFonts w:hint="eastAsia" w:ascii="仿宋" w:hAnsi="仿宋" w:eastAsia="仿宋" w:cs="仿宋"/>
          <w:bCs/>
          <w:szCs w:val="21"/>
          <w:lang w:eastAsia="zh-Hans"/>
        </w:rPr>
        <w:t>师资需具备国家级创业培资质</w:t>
      </w:r>
      <w:r>
        <w:rPr>
          <w:rFonts w:ascii="仿宋" w:hAnsi="仿宋" w:eastAsia="仿宋" w:cs="仿宋"/>
          <w:bCs/>
          <w:szCs w:val="21"/>
          <w:lang w:eastAsia="zh-Hans"/>
        </w:rPr>
        <w:t>，提供相关证明材料</w:t>
      </w:r>
    </w:p>
    <w:p/>
    <w:p>
      <w:pPr>
        <w:pStyle w:val="4"/>
        <w:jc w:val="center"/>
        <w:rPr>
          <w:rFonts w:ascii="仿宋" w:hAnsi="仿宋" w:eastAsia="仿宋" w:cs="仿宋"/>
          <w:bCs/>
          <w:sz w:val="36"/>
          <w:szCs w:val="30"/>
        </w:rPr>
        <w:sectPr>
          <w:pgSz w:w="11906" w:h="16838"/>
          <w:pgMar w:top="1442" w:right="1560" w:bottom="1460" w:left="1800" w:header="720" w:footer="720" w:gutter="0"/>
          <w:pgNumType w:fmt="numberInDash"/>
          <w:cols w:space="720" w:num="1"/>
        </w:sectPr>
      </w:pPr>
    </w:p>
    <w:p>
      <w:pPr>
        <w:pStyle w:val="4"/>
        <w:jc w:val="center"/>
        <w:rPr>
          <w:rFonts w:ascii="仿宋" w:hAnsi="仿宋" w:eastAsia="仿宋" w:cs="仿宋"/>
          <w:bCs/>
          <w:sz w:val="36"/>
          <w:szCs w:val="30"/>
        </w:rPr>
      </w:pPr>
      <w:r>
        <w:rPr>
          <w:rFonts w:hint="eastAsia" w:ascii="仿宋" w:hAnsi="仿宋" w:eastAsia="仿宋" w:cs="仿宋"/>
          <w:bCs/>
          <w:sz w:val="36"/>
          <w:szCs w:val="30"/>
        </w:rPr>
        <w:t>第三篇  项目商务需求</w:t>
      </w:r>
    </w:p>
    <w:p>
      <w:pPr>
        <w:pStyle w:val="5"/>
        <w:spacing w:before="0" w:after="0" w:line="360" w:lineRule="auto"/>
        <w:rPr>
          <w:rFonts w:ascii="仿宋" w:hAnsi="仿宋" w:eastAsia="仿宋" w:cs="仿宋"/>
          <w:sz w:val="24"/>
          <w:szCs w:val="24"/>
        </w:rPr>
      </w:pPr>
      <w:bookmarkStart w:id="39" w:name="_Toc56502266"/>
      <w:bookmarkStart w:id="40" w:name="_Toc466546916"/>
      <w:bookmarkStart w:id="41" w:name="_Toc9683"/>
      <w:r>
        <w:rPr>
          <w:rFonts w:hint="eastAsia" w:ascii="仿宋" w:hAnsi="仿宋" w:eastAsia="仿宋" w:cs="仿宋"/>
          <w:sz w:val="24"/>
          <w:szCs w:val="24"/>
        </w:rPr>
        <w:t>一、服务期、服务地点</w:t>
      </w:r>
      <w:bookmarkEnd w:id="39"/>
      <w:r>
        <w:rPr>
          <w:rFonts w:hint="eastAsia" w:ascii="仿宋" w:hAnsi="仿宋" w:eastAsia="仿宋" w:cs="仿宋"/>
          <w:sz w:val="24"/>
          <w:szCs w:val="24"/>
        </w:rPr>
        <w:t>、验收标准</w:t>
      </w:r>
    </w:p>
    <w:p>
      <w:pPr>
        <w:pStyle w:val="5"/>
        <w:spacing w:before="0" w:after="0" w:line="360" w:lineRule="auto"/>
        <w:rPr>
          <w:rFonts w:hint="eastAsia" w:ascii="仿宋" w:hAnsi="仿宋" w:eastAsia="仿宋" w:cs="仿宋"/>
          <w:sz w:val="24"/>
          <w:szCs w:val="24"/>
        </w:rPr>
      </w:pPr>
      <w:r>
        <w:rPr>
          <w:rFonts w:hint="eastAsia" w:ascii="仿宋" w:hAnsi="仿宋" w:eastAsia="仿宋" w:cs="仿宋"/>
          <w:sz w:val="24"/>
          <w:szCs w:val="24"/>
        </w:rPr>
        <w:t>（一）服务期</w:t>
      </w:r>
    </w:p>
    <w:p>
      <w:pPr>
        <w:spacing w:line="360" w:lineRule="auto"/>
        <w:ind w:firstLine="480" w:firstLineChars="200"/>
        <w:rPr>
          <w:rFonts w:hint="default" w:ascii="仿宋" w:hAnsi="仿宋" w:eastAsia="仿宋"/>
          <w:sz w:val="24"/>
          <w:szCs w:val="24"/>
          <w:lang w:val="en-US" w:eastAsia="zh-CN"/>
        </w:rPr>
      </w:pPr>
      <w:r>
        <w:rPr>
          <w:rFonts w:hint="eastAsia" w:ascii="仿宋" w:hAnsi="仿宋" w:eastAsia="仿宋"/>
          <w:sz w:val="24"/>
          <w:szCs w:val="24"/>
          <w:lang w:val="en-US" w:eastAsia="zh-CN"/>
        </w:rPr>
        <w:t>2023年3月至2023年9月。</w:t>
      </w:r>
    </w:p>
    <w:p>
      <w:pPr>
        <w:spacing w:line="360" w:lineRule="auto"/>
        <w:rPr>
          <w:rFonts w:ascii="仿宋" w:hAnsi="仿宋" w:eastAsia="仿宋"/>
          <w:b/>
          <w:bCs/>
          <w:sz w:val="24"/>
          <w:szCs w:val="24"/>
        </w:rPr>
      </w:pPr>
      <w:r>
        <w:rPr>
          <w:rFonts w:hint="eastAsia" w:ascii="仿宋" w:hAnsi="仿宋" w:eastAsia="仿宋"/>
          <w:b/>
          <w:bCs/>
          <w:sz w:val="24"/>
          <w:szCs w:val="24"/>
        </w:rPr>
        <w:t>（二）服务地点</w:t>
      </w:r>
    </w:p>
    <w:p>
      <w:pPr>
        <w:spacing w:line="360" w:lineRule="auto"/>
        <w:ind w:firstLine="480" w:firstLineChars="200"/>
        <w:rPr>
          <w:rFonts w:ascii="仿宋" w:hAnsi="仿宋" w:eastAsia="仿宋"/>
          <w:sz w:val="24"/>
          <w:szCs w:val="24"/>
        </w:rPr>
      </w:pPr>
      <w:r>
        <w:rPr>
          <w:rFonts w:hint="eastAsia" w:ascii="仿宋" w:hAnsi="仿宋" w:eastAsia="仿宋"/>
          <w:sz w:val="24"/>
          <w:szCs w:val="24"/>
        </w:rPr>
        <w:t>重庆城市职业学院</w:t>
      </w:r>
      <w:bookmarkStart w:id="42" w:name="_Toc10713280"/>
      <w:bookmarkStart w:id="43" w:name="_Toc56502267"/>
      <w:bookmarkStart w:id="44" w:name="_Toc267320050"/>
    </w:p>
    <w:p>
      <w:pPr>
        <w:spacing w:line="360" w:lineRule="auto"/>
        <w:rPr>
          <w:rFonts w:ascii="仿宋" w:hAnsi="仿宋" w:eastAsia="仿宋"/>
          <w:b/>
          <w:bCs/>
          <w:sz w:val="24"/>
          <w:szCs w:val="24"/>
          <w:highlight w:val="none"/>
        </w:rPr>
      </w:pPr>
      <w:r>
        <w:rPr>
          <w:rFonts w:hint="eastAsia" w:ascii="仿宋" w:hAnsi="仿宋" w:eastAsia="仿宋"/>
          <w:b/>
          <w:bCs/>
          <w:sz w:val="24"/>
          <w:szCs w:val="24"/>
          <w:highlight w:val="none"/>
        </w:rPr>
        <w:t>（三）验收标准</w:t>
      </w:r>
    </w:p>
    <w:p>
      <w:pPr>
        <w:spacing w:line="360" w:lineRule="auto"/>
        <w:ind w:firstLine="480" w:firstLineChars="200"/>
        <w:rPr>
          <w:rFonts w:hint="eastAsia" w:ascii="仿宋" w:hAnsi="仿宋" w:eastAsia="仿宋" w:cs="Times New Roman"/>
          <w:sz w:val="24"/>
          <w:szCs w:val="24"/>
        </w:rPr>
      </w:pPr>
      <w:r>
        <w:rPr>
          <w:rFonts w:hint="eastAsia" w:ascii="仿宋" w:hAnsi="仿宋" w:eastAsia="仿宋" w:cs="Times New Roman"/>
          <w:sz w:val="24"/>
          <w:szCs w:val="24"/>
          <w:lang w:val="en-US" w:eastAsia="zh-CN"/>
        </w:rPr>
        <w:t>符合合同、采购文件、响应文件及其他相关规定要求</w:t>
      </w:r>
    </w:p>
    <w:p>
      <w:pPr>
        <w:pStyle w:val="5"/>
        <w:spacing w:before="0" w:after="0" w:line="360" w:lineRule="auto"/>
        <w:rPr>
          <w:rFonts w:ascii="仿宋" w:hAnsi="仿宋" w:eastAsia="仿宋" w:cs="仿宋"/>
          <w:sz w:val="24"/>
          <w:szCs w:val="24"/>
        </w:rPr>
      </w:pPr>
      <w:r>
        <w:rPr>
          <w:rFonts w:hint="eastAsia" w:ascii="仿宋" w:hAnsi="仿宋" w:eastAsia="仿宋" w:cs="仿宋"/>
          <w:sz w:val="24"/>
          <w:szCs w:val="24"/>
        </w:rPr>
        <w:t>二、报价要求</w:t>
      </w:r>
      <w:bookmarkEnd w:id="42"/>
      <w:bookmarkEnd w:id="43"/>
    </w:p>
    <w:bookmarkEnd w:id="44"/>
    <w:p>
      <w:pPr>
        <w:spacing w:line="360" w:lineRule="auto"/>
        <w:ind w:firstLine="480" w:firstLineChars="200"/>
        <w:rPr>
          <w:rFonts w:ascii="仿宋" w:hAnsi="仿宋" w:eastAsia="仿宋"/>
          <w:sz w:val="24"/>
          <w:szCs w:val="24"/>
        </w:rPr>
      </w:pPr>
      <w:bookmarkStart w:id="45" w:name="_Toc10713282"/>
      <w:bookmarkStart w:id="46" w:name="_Toc267320051"/>
      <w:r>
        <w:rPr>
          <w:rFonts w:hint="eastAsia" w:ascii="仿宋" w:hAnsi="仿宋" w:eastAsia="仿宋"/>
          <w:sz w:val="24"/>
          <w:szCs w:val="24"/>
        </w:rPr>
        <w:t>本次</w:t>
      </w:r>
      <w:r>
        <w:rPr>
          <w:rFonts w:hint="eastAsia" w:ascii="仿宋" w:hAnsi="仿宋" w:eastAsia="仿宋"/>
          <w:sz w:val="24"/>
          <w:szCs w:val="24"/>
          <w:lang w:val="en-US" w:eastAsia="zh-CN"/>
        </w:rPr>
        <w:t>磋商</w:t>
      </w:r>
      <w:r>
        <w:rPr>
          <w:rFonts w:hint="eastAsia" w:ascii="仿宋" w:hAnsi="仿宋" w:eastAsia="仿宋"/>
          <w:sz w:val="24"/>
          <w:szCs w:val="24"/>
        </w:rPr>
        <w:t>报价为人民币报价，报价包括但不限于完成本项目所需的培训、保险、税费等人工费、材料费等全部费用。因成交供应商自身原因</w:t>
      </w:r>
      <w:bookmarkStart w:id="141" w:name="_GoBack"/>
      <w:bookmarkEnd w:id="141"/>
      <w:r>
        <w:rPr>
          <w:rFonts w:hint="eastAsia" w:ascii="仿宋" w:hAnsi="仿宋" w:eastAsia="仿宋"/>
          <w:sz w:val="24"/>
          <w:szCs w:val="24"/>
        </w:rPr>
        <w:t>造成漏报、少报皆由其自行承担责任，采购人不再补偿。</w:t>
      </w:r>
    </w:p>
    <w:p>
      <w:pPr>
        <w:pStyle w:val="5"/>
        <w:spacing w:before="0" w:after="0" w:line="360" w:lineRule="auto"/>
        <w:rPr>
          <w:rFonts w:hint="eastAsia" w:ascii="仿宋" w:hAnsi="仿宋" w:eastAsia="仿宋" w:cs="仿宋"/>
          <w:sz w:val="24"/>
          <w:szCs w:val="24"/>
        </w:rPr>
      </w:pPr>
      <w:r>
        <w:rPr>
          <w:rFonts w:hint="eastAsia" w:ascii="仿宋" w:hAnsi="仿宋" w:eastAsia="仿宋" w:cs="仿宋"/>
          <w:sz w:val="24"/>
          <w:szCs w:val="24"/>
          <w:lang w:val="en-US" w:eastAsia="zh-CN"/>
        </w:rPr>
        <w:t>三、</w:t>
      </w:r>
      <w:r>
        <w:rPr>
          <w:rFonts w:hint="eastAsia" w:ascii="仿宋" w:hAnsi="仿宋" w:eastAsia="仿宋" w:cs="仿宋"/>
          <w:sz w:val="24"/>
          <w:szCs w:val="24"/>
        </w:rPr>
        <w:t>付款方式</w:t>
      </w:r>
      <w:bookmarkEnd w:id="45"/>
      <w:bookmarkEnd w:id="46"/>
    </w:p>
    <w:p>
      <w:pPr>
        <w:snapToGrid w:val="0"/>
        <w:spacing w:line="360" w:lineRule="auto"/>
        <w:ind w:firstLine="480" w:firstLineChars="200"/>
        <w:rPr>
          <w:rFonts w:hint="default" w:ascii="方正仿宋_GBK" w:hAnsi="宋体" w:eastAsia="方正仿宋_GBK" w:cs="宋体"/>
          <w:kern w:val="0"/>
          <w:sz w:val="24"/>
          <w:szCs w:val="24"/>
          <w:lang w:val="en-US" w:eastAsia="zh-CN"/>
        </w:rPr>
      </w:pPr>
      <w:r>
        <w:rPr>
          <w:rFonts w:hint="eastAsia" w:ascii="方正仿宋_GBK" w:hAnsi="宋体" w:eastAsia="方正仿宋_GBK" w:cs="宋体"/>
          <w:kern w:val="0"/>
          <w:sz w:val="24"/>
          <w:szCs w:val="24"/>
          <w:lang w:val="en-US" w:eastAsia="zh-CN"/>
        </w:rPr>
        <w:t>服务完成后，供应商向采购人提出验收申请；</w:t>
      </w:r>
    </w:p>
    <w:p>
      <w:pPr>
        <w:snapToGrid w:val="0"/>
        <w:spacing w:line="360" w:lineRule="auto"/>
        <w:ind w:firstLine="480" w:firstLineChars="200"/>
        <w:rPr>
          <w:rFonts w:hint="eastAsia" w:eastAsia="方正仿宋_GBK"/>
          <w:lang w:eastAsia="zh-CN"/>
        </w:rPr>
      </w:pPr>
      <w:r>
        <w:rPr>
          <w:rFonts w:hint="eastAsia" w:ascii="方正仿宋_GBK" w:hAnsi="宋体" w:eastAsia="方正仿宋_GBK" w:cs="宋体"/>
          <w:kern w:val="0"/>
          <w:sz w:val="24"/>
          <w:szCs w:val="24"/>
          <w:lang w:val="en-US" w:eastAsia="zh-CN"/>
        </w:rPr>
        <w:t>经采购人组织的验收组验收合格后，</w:t>
      </w:r>
      <w:r>
        <w:rPr>
          <w:rFonts w:hint="eastAsia" w:ascii="方正仿宋_GBK" w:hAnsi="宋体" w:eastAsia="方正仿宋_GBK" w:cs="宋体"/>
          <w:kern w:val="0"/>
          <w:sz w:val="24"/>
          <w:szCs w:val="24"/>
        </w:rPr>
        <w:t>成交供应商向采购人开具</w:t>
      </w:r>
      <w:r>
        <w:rPr>
          <w:rFonts w:hint="eastAsia" w:ascii="方正仿宋_GBK" w:hAnsi="宋体" w:eastAsia="方正仿宋_GBK" w:cs="宋体"/>
          <w:kern w:val="0"/>
          <w:sz w:val="24"/>
          <w:szCs w:val="24"/>
          <w:lang w:val="en-US" w:eastAsia="zh-CN"/>
        </w:rPr>
        <w:t>增值税普通</w:t>
      </w:r>
      <w:r>
        <w:rPr>
          <w:rFonts w:hint="eastAsia" w:ascii="方正仿宋_GBK" w:hAnsi="宋体" w:eastAsia="方正仿宋_GBK" w:cs="宋体"/>
          <w:kern w:val="0"/>
          <w:sz w:val="24"/>
          <w:szCs w:val="24"/>
        </w:rPr>
        <w:t>发票</w:t>
      </w:r>
      <w:r>
        <w:rPr>
          <w:rFonts w:hint="eastAsia" w:ascii="方正仿宋_GBK" w:hAnsi="宋体" w:eastAsia="方正仿宋_GBK" w:cs="宋体"/>
          <w:kern w:val="0"/>
          <w:sz w:val="24"/>
          <w:szCs w:val="24"/>
          <w:lang w:val="en-US" w:eastAsia="zh-CN"/>
        </w:rPr>
        <w:t>后</w:t>
      </w:r>
      <w:r>
        <w:rPr>
          <w:rFonts w:hint="eastAsia" w:ascii="方正仿宋_GBK" w:hAnsi="宋体" w:eastAsia="方正仿宋_GBK" w:cs="宋体"/>
          <w:kern w:val="0"/>
          <w:sz w:val="24"/>
          <w:szCs w:val="24"/>
        </w:rPr>
        <w:t>，采购人以转账方式向成交供应商支付</w:t>
      </w:r>
      <w:r>
        <w:rPr>
          <w:rFonts w:hint="eastAsia" w:ascii="方正仿宋_GBK" w:hAnsi="宋体" w:eastAsia="方正仿宋_GBK" w:cs="宋体"/>
          <w:kern w:val="0"/>
          <w:sz w:val="24"/>
          <w:szCs w:val="24"/>
          <w:lang w:val="en-US" w:eastAsia="zh-CN"/>
        </w:rPr>
        <w:t>合同全款</w:t>
      </w:r>
      <w:r>
        <w:rPr>
          <w:rFonts w:hint="eastAsia" w:ascii="方正仿宋_GBK" w:hAnsi="宋体" w:eastAsia="方正仿宋_GBK" w:cs="宋体"/>
          <w:kern w:val="0"/>
          <w:sz w:val="24"/>
          <w:szCs w:val="24"/>
          <w:lang w:eastAsia="zh-CN"/>
        </w:rPr>
        <w:t>。</w:t>
      </w:r>
    </w:p>
    <w:p>
      <w:pPr>
        <w:pStyle w:val="5"/>
        <w:spacing w:before="0" w:after="0" w:line="360" w:lineRule="auto"/>
        <w:rPr>
          <w:rFonts w:ascii="仿宋" w:hAnsi="仿宋" w:eastAsia="仿宋" w:cs="仿宋"/>
          <w:sz w:val="24"/>
          <w:szCs w:val="24"/>
        </w:rPr>
      </w:pPr>
      <w:bookmarkStart w:id="47" w:name="_Toc56502269"/>
      <w:bookmarkStart w:id="48" w:name="_Toc10713283"/>
      <w:r>
        <w:rPr>
          <w:rFonts w:hint="eastAsia" w:ascii="仿宋" w:hAnsi="仿宋" w:eastAsia="仿宋" w:cs="仿宋"/>
          <w:sz w:val="24"/>
          <w:szCs w:val="24"/>
        </w:rPr>
        <w:t>四、知识产权</w:t>
      </w:r>
      <w:bookmarkEnd w:id="47"/>
      <w:bookmarkEnd w:id="48"/>
    </w:p>
    <w:p>
      <w:pPr>
        <w:spacing w:line="360" w:lineRule="auto"/>
        <w:ind w:firstLine="480" w:firstLineChars="200"/>
        <w:rPr>
          <w:rFonts w:ascii="仿宋" w:hAnsi="仿宋" w:eastAsia="仿宋"/>
          <w:sz w:val="24"/>
          <w:szCs w:val="24"/>
        </w:rPr>
      </w:pPr>
      <w:r>
        <w:rPr>
          <w:rFonts w:hint="eastAsia" w:ascii="仿宋" w:hAnsi="仿宋" w:eastAsia="仿宋"/>
          <w:sz w:val="24"/>
          <w:szCs w:val="24"/>
        </w:rPr>
        <w:t>所有成果知识产权归采购人所有。采购人在中华人民共和国境内使用投标人提供的服务时免受第三方提出的侵犯其专利权</w:t>
      </w:r>
      <w:r>
        <w:rPr>
          <w:rFonts w:hint="eastAsia" w:ascii="仿宋" w:hAnsi="仿宋" w:eastAsia="仿宋"/>
          <w:sz w:val="24"/>
          <w:szCs w:val="24"/>
          <w:lang w:eastAsia="zh-CN"/>
        </w:rPr>
        <w:t>或其他</w:t>
      </w:r>
      <w:r>
        <w:rPr>
          <w:rFonts w:hint="eastAsia" w:ascii="仿宋" w:hAnsi="仿宋" w:eastAsia="仿宋"/>
          <w:sz w:val="24"/>
          <w:szCs w:val="24"/>
        </w:rPr>
        <w:t>知识产权的起诉。如果第三方提出侵权指控，中标人应承担由此而引起的一切法律责任和费用。</w:t>
      </w:r>
    </w:p>
    <w:p>
      <w:pPr>
        <w:pStyle w:val="5"/>
        <w:spacing w:before="0" w:after="0" w:line="360" w:lineRule="auto"/>
        <w:rPr>
          <w:rFonts w:ascii="仿宋" w:hAnsi="仿宋" w:eastAsia="仿宋" w:cs="仿宋"/>
          <w:sz w:val="24"/>
          <w:szCs w:val="24"/>
        </w:rPr>
      </w:pPr>
      <w:bookmarkStart w:id="49" w:name="_Toc13556"/>
      <w:bookmarkStart w:id="50" w:name="_Toc1008"/>
      <w:bookmarkStart w:id="51" w:name="_Toc20594"/>
      <w:bookmarkStart w:id="52" w:name="_Toc76373883"/>
      <w:bookmarkStart w:id="53" w:name="_Toc30757"/>
      <w:bookmarkStart w:id="54" w:name="_Toc32632"/>
      <w:bookmarkStart w:id="55" w:name="_Toc10713285"/>
      <w:bookmarkStart w:id="56" w:name="_Toc56502271"/>
      <w:r>
        <w:rPr>
          <w:rFonts w:hint="eastAsia" w:ascii="仿宋" w:hAnsi="仿宋" w:eastAsia="仿宋" w:cs="仿宋"/>
          <w:sz w:val="24"/>
          <w:szCs w:val="24"/>
        </w:rPr>
        <w:t>五、响应时间</w:t>
      </w:r>
    </w:p>
    <w:p>
      <w:pPr>
        <w:spacing w:line="360" w:lineRule="auto"/>
        <w:ind w:firstLine="480" w:firstLineChars="200"/>
        <w:rPr>
          <w:rFonts w:ascii="仿宋" w:hAnsi="仿宋" w:eastAsia="仿宋"/>
          <w:sz w:val="24"/>
          <w:szCs w:val="24"/>
        </w:rPr>
      </w:pPr>
      <w:r>
        <w:rPr>
          <w:rFonts w:hint="eastAsia" w:ascii="仿宋" w:hAnsi="仿宋" w:eastAsia="仿宋"/>
          <w:sz w:val="24"/>
          <w:szCs w:val="24"/>
        </w:rPr>
        <w:t>电话响应4小时；现场响应24小时。</w:t>
      </w:r>
    </w:p>
    <w:p>
      <w:pPr>
        <w:pStyle w:val="5"/>
        <w:spacing w:before="0" w:after="0" w:line="360" w:lineRule="auto"/>
        <w:rPr>
          <w:rFonts w:ascii="仿宋" w:hAnsi="仿宋" w:eastAsia="仿宋"/>
          <w:b w:val="0"/>
          <w:sz w:val="24"/>
          <w:szCs w:val="24"/>
          <w:highlight w:val="yellow"/>
        </w:rPr>
      </w:pPr>
      <w:r>
        <w:rPr>
          <w:rFonts w:hint="eastAsia" w:ascii="仿宋" w:hAnsi="仿宋" w:eastAsia="仿宋" w:cs="仿宋"/>
          <w:sz w:val="24"/>
          <w:szCs w:val="24"/>
        </w:rPr>
        <w:t>六、违约条款</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（一）若供应商无法按照采购需求提供相关服务，则为虚假应标，按违约处理，采购人可根据实际情况取消供应商中标资格，履约保证金不予退还并终止合同，由此造成的一切经济责任由供方承担。</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（二）其他违约条款可在合同中约定。</w:t>
      </w:r>
    </w:p>
    <w:bookmarkEnd w:id="49"/>
    <w:bookmarkEnd w:id="50"/>
    <w:bookmarkEnd w:id="51"/>
    <w:bookmarkEnd w:id="52"/>
    <w:bookmarkEnd w:id="53"/>
    <w:bookmarkEnd w:id="54"/>
    <w:p>
      <w:pPr>
        <w:pStyle w:val="5"/>
        <w:spacing w:before="0" w:after="0" w:line="360" w:lineRule="auto"/>
        <w:rPr>
          <w:rFonts w:ascii="仿宋" w:hAnsi="仿宋" w:eastAsia="仿宋"/>
          <w:sz w:val="24"/>
          <w:szCs w:val="24"/>
        </w:rPr>
      </w:pPr>
      <w:bookmarkStart w:id="57" w:name="_Toc76373879"/>
      <w:bookmarkStart w:id="58" w:name="_Toc4557"/>
      <w:bookmarkStart w:id="59" w:name="_Toc30551"/>
      <w:bookmarkStart w:id="60" w:name="_Toc14311"/>
      <w:bookmarkStart w:id="61" w:name="_Toc5959"/>
      <w:bookmarkStart w:id="62" w:name="_Toc22561"/>
      <w:r>
        <w:rPr>
          <w:rFonts w:hint="eastAsia" w:ascii="仿宋" w:hAnsi="仿宋" w:eastAsia="仿宋" w:cs="仿宋"/>
          <w:sz w:val="24"/>
          <w:szCs w:val="24"/>
        </w:rPr>
        <w:t>七、质量保证及售后服务</w:t>
      </w:r>
      <w:bookmarkEnd w:id="57"/>
      <w:bookmarkEnd w:id="58"/>
      <w:bookmarkEnd w:id="59"/>
      <w:bookmarkEnd w:id="60"/>
      <w:bookmarkEnd w:id="61"/>
      <w:bookmarkEnd w:id="62"/>
    </w:p>
    <w:p>
      <w:pPr>
        <w:spacing w:line="360" w:lineRule="auto"/>
        <w:rPr>
          <w:rFonts w:ascii="仿宋" w:hAnsi="仿宋" w:eastAsia="仿宋"/>
          <w:b/>
          <w:bCs/>
          <w:sz w:val="24"/>
          <w:szCs w:val="24"/>
        </w:rPr>
      </w:pPr>
      <w:r>
        <w:rPr>
          <w:rFonts w:hint="eastAsia" w:ascii="仿宋" w:hAnsi="仿宋" w:eastAsia="仿宋"/>
          <w:b/>
          <w:bCs/>
          <w:sz w:val="24"/>
          <w:szCs w:val="24"/>
        </w:rPr>
        <w:t>（</w:t>
      </w:r>
      <w:r>
        <w:rPr>
          <w:rFonts w:hint="eastAsia" w:ascii="仿宋" w:hAnsi="仿宋" w:eastAsia="仿宋"/>
          <w:b/>
          <w:bCs/>
          <w:sz w:val="24"/>
          <w:szCs w:val="24"/>
          <w:lang w:val="en-US" w:eastAsia="zh-CN"/>
        </w:rPr>
        <w:t>一</w:t>
      </w:r>
      <w:r>
        <w:rPr>
          <w:rFonts w:hint="eastAsia" w:ascii="仿宋" w:hAnsi="仿宋" w:eastAsia="仿宋"/>
          <w:b/>
          <w:bCs/>
          <w:sz w:val="24"/>
          <w:szCs w:val="24"/>
        </w:rPr>
        <w:t>）售后服务内容</w:t>
      </w:r>
    </w:p>
    <w:p>
      <w:pPr>
        <w:spacing w:line="360" w:lineRule="auto"/>
        <w:ind w:firstLine="240" w:firstLineChars="100"/>
        <w:rPr>
          <w:rFonts w:ascii="仿宋" w:hAnsi="仿宋" w:eastAsia="仿宋"/>
          <w:sz w:val="24"/>
          <w:szCs w:val="24"/>
        </w:rPr>
      </w:pPr>
      <w:r>
        <w:rPr>
          <w:rFonts w:hint="eastAsia" w:ascii="仿宋" w:hAnsi="仿宋" w:eastAsia="仿宋"/>
          <w:sz w:val="24"/>
          <w:szCs w:val="24"/>
        </w:rPr>
        <w:t>1.投标人在质量保证期内应当为采购人提供以下技术支持和服务：</w:t>
      </w:r>
    </w:p>
    <w:p>
      <w:pPr>
        <w:spacing w:line="360" w:lineRule="auto"/>
        <w:ind w:firstLine="240" w:firstLineChars="100"/>
        <w:rPr>
          <w:rFonts w:ascii="仿宋" w:hAnsi="仿宋" w:eastAsia="仿宋"/>
          <w:sz w:val="24"/>
          <w:szCs w:val="24"/>
        </w:rPr>
      </w:pPr>
      <w:r>
        <w:rPr>
          <w:rFonts w:hint="eastAsia" w:ascii="仿宋" w:hAnsi="仿宋" w:eastAsia="仿宋"/>
          <w:sz w:val="24"/>
          <w:szCs w:val="24"/>
        </w:rPr>
        <w:t>1.1电话咨询</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投标人应当为采购人提供技术援助电话，解答采购人在使用中遇到的问题，及时为采购人提出解决问题的建议。</w:t>
      </w:r>
    </w:p>
    <w:p>
      <w:pPr>
        <w:spacing w:line="360" w:lineRule="auto"/>
        <w:ind w:firstLine="240" w:firstLineChars="100"/>
        <w:rPr>
          <w:rFonts w:ascii="仿宋" w:hAnsi="仿宋" w:eastAsia="仿宋"/>
          <w:sz w:val="24"/>
          <w:szCs w:val="24"/>
        </w:rPr>
      </w:pPr>
      <w:r>
        <w:rPr>
          <w:rFonts w:hint="eastAsia" w:ascii="仿宋" w:hAnsi="仿宋" w:eastAsia="仿宋"/>
          <w:sz w:val="24"/>
          <w:szCs w:val="24"/>
        </w:rPr>
        <w:t>1.2现场响应</w:t>
      </w:r>
    </w:p>
    <w:p>
      <w:pPr>
        <w:spacing w:line="360" w:lineRule="auto"/>
        <w:ind w:firstLine="480" w:firstLineChars="200"/>
        <w:rPr>
          <w:rFonts w:ascii="仿宋" w:hAnsi="仿宋" w:eastAsia="仿宋"/>
          <w:sz w:val="24"/>
          <w:szCs w:val="24"/>
        </w:rPr>
      </w:pPr>
      <w:r>
        <w:rPr>
          <w:rFonts w:hint="eastAsia" w:ascii="仿宋" w:hAnsi="仿宋" w:eastAsia="仿宋"/>
          <w:sz w:val="24"/>
          <w:szCs w:val="24"/>
        </w:rPr>
        <w:t>采购人遇到技术问题，电话咨询不能解决的，投标人应在8小时内到达现场进行处理，确保项目正常运行。</w:t>
      </w:r>
    </w:p>
    <w:p>
      <w:pPr>
        <w:pStyle w:val="5"/>
        <w:spacing w:before="0" w:after="0" w:line="360" w:lineRule="auto"/>
        <w:rPr>
          <w:rFonts w:ascii="仿宋" w:hAnsi="仿宋" w:eastAsia="仿宋" w:cs="仿宋"/>
          <w:sz w:val="24"/>
          <w:szCs w:val="24"/>
        </w:rPr>
      </w:pPr>
      <w:r>
        <w:rPr>
          <w:rFonts w:hint="eastAsia" w:ascii="仿宋" w:hAnsi="仿宋" w:eastAsia="仿宋" w:cs="仿宋"/>
          <w:sz w:val="24"/>
          <w:szCs w:val="24"/>
        </w:rPr>
        <w:t>八、其他商务要求</w:t>
      </w:r>
      <w:bookmarkEnd w:id="55"/>
      <w:bookmarkEnd w:id="56"/>
    </w:p>
    <w:p>
      <w:pPr>
        <w:spacing w:line="360" w:lineRule="auto"/>
        <w:ind w:firstLine="240" w:firstLineChars="100"/>
        <w:rPr>
          <w:rFonts w:ascii="仿宋" w:hAnsi="仿宋" w:eastAsia="仿宋"/>
          <w:sz w:val="24"/>
          <w:szCs w:val="24"/>
        </w:rPr>
      </w:pPr>
      <w:r>
        <w:rPr>
          <w:rFonts w:hint="eastAsia" w:ascii="仿宋" w:hAnsi="仿宋" w:eastAsia="仿宋"/>
          <w:sz w:val="24"/>
          <w:szCs w:val="24"/>
        </w:rPr>
        <w:t>（一）其他未尽事宜由供需双方在采购合同中详细约定。</w:t>
      </w:r>
    </w:p>
    <w:bookmarkEnd w:id="40"/>
    <w:bookmarkEnd w:id="41"/>
    <w:p>
      <w:pPr>
        <w:sectPr>
          <w:pgSz w:w="11906" w:h="16838"/>
          <w:pgMar w:top="1442" w:right="1560" w:bottom="1460" w:left="1800" w:header="720" w:footer="720" w:gutter="0"/>
          <w:pgNumType w:fmt="numberInDash"/>
          <w:cols w:space="720" w:num="1"/>
        </w:sectPr>
      </w:pPr>
    </w:p>
    <w:p>
      <w:pPr>
        <w:pStyle w:val="4"/>
        <w:pageBreakBefore/>
        <w:rPr>
          <w:rFonts w:ascii="仿宋" w:hAnsi="仿宋" w:eastAsia="仿宋" w:cs="仿宋"/>
          <w:bCs/>
          <w:sz w:val="36"/>
          <w:szCs w:val="30"/>
        </w:rPr>
      </w:pPr>
      <w:bookmarkStart w:id="63" w:name="_Toc56502272"/>
      <w:r>
        <w:rPr>
          <w:rFonts w:hint="eastAsia" w:ascii="仿宋" w:hAnsi="仿宋" w:eastAsia="仿宋" w:cs="仿宋"/>
          <w:bCs/>
          <w:sz w:val="36"/>
          <w:szCs w:val="30"/>
        </w:rPr>
        <w:t>第四篇  磋商程序及方法、评审标准、无效响应和</w:t>
      </w:r>
      <w:r>
        <w:rPr>
          <w:rFonts w:hint="eastAsia" w:ascii="仿宋" w:hAnsi="仿宋" w:eastAsia="仿宋" w:cs="仿宋"/>
          <w:bCs/>
          <w:sz w:val="36"/>
          <w:szCs w:val="36"/>
        </w:rPr>
        <w:t>采购终止</w:t>
      </w:r>
      <w:bookmarkEnd w:id="63"/>
    </w:p>
    <w:p>
      <w:pPr>
        <w:pStyle w:val="5"/>
        <w:spacing w:before="0" w:after="0" w:line="440" w:lineRule="exact"/>
        <w:rPr>
          <w:rFonts w:ascii="仿宋" w:hAnsi="仿宋" w:eastAsia="仿宋" w:cs="仿宋"/>
          <w:sz w:val="24"/>
          <w:szCs w:val="24"/>
        </w:rPr>
      </w:pPr>
      <w:bookmarkStart w:id="64" w:name="_Toc56502273"/>
      <w:bookmarkStart w:id="65" w:name="_Toc13615"/>
      <w:bookmarkStart w:id="66" w:name="_Toc466546920"/>
      <w:bookmarkStart w:id="67" w:name="_Toc31680"/>
      <w:r>
        <w:rPr>
          <w:rFonts w:hint="eastAsia" w:ascii="仿宋" w:hAnsi="仿宋" w:eastAsia="仿宋" w:cs="仿宋"/>
          <w:sz w:val="24"/>
          <w:szCs w:val="24"/>
        </w:rPr>
        <w:t>一、磋商程序及方法</w:t>
      </w:r>
      <w:bookmarkEnd w:id="64"/>
      <w:bookmarkEnd w:id="65"/>
      <w:bookmarkEnd w:id="66"/>
      <w:bookmarkEnd w:id="67"/>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（一）磋商按竞争性磋商文件规定的时间和地点进行，供应商须有法定代表人或其授权代表参加并签到。竞争性磋商以抽签的形式确定磋商顺序，由本项目依法组建的磋商小组分别与各供应商进行磋商。</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（二）磋商小组对各供应商的资格条件、响应文件的有效性、完整性和响应程度进行审查。各供应商只有在完全符合要求的前提下，才能参与正式磋商。</w:t>
      </w:r>
    </w:p>
    <w:p>
      <w:pPr>
        <w:snapToGrid w:val="0"/>
        <w:spacing w:line="400" w:lineRule="exact"/>
        <w:ind w:firstLine="480" w:firstLineChars="200"/>
        <w:rPr>
          <w:rFonts w:ascii="仿宋" w:hAnsi="仿宋" w:eastAsia="仿宋" w:cs="仿宋"/>
          <w:kern w:val="0"/>
          <w:sz w:val="24"/>
          <w:szCs w:val="24"/>
        </w:rPr>
      </w:pPr>
      <w:r>
        <w:rPr>
          <w:rFonts w:hint="eastAsia" w:ascii="仿宋" w:hAnsi="仿宋" w:eastAsia="仿宋" w:cs="仿宋"/>
          <w:sz w:val="24"/>
          <w:szCs w:val="24"/>
        </w:rPr>
        <w:t>1、</w:t>
      </w:r>
      <w:r>
        <w:rPr>
          <w:rFonts w:hint="eastAsia" w:ascii="仿宋" w:hAnsi="仿宋" w:eastAsia="仿宋" w:cs="仿宋"/>
          <w:kern w:val="0"/>
          <w:sz w:val="24"/>
          <w:szCs w:val="24"/>
        </w:rPr>
        <w:t>资格性检查。依据法律法规和竞争性磋商文件的规定，对响应文件中的资格证明、磋商保证金等进行审查，以确定供应商是否具备磋商资格。资格性检查资料表如下：</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4393"/>
        <w:gridCol w:w="3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5" w:hRule="atLeast"/>
        </w:trPr>
        <w:tc>
          <w:tcPr>
            <w:tcW w:w="676" w:type="dxa"/>
            <w:vAlign w:val="center"/>
          </w:tcPr>
          <w:p>
            <w:pPr>
              <w:spacing w:line="240" w:lineRule="exact"/>
              <w:jc w:val="center"/>
              <w:rPr>
                <w:rFonts w:ascii="仿宋" w:hAnsi="仿宋" w:eastAsia="仿宋" w:cs="仿宋"/>
                <w:b/>
                <w:kern w:val="0"/>
                <w:sz w:val="21"/>
                <w:szCs w:val="21"/>
              </w:rPr>
            </w:pPr>
            <w:r>
              <w:rPr>
                <w:rFonts w:hint="eastAsia" w:ascii="仿宋" w:hAnsi="仿宋" w:eastAsia="仿宋" w:cs="仿宋"/>
                <w:b/>
                <w:kern w:val="0"/>
                <w:sz w:val="21"/>
                <w:szCs w:val="21"/>
              </w:rPr>
              <w:t>序号</w:t>
            </w:r>
          </w:p>
        </w:tc>
        <w:tc>
          <w:tcPr>
            <w:tcW w:w="5102" w:type="dxa"/>
            <w:gridSpan w:val="2"/>
            <w:vAlign w:val="center"/>
          </w:tcPr>
          <w:p>
            <w:pPr>
              <w:spacing w:line="240" w:lineRule="exact"/>
              <w:jc w:val="center"/>
              <w:rPr>
                <w:rFonts w:ascii="仿宋" w:hAnsi="仿宋" w:eastAsia="仿宋" w:cs="仿宋"/>
                <w:b/>
                <w:kern w:val="0"/>
                <w:sz w:val="21"/>
                <w:szCs w:val="21"/>
              </w:rPr>
            </w:pPr>
            <w:r>
              <w:rPr>
                <w:rFonts w:hint="eastAsia" w:ascii="仿宋" w:hAnsi="仿宋" w:eastAsia="仿宋" w:cs="仿宋"/>
                <w:b/>
                <w:kern w:val="0"/>
                <w:sz w:val="21"/>
                <w:szCs w:val="21"/>
              </w:rPr>
              <w:t>检查因素</w:t>
            </w:r>
          </w:p>
        </w:tc>
        <w:tc>
          <w:tcPr>
            <w:tcW w:w="3850" w:type="dxa"/>
            <w:vAlign w:val="center"/>
          </w:tcPr>
          <w:p>
            <w:pPr>
              <w:spacing w:line="240" w:lineRule="exact"/>
              <w:jc w:val="center"/>
              <w:rPr>
                <w:rFonts w:ascii="仿宋" w:hAnsi="仿宋" w:eastAsia="仿宋" w:cs="仿宋"/>
                <w:b/>
                <w:kern w:val="0"/>
                <w:sz w:val="21"/>
                <w:szCs w:val="21"/>
              </w:rPr>
            </w:pPr>
            <w:r>
              <w:rPr>
                <w:rFonts w:hint="eastAsia" w:ascii="仿宋" w:hAnsi="仿宋" w:eastAsia="仿宋" w:cs="仿宋"/>
                <w:b/>
                <w:kern w:val="0"/>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restart"/>
            <w:vAlign w:val="center"/>
          </w:tcPr>
          <w:p>
            <w:pPr>
              <w:spacing w:line="240" w:lineRule="exact"/>
              <w:jc w:val="center"/>
              <w:rPr>
                <w:rFonts w:ascii="仿宋" w:hAnsi="仿宋" w:eastAsia="仿宋" w:cs="仿宋"/>
                <w:sz w:val="21"/>
                <w:szCs w:val="21"/>
              </w:rPr>
            </w:pPr>
            <w:r>
              <w:rPr>
                <w:rFonts w:hint="eastAsia" w:ascii="仿宋" w:hAnsi="仿宋" w:eastAsia="仿宋" w:cs="仿宋"/>
                <w:sz w:val="21"/>
                <w:szCs w:val="21"/>
              </w:rPr>
              <w:t>1</w:t>
            </w:r>
          </w:p>
        </w:tc>
        <w:tc>
          <w:tcPr>
            <w:tcW w:w="709" w:type="dxa"/>
            <w:vMerge w:val="restart"/>
            <w:vAlign w:val="center"/>
          </w:tcPr>
          <w:p>
            <w:pPr>
              <w:spacing w:line="240" w:lineRule="exact"/>
              <w:rPr>
                <w:rFonts w:ascii="仿宋" w:hAnsi="仿宋" w:eastAsia="仿宋" w:cs="仿宋"/>
                <w:sz w:val="21"/>
                <w:szCs w:val="21"/>
                <w:lang w:val="zh-CN"/>
              </w:rPr>
            </w:pPr>
            <w:r>
              <w:rPr>
                <w:rFonts w:hint="eastAsia" w:ascii="仿宋" w:hAnsi="仿宋" w:eastAsia="仿宋" w:cs="仿宋"/>
                <w:sz w:val="21"/>
                <w:szCs w:val="21"/>
                <w:lang w:val="zh-CN"/>
              </w:rPr>
              <w:t>供应商应符合的基本资格条件</w:t>
            </w:r>
          </w:p>
        </w:tc>
        <w:tc>
          <w:tcPr>
            <w:tcW w:w="4393" w:type="dxa"/>
            <w:vAlign w:val="center"/>
          </w:tcPr>
          <w:p>
            <w:pPr>
              <w:spacing w:line="240" w:lineRule="exact"/>
              <w:rPr>
                <w:rFonts w:ascii="仿宋" w:hAnsi="仿宋" w:eastAsia="仿宋" w:cs="仿宋"/>
                <w:sz w:val="21"/>
                <w:szCs w:val="21"/>
              </w:rPr>
            </w:pPr>
            <w:r>
              <w:rPr>
                <w:rFonts w:hint="eastAsia" w:ascii="仿宋" w:hAnsi="仿宋" w:eastAsia="仿宋" w:cs="仿宋"/>
                <w:sz w:val="21"/>
                <w:szCs w:val="21"/>
              </w:rPr>
              <w:t>（1）具有独立承担民事责任的能力</w:t>
            </w:r>
          </w:p>
        </w:tc>
        <w:tc>
          <w:tcPr>
            <w:tcW w:w="3850" w:type="dxa"/>
            <w:vAlign w:val="center"/>
          </w:tcPr>
          <w:p>
            <w:pPr>
              <w:spacing w:line="240" w:lineRule="exact"/>
              <w:rPr>
                <w:rFonts w:ascii="仿宋" w:hAnsi="仿宋" w:eastAsia="仿宋" w:cs="仿宋"/>
                <w:sz w:val="21"/>
                <w:szCs w:val="21"/>
              </w:rPr>
            </w:pPr>
            <w:r>
              <w:rPr>
                <w:rFonts w:hint="eastAsia" w:ascii="仿宋" w:hAnsi="仿宋" w:eastAsia="仿宋" w:cs="仿宋"/>
                <w:sz w:val="21"/>
                <w:szCs w:val="21"/>
              </w:rPr>
              <w:t>供应商法人营业执照（副本）或事业单位法人证书（副本）或个体工商户营业执照或有效的自然人身份证明、组织机构代码证复印件（注</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eq \o\ac(</w:instrText>
            </w:r>
            <w:r>
              <w:rPr>
                <w:rFonts w:hint="eastAsia" w:ascii="仿宋" w:hAnsi="仿宋" w:eastAsia="仿宋" w:cs="仿宋"/>
                <w:position w:val="-4"/>
                <w:sz w:val="31"/>
                <w:szCs w:val="21"/>
              </w:rPr>
              <w:instrText xml:space="preserve">○</w:instrText>
            </w:r>
            <w:r>
              <w:rPr>
                <w:rFonts w:hint="eastAsia" w:ascii="仿宋" w:hAnsi="仿宋" w:eastAsia="仿宋" w:cs="仿宋"/>
                <w:sz w:val="21"/>
                <w:szCs w:val="21"/>
              </w:rPr>
              <w:instrText xml:space="preserve">,2)</w:instrText>
            </w:r>
            <w:r>
              <w:rPr>
                <w:rFonts w:hint="eastAsia" w:ascii="仿宋" w:hAnsi="仿宋" w:eastAsia="仿宋" w:cs="仿宋"/>
                <w:sz w:val="21"/>
                <w:szCs w:val="21"/>
              </w:rPr>
              <w:fldChar w:fldCharType="end"/>
            </w:r>
            <w:r>
              <w:rPr>
                <w:rFonts w:hint="eastAsia" w:ascii="仿宋" w:hAnsi="仿宋" w:eastAsia="仿宋" w:cs="仿宋"/>
                <w:sz w:val="21"/>
                <w:szCs w:val="21"/>
              </w:rPr>
              <w:t xml:space="preserve">）； </w:t>
            </w:r>
          </w:p>
          <w:p>
            <w:pPr>
              <w:spacing w:line="240" w:lineRule="exact"/>
              <w:rPr>
                <w:rFonts w:ascii="仿宋" w:hAnsi="仿宋" w:eastAsia="仿宋" w:cs="仿宋"/>
                <w:sz w:val="21"/>
                <w:szCs w:val="21"/>
              </w:rPr>
            </w:pPr>
            <w:r>
              <w:rPr>
                <w:rFonts w:hint="eastAsia" w:ascii="仿宋" w:hAnsi="仿宋" w:eastAsia="仿宋" w:cs="仿宋"/>
                <w:sz w:val="21"/>
                <w:szCs w:val="21"/>
              </w:rPr>
              <w:t>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vAlign w:val="center"/>
          </w:tcPr>
          <w:p>
            <w:pPr>
              <w:spacing w:line="240" w:lineRule="exact"/>
              <w:jc w:val="center"/>
              <w:rPr>
                <w:rFonts w:ascii="仿宋" w:hAnsi="仿宋" w:eastAsia="仿宋" w:cs="仿宋"/>
                <w:sz w:val="21"/>
                <w:szCs w:val="21"/>
              </w:rPr>
            </w:pPr>
          </w:p>
        </w:tc>
        <w:tc>
          <w:tcPr>
            <w:tcW w:w="709" w:type="dxa"/>
            <w:vMerge w:val="continue"/>
            <w:vAlign w:val="center"/>
          </w:tcPr>
          <w:p>
            <w:pPr>
              <w:spacing w:line="240" w:lineRule="exact"/>
              <w:rPr>
                <w:rFonts w:ascii="仿宋" w:hAnsi="仿宋" w:eastAsia="仿宋" w:cs="仿宋"/>
                <w:sz w:val="21"/>
                <w:szCs w:val="21"/>
                <w:lang w:val="zh-CN"/>
              </w:rPr>
            </w:pPr>
          </w:p>
        </w:tc>
        <w:tc>
          <w:tcPr>
            <w:tcW w:w="4393" w:type="dxa"/>
            <w:vAlign w:val="center"/>
          </w:tcPr>
          <w:p>
            <w:pPr>
              <w:spacing w:line="240" w:lineRule="exact"/>
              <w:rPr>
                <w:rFonts w:ascii="仿宋" w:hAnsi="仿宋" w:eastAsia="仿宋" w:cs="仿宋"/>
                <w:sz w:val="21"/>
                <w:szCs w:val="21"/>
              </w:rPr>
            </w:pPr>
            <w:r>
              <w:rPr>
                <w:rFonts w:hint="eastAsia" w:ascii="仿宋" w:hAnsi="仿宋" w:eastAsia="仿宋" w:cs="仿宋"/>
                <w:sz w:val="21"/>
                <w:szCs w:val="21"/>
                <w:lang w:val="zh-CN"/>
              </w:rPr>
              <w:t>（2）</w:t>
            </w:r>
            <w:r>
              <w:rPr>
                <w:rFonts w:hint="eastAsia" w:ascii="仿宋" w:hAnsi="仿宋" w:eastAsia="仿宋" w:cs="仿宋"/>
                <w:sz w:val="21"/>
                <w:szCs w:val="21"/>
              </w:rPr>
              <w:t>具有良好的商业信誉和健全的财务会计制度</w:t>
            </w:r>
          </w:p>
        </w:tc>
        <w:tc>
          <w:tcPr>
            <w:tcW w:w="3850" w:type="dxa"/>
            <w:vMerge w:val="restart"/>
            <w:vAlign w:val="center"/>
          </w:tcPr>
          <w:p>
            <w:pPr>
              <w:spacing w:line="240" w:lineRule="exact"/>
              <w:rPr>
                <w:rFonts w:ascii="仿宋" w:hAnsi="仿宋" w:eastAsia="仿宋" w:cs="仿宋"/>
                <w:sz w:val="21"/>
                <w:szCs w:val="21"/>
              </w:rPr>
            </w:pPr>
            <w:r>
              <w:rPr>
                <w:rFonts w:hint="eastAsia" w:ascii="仿宋" w:hAnsi="仿宋" w:eastAsia="仿宋" w:cs="仿宋"/>
                <w:sz w:val="21"/>
                <w:szCs w:val="21"/>
              </w:rPr>
              <w:t>提供基本资格条件承诺函（格式）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vAlign w:val="center"/>
          </w:tcPr>
          <w:p>
            <w:pPr>
              <w:spacing w:line="240" w:lineRule="exact"/>
              <w:jc w:val="center"/>
              <w:rPr>
                <w:rFonts w:ascii="仿宋" w:hAnsi="仿宋" w:eastAsia="仿宋" w:cs="仿宋"/>
                <w:sz w:val="21"/>
                <w:szCs w:val="21"/>
              </w:rPr>
            </w:pPr>
          </w:p>
        </w:tc>
        <w:tc>
          <w:tcPr>
            <w:tcW w:w="709" w:type="dxa"/>
            <w:vMerge w:val="continue"/>
            <w:vAlign w:val="center"/>
          </w:tcPr>
          <w:p>
            <w:pPr>
              <w:spacing w:line="240" w:lineRule="exact"/>
              <w:rPr>
                <w:rFonts w:ascii="仿宋" w:hAnsi="仿宋" w:eastAsia="仿宋" w:cs="仿宋"/>
                <w:sz w:val="21"/>
                <w:szCs w:val="21"/>
                <w:lang w:val="zh-CN"/>
              </w:rPr>
            </w:pPr>
          </w:p>
        </w:tc>
        <w:tc>
          <w:tcPr>
            <w:tcW w:w="4393" w:type="dxa"/>
            <w:vAlign w:val="center"/>
          </w:tcPr>
          <w:p>
            <w:pPr>
              <w:spacing w:line="240" w:lineRule="exact"/>
              <w:rPr>
                <w:rFonts w:ascii="仿宋" w:hAnsi="仿宋" w:eastAsia="仿宋" w:cs="仿宋"/>
                <w:sz w:val="21"/>
                <w:szCs w:val="21"/>
                <w:lang w:val="zh-CN"/>
              </w:rPr>
            </w:pPr>
            <w:r>
              <w:rPr>
                <w:rFonts w:hint="eastAsia" w:ascii="仿宋" w:hAnsi="仿宋" w:eastAsia="仿宋" w:cs="仿宋"/>
                <w:sz w:val="21"/>
                <w:szCs w:val="21"/>
                <w:lang w:val="zh-CN"/>
              </w:rPr>
              <w:t>（3）具有履行合同所必需的设备和专业技术能力</w:t>
            </w:r>
          </w:p>
        </w:tc>
        <w:tc>
          <w:tcPr>
            <w:tcW w:w="3850" w:type="dxa"/>
            <w:vMerge w:val="continue"/>
            <w:vAlign w:val="center"/>
          </w:tcPr>
          <w:p>
            <w:pPr>
              <w:spacing w:line="240" w:lineRule="exact"/>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6" w:type="dxa"/>
            <w:vMerge w:val="continue"/>
            <w:vAlign w:val="center"/>
          </w:tcPr>
          <w:p>
            <w:pPr>
              <w:spacing w:line="240" w:lineRule="exact"/>
              <w:jc w:val="center"/>
              <w:rPr>
                <w:rFonts w:ascii="仿宋" w:hAnsi="仿宋" w:eastAsia="仿宋" w:cs="仿宋"/>
                <w:sz w:val="21"/>
                <w:szCs w:val="21"/>
              </w:rPr>
            </w:pPr>
          </w:p>
        </w:tc>
        <w:tc>
          <w:tcPr>
            <w:tcW w:w="709" w:type="dxa"/>
            <w:vMerge w:val="continue"/>
            <w:vAlign w:val="center"/>
          </w:tcPr>
          <w:p>
            <w:pPr>
              <w:spacing w:line="240" w:lineRule="exact"/>
              <w:rPr>
                <w:rFonts w:ascii="仿宋" w:hAnsi="仿宋" w:eastAsia="仿宋" w:cs="仿宋"/>
                <w:sz w:val="21"/>
                <w:szCs w:val="21"/>
                <w:lang w:val="zh-CN"/>
              </w:rPr>
            </w:pPr>
          </w:p>
        </w:tc>
        <w:tc>
          <w:tcPr>
            <w:tcW w:w="4393" w:type="dxa"/>
            <w:vAlign w:val="center"/>
          </w:tcPr>
          <w:p>
            <w:pPr>
              <w:spacing w:line="240" w:lineRule="exact"/>
              <w:rPr>
                <w:rFonts w:ascii="仿宋" w:hAnsi="仿宋" w:eastAsia="仿宋" w:cs="仿宋"/>
                <w:sz w:val="21"/>
                <w:szCs w:val="21"/>
                <w:lang w:val="zh-CN"/>
              </w:rPr>
            </w:pPr>
            <w:r>
              <w:rPr>
                <w:rFonts w:hint="eastAsia" w:ascii="仿宋" w:hAnsi="仿宋" w:eastAsia="仿宋" w:cs="仿宋"/>
                <w:sz w:val="21"/>
                <w:szCs w:val="21"/>
                <w:lang w:val="zh-CN"/>
              </w:rPr>
              <w:t>（4）有依法缴纳税收和社会保障金的良好记录</w:t>
            </w:r>
          </w:p>
        </w:tc>
        <w:tc>
          <w:tcPr>
            <w:tcW w:w="3850" w:type="dxa"/>
            <w:vMerge w:val="continue"/>
            <w:vAlign w:val="center"/>
          </w:tcPr>
          <w:p>
            <w:pPr>
              <w:spacing w:line="240" w:lineRule="exact"/>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vAlign w:val="center"/>
          </w:tcPr>
          <w:p>
            <w:pPr>
              <w:spacing w:line="240" w:lineRule="exact"/>
              <w:jc w:val="center"/>
              <w:rPr>
                <w:rFonts w:ascii="仿宋" w:hAnsi="仿宋" w:eastAsia="仿宋" w:cs="仿宋"/>
                <w:sz w:val="21"/>
                <w:szCs w:val="21"/>
              </w:rPr>
            </w:pPr>
          </w:p>
        </w:tc>
        <w:tc>
          <w:tcPr>
            <w:tcW w:w="709" w:type="dxa"/>
            <w:vMerge w:val="continue"/>
            <w:vAlign w:val="center"/>
          </w:tcPr>
          <w:p>
            <w:pPr>
              <w:spacing w:line="240" w:lineRule="exact"/>
              <w:rPr>
                <w:rFonts w:ascii="仿宋" w:hAnsi="仿宋" w:eastAsia="仿宋" w:cs="仿宋"/>
                <w:sz w:val="21"/>
                <w:szCs w:val="21"/>
                <w:lang w:val="zh-CN"/>
              </w:rPr>
            </w:pPr>
          </w:p>
        </w:tc>
        <w:tc>
          <w:tcPr>
            <w:tcW w:w="4393" w:type="dxa"/>
            <w:vAlign w:val="center"/>
          </w:tcPr>
          <w:p>
            <w:pPr>
              <w:spacing w:line="240" w:lineRule="exact"/>
              <w:rPr>
                <w:rFonts w:ascii="仿宋" w:hAnsi="仿宋" w:eastAsia="仿宋" w:cs="仿宋"/>
                <w:sz w:val="21"/>
                <w:szCs w:val="21"/>
                <w:lang w:val="zh-CN"/>
              </w:rPr>
            </w:pPr>
            <w:r>
              <w:rPr>
                <w:rFonts w:hint="eastAsia" w:ascii="仿宋" w:hAnsi="仿宋" w:eastAsia="仿宋" w:cs="仿宋"/>
                <w:sz w:val="21"/>
                <w:szCs w:val="21"/>
              </w:rPr>
              <w:t>（5）参加政府采购活动前三年内，在经营活动中没有重大违法记录（注</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eq \o\ac(</w:instrText>
            </w:r>
            <w:r>
              <w:rPr>
                <w:rFonts w:hint="eastAsia" w:ascii="仿宋" w:hAnsi="仿宋" w:eastAsia="仿宋" w:cs="仿宋"/>
                <w:position w:val="-4"/>
                <w:sz w:val="31"/>
                <w:szCs w:val="21"/>
              </w:rPr>
              <w:instrText xml:space="preserve">○</w:instrText>
            </w:r>
            <w:r>
              <w:rPr>
                <w:rFonts w:hint="eastAsia" w:ascii="仿宋" w:hAnsi="仿宋" w:eastAsia="仿宋" w:cs="仿宋"/>
                <w:sz w:val="21"/>
                <w:szCs w:val="21"/>
              </w:rPr>
              <w:instrText xml:space="preserve">,3)</w:instrText>
            </w:r>
            <w:r>
              <w:rPr>
                <w:rFonts w:hint="eastAsia" w:ascii="仿宋" w:hAnsi="仿宋" w:eastAsia="仿宋" w:cs="仿宋"/>
                <w:sz w:val="21"/>
                <w:szCs w:val="21"/>
              </w:rPr>
              <w:fldChar w:fldCharType="end"/>
            </w:r>
            <w:r>
              <w:rPr>
                <w:rFonts w:hint="eastAsia" w:ascii="仿宋" w:hAnsi="仿宋" w:eastAsia="仿宋" w:cs="仿宋"/>
                <w:sz w:val="21"/>
                <w:szCs w:val="21"/>
              </w:rPr>
              <w:t>）</w:t>
            </w:r>
          </w:p>
        </w:tc>
        <w:tc>
          <w:tcPr>
            <w:tcW w:w="3850" w:type="dxa"/>
            <w:vMerge w:val="continue"/>
            <w:vAlign w:val="center"/>
          </w:tcPr>
          <w:p>
            <w:pPr>
              <w:spacing w:line="240" w:lineRule="exact"/>
              <w:rPr>
                <w:rFonts w:ascii="仿宋" w:hAnsi="仿宋" w:eastAsia="仿宋" w:cs="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76" w:type="dxa"/>
            <w:vMerge w:val="continue"/>
            <w:vAlign w:val="center"/>
          </w:tcPr>
          <w:p>
            <w:pPr>
              <w:spacing w:line="240" w:lineRule="exact"/>
              <w:jc w:val="center"/>
              <w:rPr>
                <w:rFonts w:ascii="仿宋" w:hAnsi="仿宋" w:eastAsia="仿宋" w:cs="仿宋"/>
                <w:sz w:val="21"/>
                <w:szCs w:val="21"/>
              </w:rPr>
            </w:pPr>
          </w:p>
        </w:tc>
        <w:tc>
          <w:tcPr>
            <w:tcW w:w="709" w:type="dxa"/>
            <w:vMerge w:val="continue"/>
            <w:vAlign w:val="center"/>
          </w:tcPr>
          <w:p>
            <w:pPr>
              <w:spacing w:line="240" w:lineRule="exact"/>
              <w:rPr>
                <w:rFonts w:ascii="仿宋" w:hAnsi="仿宋" w:eastAsia="仿宋" w:cs="仿宋"/>
                <w:sz w:val="21"/>
                <w:szCs w:val="21"/>
              </w:rPr>
            </w:pPr>
          </w:p>
        </w:tc>
        <w:tc>
          <w:tcPr>
            <w:tcW w:w="4393" w:type="dxa"/>
            <w:vAlign w:val="center"/>
          </w:tcPr>
          <w:p>
            <w:pPr>
              <w:spacing w:line="240" w:lineRule="exact"/>
              <w:rPr>
                <w:rFonts w:ascii="仿宋" w:hAnsi="仿宋" w:eastAsia="仿宋" w:cs="仿宋"/>
                <w:sz w:val="21"/>
                <w:szCs w:val="21"/>
              </w:rPr>
            </w:pPr>
            <w:r>
              <w:rPr>
                <w:rFonts w:hint="eastAsia" w:ascii="仿宋" w:hAnsi="仿宋" w:eastAsia="仿宋" w:cs="仿宋"/>
                <w:sz w:val="21"/>
                <w:szCs w:val="21"/>
              </w:rPr>
              <w:t>（6）法律、行政法规规定的其他条件</w:t>
            </w:r>
          </w:p>
        </w:tc>
        <w:tc>
          <w:tcPr>
            <w:tcW w:w="3850" w:type="dxa"/>
            <w:vMerge w:val="continue"/>
            <w:vAlign w:val="center"/>
          </w:tcPr>
          <w:p>
            <w:pPr>
              <w:spacing w:line="240" w:lineRule="exact"/>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6" w:type="dxa"/>
            <w:vAlign w:val="center"/>
          </w:tcPr>
          <w:p>
            <w:pPr>
              <w:spacing w:line="240" w:lineRule="exact"/>
              <w:jc w:val="center"/>
              <w:rPr>
                <w:rFonts w:ascii="仿宋" w:hAnsi="仿宋" w:eastAsia="仿宋" w:cs="仿宋"/>
                <w:sz w:val="21"/>
                <w:szCs w:val="21"/>
              </w:rPr>
            </w:pPr>
            <w:r>
              <w:rPr>
                <w:rFonts w:hint="eastAsia" w:ascii="仿宋" w:hAnsi="仿宋" w:eastAsia="仿宋" w:cs="仿宋"/>
                <w:sz w:val="21"/>
                <w:szCs w:val="21"/>
              </w:rPr>
              <w:t>2</w:t>
            </w:r>
          </w:p>
        </w:tc>
        <w:tc>
          <w:tcPr>
            <w:tcW w:w="5102" w:type="dxa"/>
            <w:gridSpan w:val="2"/>
            <w:vAlign w:val="center"/>
          </w:tcPr>
          <w:p>
            <w:pPr>
              <w:spacing w:line="240" w:lineRule="exact"/>
              <w:rPr>
                <w:rFonts w:ascii="仿宋" w:hAnsi="仿宋" w:eastAsia="仿宋" w:cs="仿宋"/>
                <w:sz w:val="21"/>
                <w:szCs w:val="21"/>
              </w:rPr>
            </w:pPr>
            <w:r>
              <w:rPr>
                <w:rFonts w:hint="eastAsia" w:ascii="仿宋" w:hAnsi="仿宋" w:eastAsia="仿宋" w:cs="仿宋"/>
                <w:sz w:val="21"/>
                <w:szCs w:val="21"/>
              </w:rPr>
              <w:t>特定资格条件</w:t>
            </w:r>
          </w:p>
        </w:tc>
        <w:tc>
          <w:tcPr>
            <w:tcW w:w="3850" w:type="dxa"/>
            <w:vAlign w:val="center"/>
          </w:tcPr>
          <w:p>
            <w:pPr>
              <w:spacing w:line="240" w:lineRule="exact"/>
              <w:rPr>
                <w:rFonts w:ascii="仿宋" w:hAnsi="仿宋" w:eastAsia="仿宋" w:cs="仿宋"/>
                <w:sz w:val="21"/>
                <w:szCs w:val="21"/>
              </w:rPr>
            </w:pPr>
            <w:r>
              <w:rPr>
                <w:rFonts w:hint="eastAsia" w:ascii="仿宋" w:hAnsi="仿宋" w:eastAsia="仿宋" w:cs="仿宋"/>
                <w:sz w:val="21"/>
                <w:szCs w:val="21"/>
              </w:rPr>
              <w:t>按第一篇“三、供应商资格要求（二）特定资格条件”的要求提交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676" w:type="dxa"/>
            <w:vAlign w:val="center"/>
          </w:tcPr>
          <w:p>
            <w:pPr>
              <w:spacing w:line="240" w:lineRule="exact"/>
              <w:jc w:val="center"/>
              <w:rPr>
                <w:rFonts w:ascii="仿宋" w:hAnsi="仿宋" w:eastAsia="仿宋" w:cs="仿宋"/>
                <w:sz w:val="21"/>
                <w:szCs w:val="21"/>
              </w:rPr>
            </w:pPr>
            <w:r>
              <w:rPr>
                <w:rFonts w:hint="eastAsia" w:ascii="仿宋" w:hAnsi="仿宋" w:eastAsia="仿宋" w:cs="仿宋"/>
                <w:sz w:val="21"/>
                <w:szCs w:val="21"/>
              </w:rPr>
              <w:t>3</w:t>
            </w:r>
          </w:p>
        </w:tc>
        <w:tc>
          <w:tcPr>
            <w:tcW w:w="5102" w:type="dxa"/>
            <w:gridSpan w:val="2"/>
            <w:vAlign w:val="center"/>
          </w:tcPr>
          <w:p>
            <w:pPr>
              <w:spacing w:line="240" w:lineRule="exact"/>
              <w:rPr>
                <w:rFonts w:ascii="仿宋" w:hAnsi="仿宋" w:eastAsia="仿宋" w:cs="仿宋"/>
                <w:sz w:val="21"/>
                <w:szCs w:val="21"/>
              </w:rPr>
            </w:pPr>
            <w:r>
              <w:rPr>
                <w:rFonts w:hint="eastAsia" w:ascii="仿宋" w:hAnsi="仿宋" w:eastAsia="仿宋" w:cs="仿宋"/>
                <w:sz w:val="21"/>
                <w:szCs w:val="21"/>
              </w:rPr>
              <w:t>磋商保证金</w:t>
            </w:r>
          </w:p>
        </w:tc>
        <w:tc>
          <w:tcPr>
            <w:tcW w:w="3850" w:type="dxa"/>
            <w:vAlign w:val="center"/>
          </w:tcPr>
          <w:p>
            <w:pPr>
              <w:spacing w:line="240" w:lineRule="exact"/>
              <w:rPr>
                <w:rFonts w:ascii="仿宋" w:hAnsi="仿宋" w:eastAsia="仿宋" w:cs="仿宋"/>
                <w:sz w:val="21"/>
                <w:szCs w:val="21"/>
              </w:rPr>
            </w:pPr>
            <w:r>
              <w:rPr>
                <w:rFonts w:hint="eastAsia" w:ascii="仿宋" w:hAnsi="仿宋" w:eastAsia="仿宋" w:cs="仿宋"/>
                <w:sz w:val="21"/>
                <w:szCs w:val="21"/>
              </w:rPr>
              <w:t>按照竞争性磋商文件的规定提交磋商保证金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9628" w:type="dxa"/>
            <w:gridSpan w:val="4"/>
            <w:vAlign w:val="center"/>
          </w:tcPr>
          <w:p>
            <w:pPr>
              <w:snapToGrid w:val="0"/>
              <w:spacing w:line="400" w:lineRule="exact"/>
              <w:ind w:firstLine="420" w:firstLineChars="200"/>
              <w:rPr>
                <w:rFonts w:ascii="仿宋" w:hAnsi="仿宋" w:eastAsia="仿宋" w:cs="仿宋"/>
                <w:sz w:val="21"/>
                <w:szCs w:val="21"/>
              </w:rPr>
            </w:pPr>
          </w:p>
        </w:tc>
      </w:tr>
    </w:tbl>
    <w:p>
      <w:pPr>
        <w:snapToGrid w:val="0"/>
        <w:spacing w:line="400" w:lineRule="exact"/>
        <w:ind w:firstLine="240" w:firstLineChars="100"/>
        <w:rPr>
          <w:rFonts w:ascii="仿宋" w:hAnsi="仿宋" w:eastAsia="仿宋" w:cs="仿宋"/>
          <w:kern w:val="0"/>
          <w:sz w:val="24"/>
          <w:szCs w:val="24"/>
        </w:rPr>
      </w:pPr>
      <w:r>
        <w:rPr>
          <w:rFonts w:hint="eastAsia" w:ascii="仿宋" w:hAnsi="仿宋" w:eastAsia="仿宋" w:cs="仿宋"/>
          <w:kern w:val="0"/>
          <w:sz w:val="24"/>
          <w:szCs w:val="24"/>
        </w:rPr>
        <w:t>注：</w:t>
      </w:r>
    </w:p>
    <w:p>
      <w:pPr>
        <w:snapToGrid w:val="0"/>
        <w:spacing w:line="40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eq \o\ac(○,</w:instrText>
      </w:r>
      <w:r>
        <w:rPr>
          <w:rFonts w:hint="eastAsia" w:ascii="仿宋" w:hAnsi="仿宋" w:eastAsia="仿宋" w:cs="仿宋"/>
          <w:kern w:val="0"/>
          <w:position w:val="3"/>
          <w:sz w:val="16"/>
          <w:szCs w:val="24"/>
        </w:rPr>
        <w:instrText xml:space="preserve">2</w:instrText>
      </w:r>
      <w:r>
        <w:rPr>
          <w:rFonts w:hint="eastAsia" w:ascii="仿宋" w:hAnsi="仿宋" w:eastAsia="仿宋" w:cs="仿宋"/>
          <w:kern w:val="0"/>
          <w:sz w:val="24"/>
          <w:szCs w:val="24"/>
        </w:rPr>
        <w:instrText xml:space="preserve">)</w:instrText>
      </w:r>
      <w:r>
        <w:rPr>
          <w:rFonts w:hint="eastAsia" w:ascii="仿宋" w:hAnsi="仿宋" w:eastAsia="仿宋" w:cs="仿宋"/>
          <w:kern w:val="0"/>
          <w:sz w:val="24"/>
          <w:szCs w:val="24"/>
        </w:rPr>
        <w:fldChar w:fldCharType="end"/>
      </w:r>
      <w:r>
        <w:rPr>
          <w:rFonts w:hint="eastAsia" w:ascii="仿宋" w:hAnsi="仿宋" w:eastAsia="仿宋" w:cs="仿宋"/>
          <w:kern w:val="0"/>
          <w:sz w:val="24"/>
          <w:szCs w:val="24"/>
        </w:rPr>
        <w:t>供应商按“五证合一”登记制度办理营业执照的，组织机构代码证、税务登记证（副本）和社会保险登记证以供应商所提供的营业执照（副本）复印件为准。</w:t>
      </w:r>
    </w:p>
    <w:p>
      <w:pPr>
        <w:snapToGrid w:val="0"/>
        <w:spacing w:line="40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eq \o\ac(○,</w:instrText>
      </w:r>
      <w:r>
        <w:rPr>
          <w:rFonts w:hint="eastAsia" w:ascii="仿宋" w:hAnsi="仿宋" w:eastAsia="仿宋" w:cs="仿宋"/>
          <w:kern w:val="0"/>
          <w:position w:val="3"/>
          <w:sz w:val="16"/>
          <w:szCs w:val="24"/>
        </w:rPr>
        <w:instrText xml:space="preserve">3</w:instrText>
      </w:r>
      <w:r>
        <w:rPr>
          <w:rFonts w:hint="eastAsia" w:ascii="仿宋" w:hAnsi="仿宋" w:eastAsia="仿宋" w:cs="仿宋"/>
          <w:kern w:val="0"/>
          <w:sz w:val="24"/>
          <w:szCs w:val="24"/>
        </w:rPr>
        <w:instrText xml:space="preserve">)</w:instrText>
      </w:r>
      <w:r>
        <w:rPr>
          <w:rFonts w:hint="eastAsia" w:ascii="仿宋" w:hAnsi="仿宋" w:eastAsia="仿宋" w:cs="仿宋"/>
          <w:kern w:val="0"/>
          <w:sz w:val="24"/>
          <w:szCs w:val="24"/>
        </w:rPr>
        <w:fldChar w:fldCharType="end"/>
      </w:r>
      <w:r>
        <w:rPr>
          <w:rFonts w:hint="eastAsia" w:ascii="仿宋" w:hAnsi="仿宋" w:eastAsia="仿宋" w:cs="仿宋"/>
          <w:kern w:val="0"/>
          <w:sz w:val="24"/>
          <w:szCs w:val="24"/>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pPr>
        <w:snapToGrid w:val="0"/>
        <w:spacing w:line="40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2、符合性检查。依据竞争性磋商文件的规定，从响应文件的有效性、完整性和对竞争性磋商文件的响应程度进行审查，以确定是否对竞争性磋商文件的实质性要求作出响应。符合性检查资料表如下：</w:t>
      </w:r>
    </w:p>
    <w:p>
      <w:pPr>
        <w:snapToGrid w:val="0"/>
        <w:spacing w:line="40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符合性检查资料表如下：</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675" w:type="dxa"/>
            <w:vAlign w:val="center"/>
          </w:tcPr>
          <w:p>
            <w:pPr>
              <w:spacing w:line="240" w:lineRule="exact"/>
              <w:jc w:val="center"/>
              <w:rPr>
                <w:rFonts w:ascii="仿宋" w:hAnsi="仿宋" w:eastAsia="仿宋" w:cs="仿宋"/>
                <w:b/>
                <w:kern w:val="0"/>
                <w:sz w:val="21"/>
                <w:szCs w:val="21"/>
              </w:rPr>
            </w:pPr>
            <w:r>
              <w:rPr>
                <w:rFonts w:hint="eastAsia" w:ascii="仿宋" w:hAnsi="仿宋" w:eastAsia="仿宋" w:cs="仿宋"/>
                <w:b/>
                <w:kern w:val="0"/>
                <w:sz w:val="21"/>
                <w:szCs w:val="21"/>
              </w:rPr>
              <w:t>序号</w:t>
            </w:r>
          </w:p>
        </w:tc>
        <w:tc>
          <w:tcPr>
            <w:tcW w:w="3544" w:type="dxa"/>
            <w:gridSpan w:val="2"/>
            <w:vAlign w:val="center"/>
          </w:tcPr>
          <w:p>
            <w:pPr>
              <w:spacing w:line="240" w:lineRule="exact"/>
              <w:jc w:val="center"/>
              <w:rPr>
                <w:rFonts w:ascii="仿宋" w:hAnsi="仿宋" w:eastAsia="仿宋" w:cs="仿宋"/>
                <w:b/>
                <w:kern w:val="0"/>
                <w:sz w:val="21"/>
                <w:szCs w:val="21"/>
              </w:rPr>
            </w:pPr>
            <w:r>
              <w:rPr>
                <w:rFonts w:hint="eastAsia" w:ascii="仿宋" w:hAnsi="仿宋" w:eastAsia="仿宋" w:cs="仿宋"/>
                <w:b/>
                <w:kern w:val="0"/>
                <w:sz w:val="21"/>
                <w:szCs w:val="21"/>
              </w:rPr>
              <w:t>评审因素</w:t>
            </w:r>
          </w:p>
        </w:tc>
        <w:tc>
          <w:tcPr>
            <w:tcW w:w="5409" w:type="dxa"/>
            <w:vAlign w:val="center"/>
          </w:tcPr>
          <w:p>
            <w:pPr>
              <w:spacing w:line="240" w:lineRule="exact"/>
              <w:jc w:val="center"/>
              <w:rPr>
                <w:rFonts w:ascii="仿宋" w:hAnsi="仿宋" w:eastAsia="仿宋" w:cs="仿宋"/>
                <w:b/>
                <w:kern w:val="0"/>
                <w:sz w:val="21"/>
                <w:szCs w:val="21"/>
              </w:rPr>
            </w:pPr>
            <w:r>
              <w:rPr>
                <w:rFonts w:hint="eastAsia" w:ascii="仿宋" w:hAnsi="仿宋" w:eastAsia="仿宋" w:cs="仿宋"/>
                <w:b/>
                <w:kern w:val="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75" w:type="dxa"/>
            <w:vMerge w:val="restart"/>
            <w:vAlign w:val="center"/>
          </w:tcPr>
          <w:p>
            <w:pPr>
              <w:spacing w:line="240" w:lineRule="exact"/>
              <w:jc w:val="center"/>
              <w:rPr>
                <w:rFonts w:ascii="仿宋" w:hAnsi="仿宋" w:eastAsia="仿宋" w:cs="仿宋"/>
                <w:kern w:val="0"/>
                <w:sz w:val="21"/>
                <w:szCs w:val="21"/>
              </w:rPr>
            </w:pPr>
            <w:r>
              <w:rPr>
                <w:rFonts w:hint="eastAsia" w:ascii="仿宋" w:hAnsi="仿宋" w:eastAsia="仿宋" w:cs="仿宋"/>
                <w:kern w:val="0"/>
                <w:sz w:val="21"/>
                <w:szCs w:val="21"/>
              </w:rPr>
              <w:t>1</w:t>
            </w:r>
          </w:p>
        </w:tc>
        <w:tc>
          <w:tcPr>
            <w:tcW w:w="1560" w:type="dxa"/>
            <w:vMerge w:val="restart"/>
            <w:vAlign w:val="center"/>
          </w:tcPr>
          <w:p>
            <w:pPr>
              <w:spacing w:line="240" w:lineRule="exact"/>
              <w:rPr>
                <w:rFonts w:ascii="仿宋" w:hAnsi="仿宋" w:eastAsia="仿宋" w:cs="仿宋"/>
                <w:kern w:val="0"/>
                <w:sz w:val="21"/>
                <w:szCs w:val="21"/>
              </w:rPr>
            </w:pPr>
            <w:r>
              <w:rPr>
                <w:rFonts w:hint="eastAsia" w:ascii="仿宋" w:hAnsi="仿宋" w:eastAsia="仿宋" w:cs="仿宋"/>
                <w:kern w:val="0"/>
                <w:sz w:val="21"/>
                <w:szCs w:val="21"/>
              </w:rPr>
              <w:t>有效性审查</w:t>
            </w:r>
          </w:p>
        </w:tc>
        <w:tc>
          <w:tcPr>
            <w:tcW w:w="1984" w:type="dxa"/>
            <w:vAlign w:val="center"/>
          </w:tcPr>
          <w:p>
            <w:pPr>
              <w:spacing w:line="240" w:lineRule="exact"/>
              <w:rPr>
                <w:rFonts w:ascii="仿宋" w:hAnsi="仿宋" w:eastAsia="仿宋" w:cs="仿宋"/>
                <w:kern w:val="0"/>
                <w:sz w:val="21"/>
                <w:szCs w:val="21"/>
              </w:rPr>
            </w:pPr>
            <w:r>
              <w:rPr>
                <w:rFonts w:hint="eastAsia" w:ascii="仿宋" w:hAnsi="仿宋" w:eastAsia="仿宋" w:cs="仿宋"/>
                <w:sz w:val="21"/>
                <w:szCs w:val="21"/>
              </w:rPr>
              <w:t>响应文件签署</w:t>
            </w:r>
          </w:p>
        </w:tc>
        <w:tc>
          <w:tcPr>
            <w:tcW w:w="5409" w:type="dxa"/>
            <w:vAlign w:val="center"/>
          </w:tcPr>
          <w:p>
            <w:pPr>
              <w:spacing w:line="240" w:lineRule="exact"/>
              <w:rPr>
                <w:rFonts w:ascii="仿宋" w:hAnsi="仿宋" w:eastAsia="仿宋" w:cs="仿宋"/>
                <w:kern w:val="0"/>
                <w:sz w:val="21"/>
                <w:szCs w:val="21"/>
              </w:rPr>
            </w:pPr>
            <w:r>
              <w:rPr>
                <w:rFonts w:hint="eastAsia" w:ascii="仿宋" w:hAnsi="仿宋" w:eastAsia="仿宋" w:cs="仿宋"/>
                <w:sz w:val="21"/>
                <w:szCs w:val="21"/>
              </w:rPr>
              <w:t>响应文件上法定代表人（机构负责人）或其授权代表人的签字齐全。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75" w:type="dxa"/>
            <w:vMerge w:val="continue"/>
            <w:vAlign w:val="center"/>
          </w:tcPr>
          <w:p>
            <w:pPr>
              <w:spacing w:line="240" w:lineRule="exact"/>
              <w:jc w:val="center"/>
              <w:rPr>
                <w:rFonts w:ascii="仿宋" w:hAnsi="仿宋" w:eastAsia="仿宋" w:cs="仿宋"/>
                <w:kern w:val="0"/>
                <w:sz w:val="21"/>
                <w:szCs w:val="21"/>
              </w:rPr>
            </w:pPr>
          </w:p>
        </w:tc>
        <w:tc>
          <w:tcPr>
            <w:tcW w:w="1560" w:type="dxa"/>
            <w:vMerge w:val="continue"/>
            <w:vAlign w:val="center"/>
          </w:tcPr>
          <w:p>
            <w:pPr>
              <w:spacing w:line="240" w:lineRule="exact"/>
              <w:rPr>
                <w:rFonts w:ascii="仿宋" w:hAnsi="仿宋" w:eastAsia="仿宋" w:cs="仿宋"/>
                <w:kern w:val="0"/>
                <w:sz w:val="21"/>
                <w:szCs w:val="21"/>
              </w:rPr>
            </w:pPr>
          </w:p>
        </w:tc>
        <w:tc>
          <w:tcPr>
            <w:tcW w:w="1984" w:type="dxa"/>
            <w:vAlign w:val="center"/>
          </w:tcPr>
          <w:p>
            <w:pPr>
              <w:spacing w:line="240" w:lineRule="exact"/>
              <w:rPr>
                <w:rFonts w:ascii="仿宋" w:hAnsi="仿宋" w:eastAsia="仿宋" w:cs="仿宋"/>
                <w:sz w:val="21"/>
                <w:szCs w:val="21"/>
              </w:rPr>
            </w:pPr>
            <w:r>
              <w:rPr>
                <w:rFonts w:hint="eastAsia" w:ascii="仿宋" w:hAnsi="仿宋" w:eastAsia="仿宋" w:cs="仿宋"/>
                <w:sz w:val="21"/>
                <w:szCs w:val="21"/>
              </w:rPr>
              <w:t>法定代表人身份证明及授权委托书</w:t>
            </w:r>
          </w:p>
        </w:tc>
        <w:tc>
          <w:tcPr>
            <w:tcW w:w="5409" w:type="dxa"/>
            <w:vAlign w:val="center"/>
          </w:tcPr>
          <w:p>
            <w:pPr>
              <w:spacing w:line="240" w:lineRule="exact"/>
              <w:rPr>
                <w:rFonts w:ascii="仿宋" w:hAnsi="仿宋" w:eastAsia="仿宋" w:cs="仿宋"/>
                <w:sz w:val="21"/>
                <w:szCs w:val="21"/>
              </w:rPr>
            </w:pPr>
            <w:r>
              <w:rPr>
                <w:rFonts w:hint="eastAsia" w:ascii="仿宋" w:hAnsi="仿宋" w:eastAsia="仿宋" w:cs="仿宋"/>
                <w:sz w:val="21"/>
                <w:szCs w:val="21"/>
              </w:rPr>
              <w:t>法定代表人（机构负责人）身份证明及授权委托书有效，符合竞争性磋商文件规定的格式，签字或盖章齐全。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675" w:type="dxa"/>
            <w:vMerge w:val="continue"/>
            <w:vAlign w:val="center"/>
          </w:tcPr>
          <w:p>
            <w:pPr>
              <w:spacing w:line="240" w:lineRule="exact"/>
              <w:jc w:val="center"/>
              <w:rPr>
                <w:rFonts w:ascii="仿宋" w:hAnsi="仿宋" w:eastAsia="仿宋" w:cs="仿宋"/>
                <w:kern w:val="0"/>
                <w:sz w:val="21"/>
                <w:szCs w:val="21"/>
              </w:rPr>
            </w:pPr>
          </w:p>
        </w:tc>
        <w:tc>
          <w:tcPr>
            <w:tcW w:w="1560" w:type="dxa"/>
            <w:vMerge w:val="continue"/>
            <w:vAlign w:val="center"/>
          </w:tcPr>
          <w:p>
            <w:pPr>
              <w:spacing w:line="240" w:lineRule="exact"/>
              <w:rPr>
                <w:rFonts w:ascii="仿宋" w:hAnsi="仿宋" w:eastAsia="仿宋" w:cs="仿宋"/>
                <w:kern w:val="0"/>
                <w:sz w:val="21"/>
                <w:szCs w:val="21"/>
              </w:rPr>
            </w:pPr>
          </w:p>
        </w:tc>
        <w:tc>
          <w:tcPr>
            <w:tcW w:w="1984" w:type="dxa"/>
            <w:vAlign w:val="center"/>
          </w:tcPr>
          <w:p>
            <w:pPr>
              <w:spacing w:line="240" w:lineRule="exact"/>
              <w:rPr>
                <w:rFonts w:ascii="仿宋" w:hAnsi="仿宋" w:eastAsia="仿宋" w:cs="仿宋"/>
                <w:sz w:val="21"/>
                <w:szCs w:val="21"/>
                <w:lang w:val="zh-CN"/>
              </w:rPr>
            </w:pPr>
            <w:r>
              <w:rPr>
                <w:rFonts w:hint="eastAsia" w:ascii="仿宋" w:hAnsi="仿宋" w:eastAsia="仿宋" w:cs="仿宋"/>
                <w:sz w:val="21"/>
                <w:szCs w:val="21"/>
              </w:rPr>
              <w:t>响应</w:t>
            </w:r>
            <w:r>
              <w:rPr>
                <w:rFonts w:hint="eastAsia" w:ascii="仿宋" w:hAnsi="仿宋" w:eastAsia="仿宋" w:cs="仿宋"/>
                <w:sz w:val="21"/>
                <w:szCs w:val="21"/>
                <w:lang w:val="zh-CN"/>
              </w:rPr>
              <w:t>方案</w:t>
            </w:r>
          </w:p>
        </w:tc>
        <w:tc>
          <w:tcPr>
            <w:tcW w:w="5409" w:type="dxa"/>
            <w:vAlign w:val="center"/>
          </w:tcPr>
          <w:p>
            <w:pPr>
              <w:spacing w:line="240" w:lineRule="exact"/>
              <w:rPr>
                <w:rFonts w:ascii="仿宋" w:hAnsi="仿宋" w:eastAsia="仿宋" w:cs="仿宋"/>
                <w:kern w:val="0"/>
                <w:sz w:val="21"/>
                <w:szCs w:val="21"/>
              </w:rPr>
            </w:pPr>
            <w:r>
              <w:rPr>
                <w:rFonts w:hint="eastAsia" w:ascii="仿宋" w:hAnsi="仿宋" w:eastAsia="仿宋" w:cs="仿宋"/>
                <w:sz w:val="21"/>
                <w:szCs w:val="21"/>
                <w:lang w:val="zh-CN"/>
              </w:rPr>
              <w:t>每个分包只能有一个</w:t>
            </w:r>
            <w:r>
              <w:rPr>
                <w:rFonts w:hint="eastAsia" w:ascii="仿宋" w:hAnsi="仿宋" w:eastAsia="仿宋" w:cs="仿宋"/>
                <w:sz w:val="21"/>
                <w:szCs w:val="21"/>
              </w:rPr>
              <w:t>响应</w:t>
            </w:r>
            <w:r>
              <w:rPr>
                <w:rFonts w:hint="eastAsia" w:ascii="仿宋" w:hAnsi="仿宋" w:eastAsia="仿宋" w:cs="仿宋"/>
                <w:sz w:val="21"/>
                <w:szCs w:val="21"/>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75" w:type="dxa"/>
            <w:vMerge w:val="continue"/>
            <w:vAlign w:val="center"/>
          </w:tcPr>
          <w:p>
            <w:pPr>
              <w:spacing w:line="240" w:lineRule="exact"/>
              <w:jc w:val="center"/>
              <w:rPr>
                <w:rFonts w:ascii="仿宋" w:hAnsi="仿宋" w:eastAsia="仿宋" w:cs="仿宋"/>
                <w:kern w:val="0"/>
                <w:sz w:val="21"/>
                <w:szCs w:val="21"/>
              </w:rPr>
            </w:pPr>
          </w:p>
        </w:tc>
        <w:tc>
          <w:tcPr>
            <w:tcW w:w="1560" w:type="dxa"/>
            <w:vMerge w:val="continue"/>
            <w:vAlign w:val="center"/>
          </w:tcPr>
          <w:p>
            <w:pPr>
              <w:spacing w:line="240" w:lineRule="exact"/>
              <w:rPr>
                <w:rFonts w:ascii="仿宋" w:hAnsi="仿宋" w:eastAsia="仿宋" w:cs="仿宋"/>
                <w:kern w:val="0"/>
                <w:sz w:val="21"/>
                <w:szCs w:val="21"/>
              </w:rPr>
            </w:pPr>
          </w:p>
        </w:tc>
        <w:tc>
          <w:tcPr>
            <w:tcW w:w="1984" w:type="dxa"/>
            <w:vAlign w:val="center"/>
          </w:tcPr>
          <w:p>
            <w:pPr>
              <w:spacing w:line="240" w:lineRule="exact"/>
              <w:rPr>
                <w:rFonts w:ascii="仿宋" w:hAnsi="仿宋" w:eastAsia="仿宋" w:cs="仿宋"/>
                <w:sz w:val="21"/>
                <w:szCs w:val="21"/>
                <w:lang w:val="zh-CN"/>
              </w:rPr>
            </w:pPr>
            <w:r>
              <w:rPr>
                <w:rFonts w:hint="eastAsia" w:ascii="仿宋" w:hAnsi="仿宋" w:eastAsia="仿宋" w:cs="仿宋"/>
                <w:sz w:val="21"/>
                <w:szCs w:val="21"/>
              </w:rPr>
              <w:t>报价唯一</w:t>
            </w:r>
          </w:p>
        </w:tc>
        <w:tc>
          <w:tcPr>
            <w:tcW w:w="5409" w:type="dxa"/>
            <w:vAlign w:val="center"/>
          </w:tcPr>
          <w:p>
            <w:pPr>
              <w:spacing w:line="240" w:lineRule="exact"/>
              <w:rPr>
                <w:rFonts w:ascii="仿宋" w:hAnsi="仿宋" w:eastAsia="仿宋" w:cs="仿宋"/>
                <w:kern w:val="0"/>
                <w:sz w:val="21"/>
                <w:szCs w:val="21"/>
              </w:rPr>
            </w:pPr>
            <w:r>
              <w:rPr>
                <w:rFonts w:hint="eastAsia" w:ascii="仿宋" w:hAnsi="仿宋" w:eastAsia="仿宋" w:cs="仿宋"/>
                <w:sz w:val="21"/>
                <w:szCs w:val="21"/>
                <w:lang w:val="zh-CN"/>
              </w:rPr>
              <w:t>只能在采购预算范围内报价，</w:t>
            </w:r>
            <w:r>
              <w:rPr>
                <w:rFonts w:hint="eastAsia" w:ascii="仿宋" w:hAnsi="仿宋" w:eastAsia="仿宋" w:cs="仿宋"/>
                <w:sz w:val="21"/>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675" w:type="dxa"/>
            <w:vMerge w:val="restart"/>
            <w:vAlign w:val="center"/>
          </w:tcPr>
          <w:p>
            <w:pPr>
              <w:spacing w:line="240" w:lineRule="exact"/>
              <w:jc w:val="center"/>
              <w:rPr>
                <w:rFonts w:ascii="仿宋" w:hAnsi="仿宋" w:eastAsia="仿宋" w:cs="仿宋"/>
                <w:kern w:val="0"/>
                <w:sz w:val="21"/>
                <w:szCs w:val="21"/>
              </w:rPr>
            </w:pPr>
            <w:r>
              <w:rPr>
                <w:rFonts w:hint="eastAsia" w:ascii="仿宋" w:hAnsi="仿宋" w:eastAsia="仿宋" w:cs="仿宋"/>
                <w:kern w:val="0"/>
                <w:sz w:val="21"/>
                <w:szCs w:val="21"/>
              </w:rPr>
              <w:t>2</w:t>
            </w:r>
          </w:p>
        </w:tc>
        <w:tc>
          <w:tcPr>
            <w:tcW w:w="1560" w:type="dxa"/>
            <w:vMerge w:val="restart"/>
            <w:vAlign w:val="center"/>
          </w:tcPr>
          <w:p>
            <w:pPr>
              <w:spacing w:line="240" w:lineRule="exact"/>
              <w:rPr>
                <w:rFonts w:ascii="仿宋" w:hAnsi="仿宋" w:eastAsia="仿宋" w:cs="仿宋"/>
                <w:kern w:val="0"/>
                <w:sz w:val="21"/>
                <w:szCs w:val="21"/>
              </w:rPr>
            </w:pPr>
            <w:r>
              <w:rPr>
                <w:rFonts w:hint="eastAsia" w:ascii="仿宋" w:hAnsi="仿宋" w:eastAsia="仿宋" w:cs="仿宋"/>
                <w:kern w:val="0"/>
                <w:sz w:val="21"/>
                <w:szCs w:val="21"/>
              </w:rPr>
              <w:t>完整性审查</w:t>
            </w:r>
          </w:p>
        </w:tc>
        <w:tc>
          <w:tcPr>
            <w:tcW w:w="1984" w:type="dxa"/>
            <w:vAlign w:val="center"/>
          </w:tcPr>
          <w:p>
            <w:pPr>
              <w:spacing w:line="240" w:lineRule="exact"/>
              <w:rPr>
                <w:rFonts w:ascii="仿宋" w:hAnsi="仿宋" w:eastAsia="仿宋" w:cs="仿宋"/>
                <w:kern w:val="0"/>
                <w:sz w:val="21"/>
                <w:szCs w:val="21"/>
              </w:rPr>
            </w:pPr>
            <w:r>
              <w:rPr>
                <w:rFonts w:hint="eastAsia" w:ascii="仿宋" w:hAnsi="仿宋" w:eastAsia="仿宋" w:cs="仿宋"/>
                <w:sz w:val="21"/>
                <w:szCs w:val="21"/>
              </w:rPr>
              <w:t>响应</w:t>
            </w:r>
            <w:r>
              <w:rPr>
                <w:rFonts w:hint="eastAsia" w:ascii="仿宋" w:hAnsi="仿宋" w:eastAsia="仿宋" w:cs="仿宋"/>
                <w:sz w:val="21"/>
                <w:szCs w:val="21"/>
                <w:lang w:val="zh-CN"/>
              </w:rPr>
              <w:t>文件份数</w:t>
            </w:r>
          </w:p>
        </w:tc>
        <w:tc>
          <w:tcPr>
            <w:tcW w:w="5409" w:type="dxa"/>
            <w:vAlign w:val="center"/>
          </w:tcPr>
          <w:p>
            <w:pPr>
              <w:spacing w:line="240" w:lineRule="exact"/>
              <w:rPr>
                <w:rFonts w:ascii="仿宋" w:hAnsi="仿宋" w:eastAsia="仿宋" w:cs="仿宋"/>
                <w:kern w:val="0"/>
                <w:sz w:val="21"/>
                <w:szCs w:val="21"/>
              </w:rPr>
            </w:pPr>
            <w:r>
              <w:rPr>
                <w:rFonts w:hint="eastAsia" w:ascii="仿宋" w:hAnsi="仿宋" w:eastAsia="仿宋" w:cs="仿宋"/>
                <w:sz w:val="21"/>
                <w:szCs w:val="21"/>
              </w:rPr>
              <w:t>响应</w:t>
            </w:r>
            <w:r>
              <w:rPr>
                <w:rFonts w:hint="eastAsia" w:ascii="仿宋" w:hAnsi="仿宋" w:eastAsia="仿宋" w:cs="仿宋"/>
                <w:sz w:val="21"/>
                <w:szCs w:val="21"/>
                <w:lang w:val="zh-CN"/>
              </w:rPr>
              <w:t>文件正、副本数量符合</w:t>
            </w:r>
            <w:r>
              <w:rPr>
                <w:rFonts w:hint="eastAsia" w:ascii="仿宋" w:hAnsi="仿宋" w:eastAsia="仿宋" w:cs="仿宋"/>
                <w:sz w:val="21"/>
                <w:szCs w:val="21"/>
              </w:rPr>
              <w:t>竞争性磋商</w:t>
            </w:r>
            <w:r>
              <w:rPr>
                <w:rFonts w:hint="eastAsia" w:ascii="仿宋" w:hAnsi="仿宋" w:eastAsia="仿宋" w:cs="仿宋"/>
                <w:sz w:val="21"/>
                <w:szCs w:val="21"/>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675" w:type="dxa"/>
            <w:vMerge w:val="continue"/>
            <w:vAlign w:val="center"/>
          </w:tcPr>
          <w:p>
            <w:pPr>
              <w:spacing w:line="240" w:lineRule="exact"/>
              <w:jc w:val="center"/>
              <w:rPr>
                <w:rFonts w:ascii="仿宋" w:hAnsi="仿宋" w:eastAsia="仿宋" w:cs="仿宋"/>
                <w:kern w:val="0"/>
                <w:sz w:val="21"/>
                <w:szCs w:val="21"/>
              </w:rPr>
            </w:pPr>
          </w:p>
        </w:tc>
        <w:tc>
          <w:tcPr>
            <w:tcW w:w="1560" w:type="dxa"/>
            <w:vMerge w:val="continue"/>
            <w:vAlign w:val="center"/>
          </w:tcPr>
          <w:p>
            <w:pPr>
              <w:spacing w:line="240" w:lineRule="exact"/>
              <w:rPr>
                <w:rFonts w:ascii="仿宋" w:hAnsi="仿宋" w:eastAsia="仿宋" w:cs="仿宋"/>
                <w:kern w:val="0"/>
                <w:sz w:val="21"/>
                <w:szCs w:val="21"/>
              </w:rPr>
            </w:pPr>
          </w:p>
        </w:tc>
        <w:tc>
          <w:tcPr>
            <w:tcW w:w="1984" w:type="dxa"/>
            <w:vAlign w:val="center"/>
          </w:tcPr>
          <w:p>
            <w:pPr>
              <w:spacing w:line="240" w:lineRule="exact"/>
              <w:rPr>
                <w:rFonts w:ascii="仿宋" w:hAnsi="仿宋" w:eastAsia="仿宋" w:cs="仿宋"/>
                <w:sz w:val="21"/>
                <w:szCs w:val="21"/>
                <w:lang w:val="zh-CN"/>
              </w:rPr>
            </w:pPr>
            <w:r>
              <w:rPr>
                <w:rFonts w:hint="eastAsia" w:ascii="仿宋" w:hAnsi="仿宋" w:eastAsia="仿宋" w:cs="仿宋"/>
                <w:sz w:val="21"/>
                <w:szCs w:val="21"/>
              </w:rPr>
              <w:t>响应</w:t>
            </w:r>
            <w:r>
              <w:rPr>
                <w:rFonts w:hint="eastAsia" w:ascii="仿宋" w:hAnsi="仿宋" w:eastAsia="仿宋" w:cs="仿宋"/>
                <w:sz w:val="21"/>
                <w:szCs w:val="21"/>
                <w:lang w:val="zh-CN"/>
              </w:rPr>
              <w:t>文件内容</w:t>
            </w:r>
          </w:p>
        </w:tc>
        <w:tc>
          <w:tcPr>
            <w:tcW w:w="5409" w:type="dxa"/>
            <w:vAlign w:val="center"/>
          </w:tcPr>
          <w:p>
            <w:pPr>
              <w:spacing w:line="240" w:lineRule="exact"/>
              <w:rPr>
                <w:rFonts w:ascii="仿宋" w:hAnsi="仿宋" w:eastAsia="仿宋" w:cs="仿宋"/>
                <w:sz w:val="21"/>
                <w:szCs w:val="21"/>
                <w:lang w:val="zh-CN"/>
              </w:rPr>
            </w:pPr>
            <w:r>
              <w:rPr>
                <w:rFonts w:hint="eastAsia" w:ascii="仿宋" w:hAnsi="仿宋" w:eastAsia="仿宋" w:cs="仿宋"/>
                <w:sz w:val="21"/>
                <w:szCs w:val="21"/>
              </w:rPr>
              <w:t>响应</w:t>
            </w:r>
            <w:r>
              <w:rPr>
                <w:rFonts w:hint="eastAsia" w:ascii="仿宋" w:hAnsi="仿宋" w:eastAsia="仿宋" w:cs="仿宋"/>
                <w:sz w:val="21"/>
                <w:szCs w:val="21"/>
                <w:lang w:val="zh-CN"/>
              </w:rPr>
              <w:t>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75" w:type="dxa"/>
            <w:vMerge w:val="restart"/>
            <w:vAlign w:val="center"/>
          </w:tcPr>
          <w:p>
            <w:pPr>
              <w:spacing w:line="240" w:lineRule="exact"/>
              <w:jc w:val="center"/>
              <w:rPr>
                <w:rFonts w:ascii="仿宋" w:hAnsi="仿宋" w:eastAsia="仿宋" w:cs="仿宋"/>
                <w:kern w:val="0"/>
                <w:sz w:val="21"/>
                <w:szCs w:val="21"/>
              </w:rPr>
            </w:pPr>
            <w:r>
              <w:rPr>
                <w:rFonts w:hint="eastAsia" w:ascii="仿宋" w:hAnsi="仿宋" w:eastAsia="仿宋" w:cs="仿宋"/>
                <w:kern w:val="0"/>
                <w:sz w:val="21"/>
                <w:szCs w:val="21"/>
              </w:rPr>
              <w:t>3</w:t>
            </w:r>
          </w:p>
        </w:tc>
        <w:tc>
          <w:tcPr>
            <w:tcW w:w="1560" w:type="dxa"/>
            <w:vMerge w:val="restart"/>
            <w:vAlign w:val="center"/>
          </w:tcPr>
          <w:p>
            <w:pPr>
              <w:spacing w:line="240" w:lineRule="exact"/>
              <w:rPr>
                <w:rFonts w:ascii="仿宋" w:hAnsi="仿宋" w:eastAsia="仿宋" w:cs="仿宋"/>
                <w:sz w:val="21"/>
                <w:szCs w:val="21"/>
                <w:lang w:val="zh-CN"/>
              </w:rPr>
            </w:pPr>
            <w:r>
              <w:rPr>
                <w:rFonts w:hint="eastAsia" w:ascii="仿宋" w:hAnsi="仿宋" w:eastAsia="仿宋" w:cs="仿宋"/>
                <w:kern w:val="0"/>
                <w:sz w:val="21"/>
                <w:szCs w:val="21"/>
              </w:rPr>
              <w:t>竞争性磋商文件的响应程度审查</w:t>
            </w:r>
          </w:p>
        </w:tc>
        <w:tc>
          <w:tcPr>
            <w:tcW w:w="1984" w:type="dxa"/>
            <w:vAlign w:val="center"/>
          </w:tcPr>
          <w:p>
            <w:pPr>
              <w:spacing w:line="240" w:lineRule="exact"/>
              <w:rPr>
                <w:rFonts w:ascii="仿宋" w:hAnsi="仿宋" w:eastAsia="仿宋" w:cs="仿宋"/>
                <w:kern w:val="0"/>
                <w:sz w:val="21"/>
                <w:szCs w:val="21"/>
              </w:rPr>
            </w:pPr>
            <w:r>
              <w:rPr>
                <w:rFonts w:hint="eastAsia" w:ascii="仿宋" w:hAnsi="仿宋" w:eastAsia="仿宋" w:cs="仿宋"/>
                <w:kern w:val="0"/>
                <w:sz w:val="21"/>
                <w:szCs w:val="21"/>
              </w:rPr>
              <w:t>响应文件内容</w:t>
            </w:r>
          </w:p>
        </w:tc>
        <w:tc>
          <w:tcPr>
            <w:tcW w:w="5409" w:type="dxa"/>
            <w:vAlign w:val="center"/>
          </w:tcPr>
          <w:p>
            <w:pPr>
              <w:pStyle w:val="12"/>
              <w:spacing w:line="240" w:lineRule="exact"/>
              <w:rPr>
                <w:rFonts w:ascii="仿宋" w:hAnsi="仿宋" w:eastAsia="仿宋" w:cs="仿宋"/>
                <w:kern w:val="0"/>
                <w:sz w:val="21"/>
                <w:szCs w:val="21"/>
              </w:rPr>
            </w:pPr>
            <w:r>
              <w:rPr>
                <w:rFonts w:hint="eastAsia" w:ascii="仿宋" w:hAnsi="仿宋" w:eastAsia="仿宋" w:cs="仿宋"/>
                <w:kern w:val="0"/>
                <w:sz w:val="21"/>
                <w:szCs w:val="21"/>
              </w:rPr>
              <w:t>对竞争性磋商文件第二篇、第三篇规定的磋商内容作出响应。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75" w:type="dxa"/>
            <w:vMerge w:val="continue"/>
            <w:vAlign w:val="center"/>
          </w:tcPr>
          <w:p>
            <w:pPr>
              <w:spacing w:line="240" w:lineRule="exact"/>
              <w:jc w:val="center"/>
              <w:rPr>
                <w:rFonts w:ascii="仿宋" w:hAnsi="仿宋" w:eastAsia="仿宋" w:cs="仿宋"/>
                <w:kern w:val="0"/>
                <w:sz w:val="21"/>
                <w:szCs w:val="21"/>
              </w:rPr>
            </w:pPr>
          </w:p>
        </w:tc>
        <w:tc>
          <w:tcPr>
            <w:tcW w:w="1560" w:type="dxa"/>
            <w:vMerge w:val="continue"/>
            <w:vAlign w:val="center"/>
          </w:tcPr>
          <w:p>
            <w:pPr>
              <w:spacing w:line="240" w:lineRule="exact"/>
              <w:rPr>
                <w:rFonts w:ascii="仿宋" w:hAnsi="仿宋" w:eastAsia="仿宋" w:cs="仿宋"/>
                <w:sz w:val="21"/>
                <w:szCs w:val="21"/>
                <w:lang w:val="zh-CN"/>
              </w:rPr>
            </w:pPr>
          </w:p>
        </w:tc>
        <w:tc>
          <w:tcPr>
            <w:tcW w:w="1984" w:type="dxa"/>
            <w:vAlign w:val="center"/>
          </w:tcPr>
          <w:p>
            <w:pPr>
              <w:spacing w:line="240" w:lineRule="exact"/>
              <w:rPr>
                <w:rFonts w:ascii="仿宋" w:hAnsi="仿宋" w:eastAsia="仿宋" w:cs="仿宋"/>
                <w:kern w:val="0"/>
                <w:sz w:val="21"/>
                <w:szCs w:val="21"/>
              </w:rPr>
            </w:pPr>
            <w:r>
              <w:rPr>
                <w:rFonts w:hint="eastAsia" w:ascii="仿宋" w:hAnsi="仿宋" w:eastAsia="仿宋" w:cs="仿宋"/>
                <w:kern w:val="0"/>
                <w:sz w:val="21"/>
                <w:szCs w:val="21"/>
              </w:rPr>
              <w:t>磋商有效期</w:t>
            </w:r>
          </w:p>
        </w:tc>
        <w:tc>
          <w:tcPr>
            <w:tcW w:w="5409" w:type="dxa"/>
            <w:vAlign w:val="center"/>
          </w:tcPr>
          <w:p>
            <w:pPr>
              <w:spacing w:line="240" w:lineRule="exact"/>
              <w:rPr>
                <w:rFonts w:ascii="仿宋" w:hAnsi="仿宋" w:eastAsia="仿宋" w:cs="仿宋"/>
                <w:kern w:val="0"/>
                <w:sz w:val="21"/>
                <w:szCs w:val="21"/>
              </w:rPr>
            </w:pPr>
            <w:r>
              <w:rPr>
                <w:rFonts w:hint="eastAsia" w:ascii="仿宋" w:hAnsi="仿宋" w:eastAsia="仿宋" w:cs="仿宋"/>
                <w:kern w:val="0"/>
                <w:sz w:val="21"/>
                <w:szCs w:val="21"/>
              </w:rPr>
              <w:t>满足磋商文件</w:t>
            </w:r>
            <w:r>
              <w:rPr>
                <w:rFonts w:hint="eastAsia" w:ascii="仿宋" w:hAnsi="仿宋" w:eastAsia="仿宋" w:cs="仿宋"/>
                <w:sz w:val="21"/>
                <w:szCs w:val="21"/>
                <w:lang w:val="zh-CN"/>
              </w:rPr>
              <w:t>规定。</w:t>
            </w:r>
          </w:p>
        </w:tc>
      </w:tr>
    </w:tbl>
    <w:p>
      <w:pPr>
        <w:spacing w:line="400" w:lineRule="exact"/>
        <w:ind w:firstLine="480" w:firstLineChars="200"/>
        <w:rPr>
          <w:rFonts w:ascii="仿宋" w:hAnsi="仿宋" w:eastAsia="仿宋" w:cs="仿宋"/>
          <w:sz w:val="24"/>
          <w:szCs w:val="24"/>
        </w:rPr>
      </w:pPr>
      <w:bookmarkStart w:id="68" w:name="_Toc102227320"/>
      <w:bookmarkStart w:id="69" w:name="_Toc342913394"/>
      <w:r>
        <w:rPr>
          <w:rFonts w:hint="eastAsia" w:ascii="仿宋" w:hAnsi="仿宋" w:eastAsia="仿宋" w:cs="仿宋"/>
          <w:sz w:val="24"/>
          <w:szCs w:val="24"/>
        </w:rPr>
        <w:t>（三）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（四）磋商小组要求供应商澄清、说明或者更正响应文件应当以书面形式作出。供应商的澄清、说明或者更正应当由法定代表人或其授权代表签字或者加盖公章。由授权代表签字的，应当附法定代表人授权书。</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（五）在磋商过程中磋商的任何一方不得向他人透露与磋商有关的技术资料、价格或其他信息。</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六）在磋商过程中，磋商小组可以根据竞争性磋商文件和磋商情况实质性变动采购需求中的技术、服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供应商。</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（七）供应商在磋商时作出的所有书面承诺须由法定代表人或其授权代表签字。</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八）经磋商确定最终采购需求且磋商结束后，供应商应当按照竞争性磋商文件的变动情况和磋商小组的要求重新提交响应文件或重新做出相关的书面承诺，最后书面提交最后报价及有关承诺（填写《最后报价表》并密封提交）。已提交响应文件但未在规定时间内进行最后报价的供应商，视为放弃最后报价，以供应商响应文件中的报价为准。</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九）磋商小组采用综合评分法对提交最后报价的供应商的响应文件和最后报价（含有效书面承诺）进行综合评分。综合评分法，是指响应文件满足竞争性磋商文件全部实质性要求且按照评审因素的量化指标评审得分最高的供应商为成交候选供应商的评审方法。供应商总得分为价格、服务、商务等评定因素分别按照相应权重值计算分项得分后相加，满分为105分。</w:t>
      </w:r>
      <w:r>
        <w:rPr>
          <w:rFonts w:hint="eastAsia" w:ascii="仿宋" w:hAnsi="仿宋" w:eastAsia="仿宋" w:cs="仿宋"/>
          <w:kern w:val="0"/>
          <w:sz w:val="24"/>
          <w:szCs w:val="24"/>
        </w:rPr>
        <w:t>其中：5分为政策性加分</w:t>
      </w:r>
      <w:r>
        <w:rPr>
          <w:rFonts w:hint="eastAsia" w:ascii="仿宋" w:hAnsi="仿宋" w:eastAsia="仿宋" w:cs="仿宋"/>
          <w:sz w:val="24"/>
          <w:szCs w:val="24"/>
        </w:rPr>
        <w:t>。</w:t>
      </w:r>
    </w:p>
    <w:p>
      <w:pPr>
        <w:spacing w:line="40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十）磋商小组各成员独立对每个有效响应（通过资格性检查、符合性检查的供应商）的文件进行评价、打分，然后汇总每个供应商每项评分因素的得分，并根据综合评分情况按照评审得分由高到低顺序推荐3名以上成交候选供应商，并编写评审报告。若供应商的评审得分相同的，按照最后报价由低到高的顺序排列推荐。评审得分且最后报价相同的，按照服务指标优劣顺序排列推荐。以上都相同的，按商务条款的优劣顺序排列推荐。若供应商的服务部分为0分，将失去成为成交候选供应商的资格。</w:t>
      </w:r>
    </w:p>
    <w:p>
      <w:pPr>
        <w:pStyle w:val="5"/>
        <w:spacing w:before="0" w:after="0" w:line="440" w:lineRule="exact"/>
        <w:rPr>
          <w:rFonts w:ascii="仿宋" w:hAnsi="仿宋" w:eastAsia="仿宋" w:cs="仿宋"/>
          <w:sz w:val="24"/>
          <w:szCs w:val="24"/>
        </w:rPr>
      </w:pPr>
      <w:bookmarkStart w:id="70" w:name="_Toc5292"/>
      <w:bookmarkStart w:id="71" w:name="_Toc25870"/>
      <w:bookmarkStart w:id="72" w:name="_Toc56502274"/>
      <w:r>
        <w:rPr>
          <w:rFonts w:hint="eastAsia" w:ascii="仿宋" w:hAnsi="仿宋" w:eastAsia="仿宋" w:cs="仿宋"/>
          <w:sz w:val="24"/>
          <w:szCs w:val="24"/>
        </w:rPr>
        <w:t>二、</w:t>
      </w:r>
      <w:bookmarkStart w:id="73" w:name="_Toc512590180"/>
      <w:r>
        <w:rPr>
          <w:rFonts w:hint="eastAsia" w:ascii="仿宋" w:hAnsi="仿宋" w:eastAsia="仿宋" w:cs="仿宋"/>
          <w:sz w:val="24"/>
          <w:szCs w:val="24"/>
        </w:rPr>
        <w:t>评审标准</w:t>
      </w:r>
      <w:bookmarkEnd w:id="70"/>
      <w:bookmarkEnd w:id="71"/>
      <w:bookmarkEnd w:id="72"/>
      <w:bookmarkEnd w:id="73"/>
    </w:p>
    <w:p>
      <w:pPr>
        <w:snapToGrid w:val="0"/>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（一）评审因素</w:t>
      </w:r>
    </w:p>
    <w:bookmarkEnd w:id="68"/>
    <w:bookmarkEnd w:id="69"/>
    <w:tbl>
      <w:tblPr>
        <w:tblStyle w:val="18"/>
        <w:tblpPr w:leftFromText="180" w:rightFromText="180" w:vertAnchor="text" w:horzAnchor="page" w:tblpX="1291" w:tblpY="805"/>
        <w:tblOverlap w:val="never"/>
        <w:tblW w:w="46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
        <w:gridCol w:w="1103"/>
        <w:gridCol w:w="696"/>
        <w:gridCol w:w="4281"/>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334" w:type="pct"/>
            <w:noWrap w:val="0"/>
            <w:vAlign w:val="center"/>
          </w:tcPr>
          <w:p>
            <w:pPr>
              <w:adjustRightInd w:val="0"/>
              <w:snapToGrid w:val="0"/>
              <w:ind w:firstLine="28"/>
              <w:jc w:val="center"/>
              <w:rPr>
                <w:rFonts w:hint="eastAsia" w:ascii="仿宋" w:hAnsi="仿宋" w:eastAsia="仿宋" w:cs="仿宋"/>
                <w:b/>
                <w:bCs/>
                <w:color w:val="000000"/>
                <w:sz w:val="20"/>
                <w:szCs w:val="20"/>
                <w:highlight w:val="none"/>
              </w:rPr>
            </w:pPr>
            <w:r>
              <w:rPr>
                <w:rFonts w:hint="eastAsia" w:ascii="仿宋" w:hAnsi="仿宋" w:eastAsia="仿宋" w:cs="仿宋"/>
                <w:b/>
                <w:bCs/>
                <w:color w:val="000000"/>
                <w:sz w:val="20"/>
                <w:szCs w:val="20"/>
                <w:highlight w:val="none"/>
              </w:rPr>
              <w:t>序号</w:t>
            </w:r>
          </w:p>
        </w:tc>
        <w:tc>
          <w:tcPr>
            <w:tcW w:w="616" w:type="pct"/>
            <w:noWrap w:val="0"/>
            <w:vAlign w:val="center"/>
          </w:tcPr>
          <w:p>
            <w:pPr>
              <w:adjustRightInd w:val="0"/>
              <w:snapToGrid w:val="0"/>
              <w:ind w:firstLine="28"/>
              <w:jc w:val="center"/>
              <w:rPr>
                <w:rFonts w:hint="eastAsia" w:ascii="仿宋" w:hAnsi="仿宋" w:eastAsia="仿宋" w:cs="仿宋"/>
                <w:b/>
                <w:bCs/>
                <w:color w:val="000000"/>
                <w:sz w:val="20"/>
                <w:szCs w:val="20"/>
                <w:highlight w:val="none"/>
              </w:rPr>
            </w:pPr>
            <w:r>
              <w:rPr>
                <w:rFonts w:hint="eastAsia" w:ascii="仿宋" w:hAnsi="仿宋" w:eastAsia="仿宋" w:cs="仿宋"/>
                <w:b/>
                <w:bCs/>
                <w:color w:val="000000"/>
                <w:sz w:val="20"/>
                <w:szCs w:val="20"/>
                <w:highlight w:val="none"/>
              </w:rPr>
              <w:t>评分因素</w:t>
            </w:r>
          </w:p>
          <w:p>
            <w:pPr>
              <w:adjustRightInd w:val="0"/>
              <w:snapToGrid w:val="0"/>
              <w:ind w:firstLine="28"/>
              <w:jc w:val="center"/>
              <w:rPr>
                <w:rFonts w:hint="eastAsia" w:ascii="仿宋" w:hAnsi="仿宋" w:eastAsia="仿宋" w:cs="仿宋"/>
                <w:b/>
                <w:bCs/>
                <w:color w:val="000000"/>
                <w:sz w:val="20"/>
                <w:szCs w:val="20"/>
                <w:highlight w:val="none"/>
              </w:rPr>
            </w:pPr>
            <w:r>
              <w:rPr>
                <w:rFonts w:hint="eastAsia" w:ascii="仿宋" w:hAnsi="仿宋" w:eastAsia="仿宋" w:cs="仿宋"/>
                <w:b/>
                <w:bCs/>
                <w:color w:val="000000"/>
                <w:sz w:val="20"/>
                <w:szCs w:val="20"/>
                <w:highlight w:val="none"/>
              </w:rPr>
              <w:t>及权重</w:t>
            </w:r>
          </w:p>
        </w:tc>
        <w:tc>
          <w:tcPr>
            <w:tcW w:w="389" w:type="pct"/>
            <w:noWrap w:val="0"/>
            <w:vAlign w:val="center"/>
          </w:tcPr>
          <w:p>
            <w:pPr>
              <w:adjustRightInd w:val="0"/>
              <w:snapToGrid w:val="0"/>
              <w:ind w:firstLine="28"/>
              <w:jc w:val="center"/>
              <w:rPr>
                <w:rFonts w:hint="eastAsia" w:ascii="仿宋" w:hAnsi="仿宋" w:eastAsia="仿宋" w:cs="仿宋"/>
                <w:b/>
                <w:bCs/>
                <w:color w:val="000000"/>
                <w:sz w:val="20"/>
                <w:szCs w:val="20"/>
                <w:highlight w:val="none"/>
              </w:rPr>
            </w:pPr>
            <w:r>
              <w:rPr>
                <w:rFonts w:hint="eastAsia" w:ascii="仿宋" w:hAnsi="仿宋" w:eastAsia="仿宋" w:cs="仿宋"/>
                <w:b/>
                <w:bCs/>
                <w:color w:val="000000"/>
                <w:sz w:val="20"/>
                <w:szCs w:val="20"/>
                <w:highlight w:val="none"/>
              </w:rPr>
              <w:t>分值</w:t>
            </w:r>
          </w:p>
        </w:tc>
        <w:tc>
          <w:tcPr>
            <w:tcW w:w="2392" w:type="pct"/>
            <w:noWrap w:val="0"/>
            <w:vAlign w:val="center"/>
          </w:tcPr>
          <w:p>
            <w:pPr>
              <w:adjustRightInd w:val="0"/>
              <w:snapToGrid w:val="0"/>
              <w:ind w:firstLine="28"/>
              <w:jc w:val="center"/>
              <w:rPr>
                <w:rFonts w:hint="eastAsia" w:ascii="仿宋" w:hAnsi="仿宋" w:eastAsia="仿宋" w:cs="仿宋"/>
                <w:b/>
                <w:bCs/>
                <w:color w:val="000000"/>
                <w:sz w:val="20"/>
                <w:szCs w:val="20"/>
                <w:highlight w:val="none"/>
              </w:rPr>
            </w:pPr>
            <w:r>
              <w:rPr>
                <w:rFonts w:hint="eastAsia" w:ascii="仿宋" w:hAnsi="仿宋" w:eastAsia="仿宋" w:cs="仿宋"/>
                <w:b/>
                <w:bCs/>
                <w:color w:val="000000"/>
                <w:sz w:val="20"/>
                <w:szCs w:val="20"/>
                <w:highlight w:val="none"/>
              </w:rPr>
              <w:t>评分标准</w:t>
            </w:r>
          </w:p>
        </w:tc>
        <w:tc>
          <w:tcPr>
            <w:tcW w:w="1266" w:type="pct"/>
            <w:noWrap w:val="0"/>
            <w:vAlign w:val="center"/>
          </w:tcPr>
          <w:p>
            <w:pPr>
              <w:widowControl w:val="0"/>
              <w:adjustRightInd w:val="0"/>
              <w:snapToGrid w:val="0"/>
              <w:spacing w:before="0" w:after="0" w:line="240" w:lineRule="auto"/>
              <w:jc w:val="center"/>
              <w:rPr>
                <w:rFonts w:hint="eastAsia" w:ascii="仿宋" w:hAnsi="仿宋" w:eastAsia="仿宋" w:cs="仿宋"/>
                <w:b/>
                <w:bCs/>
                <w:color w:val="000000"/>
                <w:kern w:val="2"/>
                <w:sz w:val="20"/>
                <w:szCs w:val="20"/>
                <w:highlight w:val="none"/>
                <w:lang w:val="en-US" w:eastAsia="zh-CN" w:bidi="ar-SA"/>
              </w:rPr>
            </w:pPr>
            <w:r>
              <w:rPr>
                <w:rFonts w:hint="eastAsia" w:ascii="仿宋" w:hAnsi="仿宋" w:eastAsia="仿宋" w:cs="仿宋"/>
                <w:b/>
                <w:bCs/>
                <w:color w:val="000000"/>
                <w:kern w:val="2"/>
                <w:sz w:val="20"/>
                <w:szCs w:val="20"/>
                <w:highlight w:val="none"/>
                <w:lang w:val="en-US" w:eastAsia="zh-CN" w:bidi="ar-S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334" w:type="pct"/>
            <w:noWrap w:val="0"/>
            <w:vAlign w:val="center"/>
          </w:tcPr>
          <w:p>
            <w:pPr>
              <w:adjustRightInd w:val="0"/>
              <w:snapToGrid w:val="0"/>
              <w:jc w:val="center"/>
              <w:rPr>
                <w:rFonts w:hint="eastAsia" w:ascii="仿宋" w:hAnsi="仿宋" w:eastAsia="仿宋" w:cs="仿宋"/>
                <w:color w:val="000000"/>
                <w:sz w:val="20"/>
                <w:szCs w:val="20"/>
                <w:highlight w:val="none"/>
              </w:rPr>
            </w:pPr>
            <w:r>
              <w:rPr>
                <w:rFonts w:hint="eastAsia" w:ascii="仿宋" w:hAnsi="仿宋" w:eastAsia="仿宋" w:cs="仿宋"/>
                <w:color w:val="000000"/>
                <w:sz w:val="20"/>
                <w:szCs w:val="20"/>
                <w:highlight w:val="none"/>
              </w:rPr>
              <w:t>1</w:t>
            </w:r>
          </w:p>
        </w:tc>
        <w:tc>
          <w:tcPr>
            <w:tcW w:w="616" w:type="pct"/>
            <w:noWrap w:val="0"/>
            <w:vAlign w:val="center"/>
          </w:tcPr>
          <w:p>
            <w:pPr>
              <w:adjustRightInd w:val="0"/>
              <w:snapToGrid w:val="0"/>
              <w:jc w:val="center"/>
              <w:rPr>
                <w:rFonts w:hint="eastAsia" w:ascii="仿宋" w:hAnsi="仿宋" w:eastAsia="仿宋" w:cs="仿宋"/>
                <w:color w:val="000000"/>
                <w:sz w:val="20"/>
                <w:szCs w:val="20"/>
                <w:highlight w:val="none"/>
              </w:rPr>
            </w:pPr>
            <w:r>
              <w:rPr>
                <w:rFonts w:hint="eastAsia" w:ascii="仿宋" w:hAnsi="仿宋" w:eastAsia="仿宋" w:cs="仿宋"/>
                <w:color w:val="000000"/>
                <w:sz w:val="20"/>
                <w:szCs w:val="20"/>
                <w:highlight w:val="none"/>
              </w:rPr>
              <w:t>投标报价</w:t>
            </w:r>
          </w:p>
          <w:p>
            <w:pPr>
              <w:adjustRightInd w:val="0"/>
              <w:snapToGrid w:val="0"/>
              <w:jc w:val="center"/>
              <w:rPr>
                <w:rFonts w:hint="eastAsia" w:ascii="仿宋" w:hAnsi="仿宋" w:eastAsia="仿宋" w:cs="仿宋"/>
                <w:color w:val="000000"/>
                <w:sz w:val="20"/>
                <w:szCs w:val="20"/>
                <w:highlight w:val="none"/>
              </w:rPr>
            </w:pPr>
            <w:r>
              <w:rPr>
                <w:rFonts w:hint="eastAsia" w:ascii="仿宋" w:hAnsi="仿宋" w:eastAsia="仿宋" w:cs="仿宋"/>
                <w:color w:val="000000"/>
                <w:sz w:val="20"/>
                <w:szCs w:val="20"/>
                <w:highlight w:val="none"/>
              </w:rPr>
              <w:t>（1</w:t>
            </w:r>
            <w:r>
              <w:rPr>
                <w:rFonts w:hint="eastAsia" w:ascii="仿宋" w:hAnsi="仿宋" w:eastAsia="仿宋" w:cs="仿宋"/>
                <w:color w:val="000000"/>
                <w:sz w:val="20"/>
                <w:szCs w:val="20"/>
                <w:highlight w:val="none"/>
                <w:lang w:val="en-US" w:eastAsia="zh-CN"/>
              </w:rPr>
              <w:t>5</w:t>
            </w:r>
            <w:r>
              <w:rPr>
                <w:rFonts w:hint="eastAsia" w:ascii="仿宋" w:hAnsi="仿宋" w:eastAsia="仿宋" w:cs="仿宋"/>
                <w:color w:val="000000"/>
                <w:sz w:val="20"/>
                <w:szCs w:val="20"/>
                <w:highlight w:val="none"/>
              </w:rPr>
              <w:t>%）</w:t>
            </w:r>
          </w:p>
        </w:tc>
        <w:tc>
          <w:tcPr>
            <w:tcW w:w="389" w:type="pct"/>
            <w:noWrap w:val="0"/>
            <w:vAlign w:val="center"/>
          </w:tcPr>
          <w:p>
            <w:pPr>
              <w:adjustRightInd w:val="0"/>
              <w:snapToGrid w:val="0"/>
              <w:jc w:val="center"/>
              <w:rPr>
                <w:rFonts w:hint="eastAsia" w:ascii="仿宋" w:hAnsi="仿宋" w:eastAsia="仿宋" w:cs="仿宋"/>
                <w:color w:val="000000"/>
                <w:sz w:val="20"/>
                <w:szCs w:val="20"/>
                <w:highlight w:val="none"/>
              </w:rPr>
            </w:pPr>
            <w:r>
              <w:rPr>
                <w:rFonts w:hint="eastAsia" w:ascii="仿宋" w:hAnsi="仿宋" w:eastAsia="仿宋" w:cs="仿宋"/>
                <w:color w:val="000000"/>
                <w:sz w:val="20"/>
                <w:szCs w:val="20"/>
                <w:highlight w:val="none"/>
              </w:rPr>
              <w:t>报价</w:t>
            </w:r>
          </w:p>
          <w:p>
            <w:pPr>
              <w:adjustRightInd w:val="0"/>
              <w:snapToGrid w:val="0"/>
              <w:jc w:val="center"/>
              <w:rPr>
                <w:rFonts w:hint="eastAsia" w:ascii="仿宋" w:hAnsi="仿宋" w:eastAsia="仿宋" w:cs="仿宋"/>
                <w:color w:val="000000"/>
                <w:sz w:val="20"/>
                <w:szCs w:val="20"/>
                <w:highlight w:val="none"/>
              </w:rPr>
            </w:pPr>
            <w:r>
              <w:rPr>
                <w:rFonts w:hint="eastAsia" w:ascii="仿宋" w:hAnsi="仿宋" w:eastAsia="仿宋" w:cs="仿宋"/>
                <w:color w:val="000000"/>
                <w:sz w:val="20"/>
                <w:szCs w:val="20"/>
                <w:highlight w:val="none"/>
              </w:rPr>
              <w:t>（</w:t>
            </w:r>
            <w:r>
              <w:rPr>
                <w:rFonts w:hint="eastAsia" w:ascii="仿宋" w:hAnsi="仿宋" w:eastAsia="仿宋" w:cs="仿宋"/>
                <w:color w:val="000000"/>
                <w:sz w:val="20"/>
                <w:szCs w:val="20"/>
                <w:highlight w:val="none"/>
                <w:lang w:val="en-US" w:eastAsia="zh-CN"/>
              </w:rPr>
              <w:t>15</w:t>
            </w:r>
            <w:r>
              <w:rPr>
                <w:rFonts w:hint="eastAsia" w:ascii="仿宋" w:hAnsi="仿宋" w:eastAsia="仿宋" w:cs="仿宋"/>
                <w:color w:val="000000"/>
                <w:sz w:val="20"/>
                <w:szCs w:val="20"/>
                <w:highlight w:val="none"/>
              </w:rPr>
              <w:t>分）</w:t>
            </w:r>
          </w:p>
        </w:tc>
        <w:tc>
          <w:tcPr>
            <w:tcW w:w="2392" w:type="pct"/>
            <w:noWrap w:val="0"/>
            <w:vAlign w:val="center"/>
          </w:tcPr>
          <w:p>
            <w:pPr>
              <w:tabs>
                <w:tab w:val="left" w:pos="1881"/>
              </w:tabs>
              <w:spacing w:line="240" w:lineRule="auto"/>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rPr>
              <w:t>（1）以进入综合评分环节的评标报价为基准价，基准价报价得分为</w:t>
            </w:r>
            <w:r>
              <w:rPr>
                <w:rFonts w:hint="eastAsia" w:ascii="仿宋" w:hAnsi="仿宋" w:eastAsia="仿宋" w:cs="仿宋"/>
                <w:color w:val="auto"/>
                <w:sz w:val="20"/>
                <w:szCs w:val="20"/>
                <w:highlight w:val="none"/>
                <w:lang w:val="en-US" w:eastAsia="zh-CN"/>
              </w:rPr>
              <w:t>15</w:t>
            </w:r>
            <w:r>
              <w:rPr>
                <w:rFonts w:hint="eastAsia" w:ascii="仿宋" w:hAnsi="仿宋" w:eastAsia="仿宋" w:cs="仿宋"/>
                <w:color w:val="auto"/>
                <w:sz w:val="20"/>
                <w:szCs w:val="20"/>
                <w:highlight w:val="none"/>
              </w:rPr>
              <w:t>分。</w:t>
            </w:r>
          </w:p>
          <w:p>
            <w:pPr>
              <w:tabs>
                <w:tab w:val="left" w:pos="1881"/>
              </w:tabs>
              <w:spacing w:line="240" w:lineRule="auto"/>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rPr>
              <w:t>（</w:t>
            </w:r>
            <w:r>
              <w:rPr>
                <w:rFonts w:hint="eastAsia" w:ascii="仿宋" w:hAnsi="仿宋" w:eastAsia="仿宋" w:cs="仿宋"/>
                <w:color w:val="auto"/>
                <w:sz w:val="20"/>
                <w:szCs w:val="20"/>
                <w:highlight w:val="none"/>
                <w:lang w:val="en-US" w:eastAsia="zh-CN"/>
              </w:rPr>
              <w:t>2</w:t>
            </w:r>
            <w:r>
              <w:rPr>
                <w:rFonts w:hint="eastAsia" w:ascii="仿宋" w:hAnsi="仿宋" w:eastAsia="仿宋" w:cs="仿宋"/>
                <w:color w:val="auto"/>
                <w:sz w:val="20"/>
                <w:szCs w:val="20"/>
                <w:highlight w:val="none"/>
              </w:rPr>
              <w:t>）价格分计算公式：</w:t>
            </w:r>
          </w:p>
          <w:p>
            <w:pPr>
              <w:tabs>
                <w:tab w:val="left" w:pos="1881"/>
              </w:tabs>
              <w:spacing w:line="240" w:lineRule="auto"/>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rPr>
              <w:t>某供应商价格分=某供应商评标报价金额/基准价×</w:t>
            </w:r>
            <w:r>
              <w:rPr>
                <w:rFonts w:hint="eastAsia" w:ascii="仿宋" w:hAnsi="仿宋" w:eastAsia="仿宋" w:cs="仿宋"/>
                <w:color w:val="auto"/>
                <w:sz w:val="20"/>
                <w:szCs w:val="20"/>
                <w:highlight w:val="none"/>
                <w:lang w:val="en-US" w:eastAsia="zh-CN"/>
              </w:rPr>
              <w:t>15</w:t>
            </w:r>
            <w:r>
              <w:rPr>
                <w:rFonts w:hint="eastAsia" w:ascii="仿宋" w:hAnsi="仿宋" w:eastAsia="仿宋" w:cs="仿宋"/>
                <w:color w:val="auto"/>
                <w:sz w:val="20"/>
                <w:szCs w:val="20"/>
                <w:highlight w:val="none"/>
              </w:rPr>
              <w:t>分</w:t>
            </w:r>
          </w:p>
          <w:p>
            <w:pPr>
              <w:adjustRightInd w:val="0"/>
              <w:snapToGrid w:val="0"/>
              <w:spacing w:line="240" w:lineRule="auto"/>
              <w:jc w:val="left"/>
              <w:rPr>
                <w:rFonts w:hint="eastAsia" w:ascii="仿宋" w:hAnsi="仿宋" w:eastAsia="仿宋" w:cs="仿宋"/>
                <w:color w:val="000000"/>
                <w:sz w:val="20"/>
                <w:szCs w:val="20"/>
                <w:highlight w:val="none"/>
              </w:rPr>
            </w:pPr>
          </w:p>
        </w:tc>
        <w:tc>
          <w:tcPr>
            <w:tcW w:w="1266" w:type="pct"/>
            <w:noWrap w:val="0"/>
            <w:vAlign w:val="center"/>
          </w:tcPr>
          <w:p>
            <w:pPr>
              <w:adjustRightInd w:val="0"/>
              <w:snapToGrid w:val="0"/>
              <w:jc w:val="left"/>
              <w:rPr>
                <w:rFonts w:hint="eastAsia" w:ascii="仿宋" w:hAnsi="仿宋" w:eastAsia="仿宋" w:cs="仿宋"/>
                <w:color w:val="000000"/>
                <w:sz w:val="20"/>
                <w:szCs w:val="20"/>
                <w:highlight w:val="none"/>
                <w:lang w:eastAsia="zh-CN"/>
              </w:rPr>
            </w:pPr>
            <w:r>
              <w:rPr>
                <w:rFonts w:hint="eastAsia" w:ascii="仿宋" w:hAnsi="仿宋" w:eastAsia="仿宋" w:cs="仿宋"/>
                <w:color w:val="000000"/>
                <w:sz w:val="20"/>
                <w:szCs w:val="20"/>
                <w:highlight w:val="none"/>
              </w:rPr>
              <w:t>对参与评审企业</w:t>
            </w:r>
            <w:r>
              <w:rPr>
                <w:rFonts w:hint="eastAsia" w:ascii="仿宋" w:hAnsi="仿宋" w:eastAsia="仿宋" w:cs="仿宋"/>
                <w:color w:val="000000"/>
                <w:sz w:val="20"/>
                <w:szCs w:val="20"/>
                <w:highlight w:val="none"/>
                <w:lang w:eastAsia="zh-CN"/>
              </w:rPr>
              <w:t>，需提供企业相关证明材料。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9" w:hRule="atLeast"/>
          <w:jc w:val="center"/>
        </w:trPr>
        <w:tc>
          <w:tcPr>
            <w:tcW w:w="334" w:type="pct"/>
            <w:vMerge w:val="restart"/>
            <w:noWrap w:val="0"/>
            <w:vAlign w:val="center"/>
          </w:tcPr>
          <w:p>
            <w:pPr>
              <w:adjustRightInd w:val="0"/>
              <w:snapToGrid w:val="0"/>
              <w:jc w:val="center"/>
              <w:rPr>
                <w:rFonts w:hint="eastAsia" w:ascii="仿宋" w:hAnsi="仿宋" w:eastAsia="仿宋" w:cs="仿宋"/>
                <w:color w:val="000000"/>
                <w:sz w:val="20"/>
                <w:szCs w:val="20"/>
                <w:highlight w:val="none"/>
              </w:rPr>
            </w:pPr>
            <w:r>
              <w:rPr>
                <w:rFonts w:hint="eastAsia" w:ascii="仿宋" w:hAnsi="仿宋" w:eastAsia="仿宋" w:cs="仿宋"/>
                <w:color w:val="000000"/>
                <w:sz w:val="20"/>
                <w:szCs w:val="20"/>
                <w:highlight w:val="none"/>
              </w:rPr>
              <w:t>2</w:t>
            </w:r>
          </w:p>
        </w:tc>
        <w:tc>
          <w:tcPr>
            <w:tcW w:w="616" w:type="pct"/>
            <w:vMerge w:val="restart"/>
            <w:noWrap w:val="0"/>
            <w:vAlign w:val="center"/>
          </w:tcPr>
          <w:p>
            <w:pPr>
              <w:adjustRightInd w:val="0"/>
              <w:snapToGrid w:val="0"/>
              <w:jc w:val="center"/>
              <w:rPr>
                <w:rFonts w:hint="eastAsia" w:ascii="仿宋" w:hAnsi="仿宋" w:eastAsia="仿宋" w:cs="仿宋"/>
                <w:color w:val="000000"/>
                <w:sz w:val="20"/>
                <w:szCs w:val="20"/>
                <w:highlight w:val="none"/>
              </w:rPr>
            </w:pPr>
            <w:r>
              <w:rPr>
                <w:rFonts w:hint="eastAsia" w:ascii="仿宋" w:hAnsi="仿宋" w:eastAsia="仿宋" w:cs="仿宋"/>
                <w:color w:val="000000"/>
                <w:sz w:val="20"/>
                <w:szCs w:val="20"/>
                <w:highlight w:val="none"/>
              </w:rPr>
              <w:t>技术部分</w:t>
            </w:r>
          </w:p>
          <w:p>
            <w:pPr>
              <w:adjustRightInd w:val="0"/>
              <w:snapToGrid w:val="0"/>
              <w:jc w:val="center"/>
              <w:rPr>
                <w:rFonts w:hint="eastAsia" w:ascii="仿宋" w:hAnsi="仿宋" w:eastAsia="仿宋" w:cs="仿宋"/>
                <w:color w:val="000000"/>
                <w:sz w:val="20"/>
                <w:szCs w:val="20"/>
                <w:highlight w:val="none"/>
              </w:rPr>
            </w:pPr>
            <w:r>
              <w:rPr>
                <w:rFonts w:hint="eastAsia" w:ascii="仿宋" w:hAnsi="仿宋" w:eastAsia="仿宋" w:cs="仿宋"/>
                <w:color w:val="000000"/>
                <w:sz w:val="20"/>
                <w:szCs w:val="20"/>
                <w:highlight w:val="none"/>
              </w:rPr>
              <w:t>（</w:t>
            </w:r>
            <w:r>
              <w:rPr>
                <w:rFonts w:hint="eastAsia" w:ascii="仿宋" w:hAnsi="仿宋" w:eastAsia="仿宋" w:cs="仿宋"/>
                <w:color w:val="000000"/>
                <w:sz w:val="20"/>
                <w:szCs w:val="20"/>
                <w:highlight w:val="none"/>
                <w:lang w:val="en-US" w:eastAsia="zh-CN"/>
              </w:rPr>
              <w:t>45</w:t>
            </w:r>
            <w:r>
              <w:rPr>
                <w:rFonts w:hint="eastAsia" w:ascii="仿宋" w:hAnsi="仿宋" w:eastAsia="仿宋" w:cs="仿宋"/>
                <w:color w:val="000000"/>
                <w:sz w:val="20"/>
                <w:szCs w:val="20"/>
                <w:highlight w:val="none"/>
              </w:rPr>
              <w:t>%）</w:t>
            </w:r>
          </w:p>
        </w:tc>
        <w:tc>
          <w:tcPr>
            <w:tcW w:w="389" w:type="pct"/>
            <w:noWrap w:val="0"/>
            <w:vAlign w:val="center"/>
          </w:tcPr>
          <w:p>
            <w:pPr>
              <w:adjustRightInd w:val="0"/>
              <w:snapToGrid w:val="0"/>
              <w:jc w:val="center"/>
              <w:rPr>
                <w:rFonts w:hint="eastAsia" w:ascii="仿宋" w:hAnsi="仿宋" w:eastAsia="仿宋" w:cs="仿宋"/>
                <w:color w:val="000000"/>
                <w:sz w:val="20"/>
                <w:szCs w:val="20"/>
                <w:highlight w:val="none"/>
              </w:rPr>
            </w:pPr>
            <w:r>
              <w:rPr>
                <w:rFonts w:hint="eastAsia" w:ascii="仿宋" w:hAnsi="仿宋" w:eastAsia="仿宋" w:cs="仿宋"/>
                <w:color w:val="000000"/>
                <w:sz w:val="20"/>
                <w:szCs w:val="20"/>
                <w:highlight w:val="none"/>
              </w:rPr>
              <w:t>培训师资队伍（</w:t>
            </w:r>
            <w:r>
              <w:rPr>
                <w:rFonts w:hint="eastAsia" w:ascii="仿宋" w:hAnsi="仿宋" w:eastAsia="仿宋" w:cs="仿宋"/>
                <w:color w:val="000000"/>
                <w:sz w:val="20"/>
                <w:szCs w:val="20"/>
                <w:highlight w:val="none"/>
                <w:lang w:val="en-US" w:eastAsia="zh-CN"/>
              </w:rPr>
              <w:t>8</w:t>
            </w:r>
            <w:r>
              <w:rPr>
                <w:rFonts w:hint="eastAsia" w:ascii="仿宋" w:hAnsi="仿宋" w:eastAsia="仿宋" w:cs="仿宋"/>
                <w:color w:val="000000"/>
                <w:sz w:val="20"/>
                <w:szCs w:val="20"/>
                <w:highlight w:val="none"/>
              </w:rPr>
              <w:t>分）</w:t>
            </w:r>
          </w:p>
        </w:tc>
        <w:tc>
          <w:tcPr>
            <w:tcW w:w="2392" w:type="pct"/>
            <w:noWrap w:val="0"/>
            <w:vAlign w:val="center"/>
          </w:tcPr>
          <w:p>
            <w:pPr>
              <w:tabs>
                <w:tab w:val="left" w:pos="1881"/>
              </w:tabs>
              <w:spacing w:line="240" w:lineRule="auto"/>
              <w:rPr>
                <w:rFonts w:hint="eastAsia" w:ascii="仿宋" w:hAnsi="仿宋" w:eastAsia="仿宋" w:cs="仿宋"/>
                <w:sz w:val="20"/>
                <w:szCs w:val="20"/>
                <w:highlight w:val="none"/>
              </w:rPr>
            </w:pPr>
            <w:r>
              <w:rPr>
                <w:rFonts w:hint="eastAsia" w:ascii="仿宋" w:hAnsi="仿宋" w:eastAsia="仿宋" w:cs="仿宋"/>
                <w:sz w:val="20"/>
                <w:szCs w:val="20"/>
                <w:highlight w:val="none"/>
              </w:rPr>
              <w:t>培训师资队伍：</w:t>
            </w:r>
          </w:p>
          <w:p>
            <w:pPr>
              <w:widowControl w:val="0"/>
              <w:spacing w:after="120" w:line="240" w:lineRule="auto"/>
              <w:jc w:val="both"/>
              <w:rPr>
                <w:rFonts w:hint="eastAsia" w:ascii="仿宋" w:hAnsi="仿宋" w:eastAsia="仿宋" w:cs="仿宋"/>
                <w:kern w:val="2"/>
                <w:sz w:val="20"/>
                <w:szCs w:val="20"/>
                <w:highlight w:val="none"/>
                <w:lang w:val="en-US" w:eastAsia="zh-CN" w:bidi="ar-SA"/>
              </w:rPr>
            </w:pPr>
            <w:r>
              <w:rPr>
                <w:rFonts w:hint="eastAsia" w:ascii="仿宋" w:hAnsi="仿宋" w:eastAsia="仿宋" w:cs="仿宋"/>
                <w:kern w:val="2"/>
                <w:sz w:val="20"/>
                <w:szCs w:val="20"/>
                <w:highlight w:val="none"/>
                <w:lang w:val="en-US" w:eastAsia="zh-CN" w:bidi="ar-SA"/>
              </w:rPr>
              <w:t>1.孵化指导师资。提供师资需具备国家级创业培资质一个得2分，最高得4分。</w:t>
            </w:r>
          </w:p>
          <w:p>
            <w:pPr>
              <w:widowControl w:val="0"/>
              <w:spacing w:after="120" w:line="240" w:lineRule="auto"/>
              <w:jc w:val="both"/>
              <w:rPr>
                <w:rFonts w:hint="default" w:ascii="仿宋" w:hAnsi="仿宋" w:eastAsia="仿宋" w:cs="仿宋"/>
                <w:kern w:val="2"/>
                <w:sz w:val="20"/>
                <w:szCs w:val="20"/>
                <w:highlight w:val="none"/>
                <w:lang w:val="en-US" w:eastAsia="zh-CN" w:bidi="ar-SA"/>
              </w:rPr>
            </w:pPr>
            <w:r>
              <w:rPr>
                <w:rFonts w:hint="eastAsia" w:ascii="仿宋" w:hAnsi="仿宋" w:eastAsia="仿宋" w:cs="仿宋"/>
                <w:kern w:val="2"/>
                <w:sz w:val="20"/>
                <w:szCs w:val="20"/>
                <w:highlight w:val="none"/>
                <w:lang w:val="en-US" w:eastAsia="zh-CN" w:bidi="ar-SA"/>
              </w:rPr>
              <w:t>2.赛事指导师资。师资具备国家级创新创业大赛指导经验，提供所指导项目曾获国银及以上成绩证明，一个得2分，最高得4分。</w:t>
            </w:r>
          </w:p>
          <w:p>
            <w:pPr>
              <w:adjustRightInd w:val="0"/>
              <w:snapToGrid w:val="0"/>
              <w:spacing w:line="240" w:lineRule="auto"/>
              <w:jc w:val="left"/>
              <w:rPr>
                <w:rFonts w:hint="eastAsia" w:ascii="仿宋" w:hAnsi="仿宋" w:eastAsia="仿宋" w:cs="仿宋"/>
                <w:color w:val="FF0000"/>
                <w:sz w:val="20"/>
                <w:szCs w:val="20"/>
                <w:highlight w:val="none"/>
              </w:rPr>
            </w:pPr>
            <w:r>
              <w:rPr>
                <w:rFonts w:hint="eastAsia" w:ascii="仿宋" w:hAnsi="仿宋" w:eastAsia="仿宋" w:cs="仿宋"/>
                <w:sz w:val="20"/>
                <w:szCs w:val="20"/>
                <w:highlight w:val="none"/>
              </w:rPr>
              <w:t>（需提供提供佐证材料，原件备查）</w:t>
            </w:r>
          </w:p>
        </w:tc>
        <w:tc>
          <w:tcPr>
            <w:tcW w:w="1266" w:type="pct"/>
            <w:vMerge w:val="restart"/>
            <w:noWrap w:val="0"/>
            <w:vAlign w:val="center"/>
          </w:tcPr>
          <w:p>
            <w:pPr>
              <w:adjustRightInd w:val="0"/>
              <w:snapToGrid w:val="0"/>
              <w:jc w:val="left"/>
              <w:rPr>
                <w:rFonts w:hint="eastAsia" w:ascii="仿宋" w:hAnsi="仿宋" w:eastAsia="仿宋" w:cs="仿宋"/>
                <w:color w:val="000000"/>
                <w:sz w:val="20"/>
                <w:szCs w:val="20"/>
                <w:highlight w:val="none"/>
              </w:rPr>
            </w:pPr>
            <w:r>
              <w:rPr>
                <w:rFonts w:hint="eastAsia" w:ascii="仿宋" w:hAnsi="仿宋" w:eastAsia="仿宋" w:cs="仿宋"/>
                <w:color w:val="000000"/>
                <w:sz w:val="20"/>
                <w:szCs w:val="20"/>
                <w:highlight w:val="none"/>
              </w:rPr>
              <w:t>根据竞标人提供的书面方案评审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4" w:hRule="atLeast"/>
          <w:jc w:val="center"/>
        </w:trPr>
        <w:tc>
          <w:tcPr>
            <w:tcW w:w="334" w:type="pct"/>
            <w:vMerge w:val="continue"/>
            <w:noWrap w:val="0"/>
            <w:vAlign w:val="center"/>
          </w:tcPr>
          <w:p>
            <w:pPr>
              <w:adjustRightInd w:val="0"/>
              <w:snapToGrid w:val="0"/>
              <w:jc w:val="center"/>
              <w:rPr>
                <w:rFonts w:hint="eastAsia" w:ascii="仿宋" w:hAnsi="仿宋" w:eastAsia="仿宋" w:cs="仿宋"/>
                <w:color w:val="000000"/>
                <w:sz w:val="20"/>
                <w:szCs w:val="20"/>
                <w:highlight w:val="none"/>
              </w:rPr>
            </w:pPr>
          </w:p>
        </w:tc>
        <w:tc>
          <w:tcPr>
            <w:tcW w:w="616" w:type="pct"/>
            <w:vMerge w:val="continue"/>
            <w:noWrap w:val="0"/>
            <w:vAlign w:val="center"/>
          </w:tcPr>
          <w:p>
            <w:pPr>
              <w:adjustRightInd w:val="0"/>
              <w:snapToGrid w:val="0"/>
              <w:jc w:val="center"/>
              <w:rPr>
                <w:rFonts w:hint="eastAsia" w:ascii="仿宋" w:hAnsi="仿宋" w:eastAsia="仿宋" w:cs="仿宋"/>
                <w:color w:val="000000"/>
                <w:sz w:val="20"/>
                <w:szCs w:val="20"/>
                <w:highlight w:val="none"/>
              </w:rPr>
            </w:pPr>
          </w:p>
        </w:tc>
        <w:tc>
          <w:tcPr>
            <w:tcW w:w="389" w:type="pct"/>
            <w:noWrap w:val="0"/>
            <w:vAlign w:val="center"/>
          </w:tcPr>
          <w:p>
            <w:pPr>
              <w:adjustRightInd w:val="0"/>
              <w:snapToGrid w:val="0"/>
              <w:jc w:val="center"/>
              <w:rPr>
                <w:rFonts w:hint="eastAsia" w:ascii="仿宋" w:hAnsi="仿宋" w:eastAsia="仿宋" w:cs="仿宋"/>
                <w:color w:val="000000"/>
                <w:sz w:val="20"/>
                <w:szCs w:val="20"/>
                <w:highlight w:val="none"/>
              </w:rPr>
            </w:pPr>
            <w:r>
              <w:rPr>
                <w:rFonts w:hint="eastAsia" w:ascii="仿宋" w:hAnsi="仿宋" w:eastAsia="仿宋" w:cs="仿宋"/>
                <w:color w:val="000000"/>
                <w:sz w:val="20"/>
                <w:szCs w:val="20"/>
                <w:highlight w:val="none"/>
              </w:rPr>
              <w:t>专家顾问团队（</w:t>
            </w:r>
            <w:r>
              <w:rPr>
                <w:rFonts w:hint="eastAsia" w:ascii="仿宋" w:hAnsi="仿宋" w:eastAsia="仿宋" w:cs="仿宋"/>
                <w:color w:val="000000"/>
                <w:sz w:val="20"/>
                <w:szCs w:val="20"/>
                <w:highlight w:val="none"/>
                <w:lang w:val="en-US" w:eastAsia="zh-CN"/>
              </w:rPr>
              <w:t>7</w:t>
            </w:r>
            <w:r>
              <w:rPr>
                <w:rFonts w:hint="eastAsia" w:ascii="仿宋" w:hAnsi="仿宋" w:eastAsia="仿宋" w:cs="仿宋"/>
                <w:color w:val="000000"/>
                <w:sz w:val="20"/>
                <w:szCs w:val="20"/>
                <w:highlight w:val="none"/>
              </w:rPr>
              <w:t>分）</w:t>
            </w:r>
          </w:p>
        </w:tc>
        <w:tc>
          <w:tcPr>
            <w:tcW w:w="2392" w:type="pct"/>
            <w:noWrap w:val="0"/>
            <w:vAlign w:val="center"/>
          </w:tcPr>
          <w:p>
            <w:pPr>
              <w:adjustRightInd w:val="0"/>
              <w:snapToGrid w:val="0"/>
              <w:jc w:val="left"/>
              <w:rPr>
                <w:rFonts w:hint="eastAsia" w:ascii="仿宋" w:hAnsi="仿宋" w:eastAsia="仿宋" w:cs="仿宋"/>
                <w:sz w:val="20"/>
                <w:szCs w:val="20"/>
                <w:highlight w:val="none"/>
              </w:rPr>
            </w:pPr>
            <w:r>
              <w:rPr>
                <w:rFonts w:hint="eastAsia" w:ascii="仿宋" w:hAnsi="仿宋" w:eastAsia="仿宋" w:cs="仿宋"/>
                <w:sz w:val="20"/>
                <w:szCs w:val="20"/>
                <w:highlight w:val="none"/>
              </w:rPr>
              <w:t xml:space="preserve">专家顾问团队： </w:t>
            </w:r>
          </w:p>
          <w:p>
            <w:pPr>
              <w:tabs>
                <w:tab w:val="left" w:pos="1881"/>
              </w:tabs>
              <w:spacing w:line="300" w:lineRule="exact"/>
              <w:rPr>
                <w:rFonts w:hint="eastAsia" w:ascii="仿宋" w:hAnsi="仿宋" w:eastAsia="仿宋" w:cs="仿宋"/>
                <w:sz w:val="20"/>
                <w:szCs w:val="20"/>
                <w:highlight w:val="none"/>
              </w:rPr>
            </w:pPr>
            <w:r>
              <w:rPr>
                <w:rFonts w:hint="eastAsia" w:ascii="仿宋" w:hAnsi="仿宋" w:eastAsia="仿宋" w:cs="仿宋"/>
                <w:sz w:val="20"/>
                <w:szCs w:val="20"/>
                <w:highlight w:val="none"/>
              </w:rPr>
              <w:t>1.专家顾问需担任过省级教育厅创业导师，高校客座教授（</w:t>
            </w:r>
            <w:r>
              <w:rPr>
                <w:rFonts w:hint="eastAsia" w:ascii="仿宋" w:hAnsi="仿宋" w:eastAsia="仿宋" w:cs="仿宋"/>
                <w:sz w:val="20"/>
                <w:szCs w:val="20"/>
                <w:highlight w:val="none"/>
                <w:lang w:val="en-US" w:eastAsia="zh-CN"/>
              </w:rPr>
              <w:t>3</w:t>
            </w:r>
            <w:r>
              <w:rPr>
                <w:rFonts w:hint="eastAsia" w:ascii="仿宋" w:hAnsi="仿宋" w:eastAsia="仿宋" w:cs="仿宋"/>
                <w:sz w:val="20"/>
                <w:szCs w:val="20"/>
                <w:highlight w:val="none"/>
              </w:rPr>
              <w:t>分）</w:t>
            </w:r>
          </w:p>
          <w:p>
            <w:pPr>
              <w:tabs>
                <w:tab w:val="left" w:pos="1881"/>
              </w:tabs>
              <w:spacing w:line="300" w:lineRule="exact"/>
              <w:rPr>
                <w:rFonts w:hint="eastAsia" w:ascii="仿宋" w:hAnsi="仿宋" w:eastAsia="仿宋" w:cs="仿宋"/>
                <w:sz w:val="20"/>
                <w:szCs w:val="20"/>
                <w:highlight w:val="none"/>
              </w:rPr>
            </w:pPr>
            <w:r>
              <w:rPr>
                <w:rFonts w:hint="eastAsia" w:ascii="仿宋" w:hAnsi="仿宋" w:eastAsia="仿宋" w:cs="仿宋"/>
                <w:sz w:val="20"/>
                <w:szCs w:val="20"/>
                <w:highlight w:val="none"/>
              </w:rPr>
              <w:t>2.专家顾问需入选教育部高等教育司“全国万民优秀创新创业导师人才库”（2分）</w:t>
            </w:r>
          </w:p>
          <w:p>
            <w:pPr>
              <w:widowControl w:val="0"/>
              <w:spacing w:after="120"/>
              <w:jc w:val="both"/>
              <w:rPr>
                <w:rFonts w:hint="eastAsia" w:ascii="仿宋" w:hAnsi="仿宋" w:eastAsia="仿宋" w:cs="仿宋"/>
                <w:kern w:val="2"/>
                <w:sz w:val="20"/>
                <w:szCs w:val="20"/>
                <w:highlight w:val="none"/>
                <w:lang w:val="en-US" w:eastAsia="zh-CN" w:bidi="ar-SA"/>
              </w:rPr>
            </w:pPr>
            <w:r>
              <w:rPr>
                <w:rFonts w:hint="eastAsia" w:ascii="仿宋" w:hAnsi="仿宋" w:eastAsia="仿宋" w:cs="仿宋"/>
                <w:kern w:val="2"/>
                <w:sz w:val="20"/>
                <w:szCs w:val="20"/>
                <w:highlight w:val="none"/>
                <w:lang w:val="en-US" w:eastAsia="zh-CN" w:bidi="ar-SA"/>
              </w:rPr>
              <w:t>3.专家顾问需参与过国家级创新创业大赛评审（2分）</w:t>
            </w:r>
          </w:p>
          <w:p>
            <w:pPr>
              <w:adjustRightInd w:val="0"/>
              <w:snapToGrid w:val="0"/>
              <w:jc w:val="left"/>
              <w:rPr>
                <w:rFonts w:hint="eastAsia" w:ascii="仿宋" w:hAnsi="仿宋" w:eastAsia="仿宋" w:cs="仿宋"/>
                <w:color w:val="FF0000"/>
                <w:sz w:val="20"/>
                <w:szCs w:val="20"/>
                <w:highlight w:val="none"/>
              </w:rPr>
            </w:pPr>
            <w:r>
              <w:rPr>
                <w:rFonts w:hint="eastAsia" w:ascii="仿宋" w:hAnsi="仿宋" w:eastAsia="仿宋" w:cs="仿宋"/>
                <w:sz w:val="20"/>
                <w:szCs w:val="20"/>
                <w:highlight w:val="none"/>
              </w:rPr>
              <w:t>（需提供提供佐证材料及服务简报，原件备查）</w:t>
            </w:r>
          </w:p>
        </w:tc>
        <w:tc>
          <w:tcPr>
            <w:tcW w:w="1266" w:type="pct"/>
            <w:vMerge w:val="continue"/>
            <w:noWrap w:val="0"/>
            <w:vAlign w:val="center"/>
          </w:tcPr>
          <w:p>
            <w:pPr>
              <w:adjustRightInd w:val="0"/>
              <w:snapToGrid w:val="0"/>
              <w:jc w:val="left"/>
              <w:rPr>
                <w:rFonts w:hint="eastAsia" w:ascii="仿宋" w:hAnsi="仿宋" w:eastAsia="仿宋" w:cs="仿宋"/>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334" w:type="pct"/>
            <w:vMerge w:val="continue"/>
            <w:noWrap w:val="0"/>
            <w:vAlign w:val="center"/>
          </w:tcPr>
          <w:p>
            <w:pPr>
              <w:adjustRightInd w:val="0"/>
              <w:snapToGrid w:val="0"/>
              <w:jc w:val="center"/>
              <w:rPr>
                <w:rFonts w:hint="eastAsia" w:ascii="仿宋" w:hAnsi="仿宋" w:eastAsia="仿宋" w:cs="仿宋"/>
                <w:color w:val="000000"/>
                <w:sz w:val="20"/>
                <w:szCs w:val="20"/>
                <w:highlight w:val="none"/>
              </w:rPr>
            </w:pPr>
          </w:p>
        </w:tc>
        <w:tc>
          <w:tcPr>
            <w:tcW w:w="616" w:type="pct"/>
            <w:vMerge w:val="continue"/>
            <w:noWrap w:val="0"/>
            <w:vAlign w:val="center"/>
          </w:tcPr>
          <w:p>
            <w:pPr>
              <w:adjustRightInd w:val="0"/>
              <w:snapToGrid w:val="0"/>
              <w:jc w:val="center"/>
              <w:rPr>
                <w:rFonts w:hint="eastAsia" w:ascii="仿宋" w:hAnsi="仿宋" w:eastAsia="仿宋" w:cs="仿宋"/>
                <w:color w:val="000000"/>
                <w:sz w:val="20"/>
                <w:szCs w:val="20"/>
                <w:highlight w:val="none"/>
              </w:rPr>
            </w:pPr>
          </w:p>
        </w:tc>
        <w:tc>
          <w:tcPr>
            <w:tcW w:w="389" w:type="pct"/>
            <w:vMerge w:val="restart"/>
            <w:noWrap w:val="0"/>
            <w:vAlign w:val="center"/>
          </w:tcPr>
          <w:p>
            <w:pPr>
              <w:adjustRightInd w:val="0"/>
              <w:snapToGrid w:val="0"/>
              <w:jc w:val="center"/>
              <w:rPr>
                <w:rFonts w:hint="eastAsia" w:ascii="仿宋" w:hAnsi="仿宋" w:eastAsia="仿宋" w:cs="仿宋"/>
                <w:color w:val="000000"/>
                <w:sz w:val="20"/>
                <w:szCs w:val="20"/>
                <w:highlight w:val="none"/>
              </w:rPr>
            </w:pPr>
            <w:r>
              <w:rPr>
                <w:rFonts w:hint="eastAsia" w:ascii="仿宋" w:hAnsi="仿宋" w:eastAsia="仿宋" w:cs="仿宋"/>
                <w:color w:val="000000"/>
                <w:sz w:val="20"/>
                <w:szCs w:val="20"/>
                <w:highlight w:val="none"/>
              </w:rPr>
              <w:t>创业项目培训（</w:t>
            </w:r>
            <w:r>
              <w:rPr>
                <w:rFonts w:hint="eastAsia" w:ascii="仿宋" w:hAnsi="仿宋" w:eastAsia="仿宋" w:cs="仿宋"/>
                <w:color w:val="000000"/>
                <w:sz w:val="20"/>
                <w:szCs w:val="20"/>
                <w:highlight w:val="none"/>
                <w:lang w:val="en-US" w:eastAsia="zh-CN"/>
              </w:rPr>
              <w:t>30</w:t>
            </w:r>
            <w:r>
              <w:rPr>
                <w:rFonts w:hint="eastAsia" w:ascii="仿宋" w:hAnsi="仿宋" w:eastAsia="仿宋" w:cs="仿宋"/>
                <w:color w:val="000000"/>
                <w:sz w:val="20"/>
                <w:szCs w:val="20"/>
                <w:highlight w:val="none"/>
              </w:rPr>
              <w:t>分）</w:t>
            </w:r>
          </w:p>
        </w:tc>
        <w:tc>
          <w:tcPr>
            <w:tcW w:w="2392" w:type="pct"/>
            <w:noWrap w:val="0"/>
            <w:vAlign w:val="center"/>
          </w:tcPr>
          <w:p>
            <w:pPr>
              <w:adjustRightInd w:val="0"/>
              <w:snapToGrid w:val="0"/>
              <w:jc w:val="left"/>
              <w:rPr>
                <w:rFonts w:hint="eastAsia" w:ascii="仿宋" w:hAnsi="仿宋" w:eastAsia="仿宋" w:cs="仿宋"/>
                <w:color w:val="000000"/>
                <w:kern w:val="0"/>
                <w:sz w:val="20"/>
                <w:szCs w:val="20"/>
                <w:highlight w:val="none"/>
              </w:rPr>
            </w:pPr>
            <w:r>
              <w:rPr>
                <w:rFonts w:hint="eastAsia" w:ascii="仿宋" w:hAnsi="仿宋" w:eastAsia="仿宋" w:cs="仿宋"/>
                <w:color w:val="000000"/>
                <w:kern w:val="0"/>
                <w:sz w:val="20"/>
                <w:szCs w:val="20"/>
                <w:highlight w:val="none"/>
              </w:rPr>
              <w:t>创业项目培训：提供培训方案，课程内容</w:t>
            </w:r>
            <w:r>
              <w:rPr>
                <w:rFonts w:hint="eastAsia" w:ascii="仿宋" w:hAnsi="仿宋" w:eastAsia="仿宋" w:cs="仿宋"/>
                <w:kern w:val="0"/>
                <w:sz w:val="20"/>
                <w:szCs w:val="20"/>
                <w:highlight w:val="none"/>
              </w:rPr>
              <w:t>，培训体系曾为省级部门提供服务，提供服务简报及佐证材料。此项满分</w:t>
            </w:r>
            <w:r>
              <w:rPr>
                <w:rFonts w:hint="eastAsia" w:ascii="仿宋" w:hAnsi="仿宋" w:eastAsia="仿宋" w:cs="仿宋"/>
                <w:kern w:val="0"/>
                <w:sz w:val="20"/>
                <w:szCs w:val="20"/>
                <w:highlight w:val="none"/>
                <w:lang w:val="en-US" w:eastAsia="zh-CN"/>
              </w:rPr>
              <w:t>3</w:t>
            </w:r>
            <w:r>
              <w:rPr>
                <w:rFonts w:hint="eastAsia" w:ascii="仿宋" w:hAnsi="仿宋" w:eastAsia="仿宋" w:cs="仿宋"/>
                <w:kern w:val="0"/>
                <w:sz w:val="20"/>
                <w:szCs w:val="20"/>
                <w:highlight w:val="none"/>
              </w:rPr>
              <w:t>0分。</w:t>
            </w:r>
          </w:p>
        </w:tc>
        <w:tc>
          <w:tcPr>
            <w:tcW w:w="1266" w:type="pct"/>
            <w:vMerge w:val="continue"/>
            <w:noWrap w:val="0"/>
            <w:vAlign w:val="center"/>
          </w:tcPr>
          <w:p>
            <w:pPr>
              <w:adjustRightInd w:val="0"/>
              <w:snapToGrid w:val="0"/>
              <w:jc w:val="left"/>
              <w:rPr>
                <w:rFonts w:hint="eastAsia" w:ascii="仿宋" w:hAnsi="仿宋" w:eastAsia="仿宋" w:cs="仿宋"/>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334" w:type="pct"/>
            <w:vMerge w:val="continue"/>
            <w:noWrap w:val="0"/>
            <w:vAlign w:val="center"/>
          </w:tcPr>
          <w:p>
            <w:pPr>
              <w:adjustRightInd w:val="0"/>
              <w:snapToGrid w:val="0"/>
              <w:jc w:val="center"/>
              <w:rPr>
                <w:rFonts w:hint="eastAsia" w:ascii="仿宋" w:hAnsi="仿宋" w:eastAsia="仿宋" w:cs="仿宋"/>
                <w:color w:val="000000"/>
                <w:sz w:val="20"/>
                <w:szCs w:val="20"/>
                <w:highlight w:val="none"/>
              </w:rPr>
            </w:pPr>
          </w:p>
        </w:tc>
        <w:tc>
          <w:tcPr>
            <w:tcW w:w="616" w:type="pct"/>
            <w:vMerge w:val="continue"/>
            <w:noWrap w:val="0"/>
            <w:vAlign w:val="center"/>
          </w:tcPr>
          <w:p>
            <w:pPr>
              <w:adjustRightInd w:val="0"/>
              <w:snapToGrid w:val="0"/>
              <w:jc w:val="center"/>
              <w:rPr>
                <w:rFonts w:hint="eastAsia" w:ascii="仿宋" w:hAnsi="仿宋" w:eastAsia="仿宋" w:cs="仿宋"/>
                <w:color w:val="000000"/>
                <w:sz w:val="20"/>
                <w:szCs w:val="20"/>
                <w:highlight w:val="none"/>
              </w:rPr>
            </w:pPr>
          </w:p>
        </w:tc>
        <w:tc>
          <w:tcPr>
            <w:tcW w:w="389" w:type="pct"/>
            <w:vMerge w:val="continue"/>
            <w:noWrap w:val="0"/>
            <w:vAlign w:val="center"/>
          </w:tcPr>
          <w:p>
            <w:pPr>
              <w:adjustRightInd w:val="0"/>
              <w:snapToGrid w:val="0"/>
              <w:jc w:val="center"/>
              <w:rPr>
                <w:rFonts w:hint="eastAsia" w:ascii="仿宋" w:hAnsi="仿宋" w:eastAsia="仿宋" w:cs="仿宋"/>
                <w:color w:val="000000"/>
                <w:sz w:val="20"/>
                <w:szCs w:val="20"/>
                <w:highlight w:val="none"/>
              </w:rPr>
            </w:pPr>
          </w:p>
        </w:tc>
        <w:tc>
          <w:tcPr>
            <w:tcW w:w="2392" w:type="pct"/>
            <w:noWrap w:val="0"/>
            <w:vAlign w:val="center"/>
          </w:tcPr>
          <w:p>
            <w:pPr>
              <w:adjustRightInd w:val="0"/>
              <w:snapToGrid w:val="0"/>
              <w:jc w:val="left"/>
              <w:rPr>
                <w:rFonts w:hint="eastAsia" w:ascii="仿宋" w:hAnsi="仿宋" w:eastAsia="仿宋" w:cs="仿宋"/>
                <w:color w:val="000000"/>
                <w:kern w:val="0"/>
                <w:sz w:val="20"/>
                <w:szCs w:val="20"/>
                <w:highlight w:val="none"/>
              </w:rPr>
            </w:pPr>
            <w:r>
              <w:rPr>
                <w:rFonts w:hint="eastAsia" w:ascii="仿宋" w:hAnsi="仿宋" w:eastAsia="仿宋" w:cs="仿宋"/>
                <w:kern w:val="0"/>
                <w:sz w:val="20"/>
                <w:szCs w:val="20"/>
                <w:highlight w:val="none"/>
                <w:lang w:val="en-US" w:eastAsia="zh-CN"/>
              </w:rPr>
              <w:t>一档，</w:t>
            </w:r>
            <w:r>
              <w:rPr>
                <w:rFonts w:hint="eastAsia" w:ascii="仿宋" w:hAnsi="仿宋" w:eastAsia="仿宋" w:cs="仿宋"/>
                <w:kern w:val="0"/>
                <w:sz w:val="20"/>
                <w:szCs w:val="20"/>
                <w:highlight w:val="none"/>
              </w:rPr>
              <w:t>培训方案非常合理、非常科学、非常全面的</w:t>
            </w:r>
            <w:r>
              <w:rPr>
                <w:rFonts w:hint="eastAsia" w:ascii="仿宋" w:hAnsi="仿宋" w:eastAsia="仿宋" w:cs="仿宋"/>
                <w:color w:val="000000"/>
                <w:kern w:val="0"/>
                <w:sz w:val="20"/>
                <w:szCs w:val="20"/>
                <w:highlight w:val="none"/>
              </w:rPr>
              <w:t>得</w:t>
            </w:r>
            <w:r>
              <w:rPr>
                <w:rFonts w:hint="eastAsia" w:ascii="仿宋" w:hAnsi="仿宋" w:eastAsia="仿宋" w:cs="仿宋"/>
                <w:color w:val="000000"/>
                <w:kern w:val="0"/>
                <w:sz w:val="20"/>
                <w:szCs w:val="20"/>
                <w:highlight w:val="none"/>
                <w:lang w:val="en-US" w:eastAsia="zh-CN"/>
              </w:rPr>
              <w:t>30</w:t>
            </w:r>
            <w:r>
              <w:rPr>
                <w:rFonts w:hint="eastAsia" w:ascii="仿宋" w:hAnsi="仿宋" w:eastAsia="仿宋" w:cs="仿宋"/>
                <w:color w:val="000000"/>
                <w:kern w:val="0"/>
                <w:sz w:val="20"/>
                <w:szCs w:val="20"/>
                <w:highlight w:val="none"/>
              </w:rPr>
              <w:t>分；</w:t>
            </w:r>
          </w:p>
          <w:p>
            <w:pPr>
              <w:adjustRightInd w:val="0"/>
              <w:snapToGrid w:val="0"/>
              <w:jc w:val="left"/>
              <w:rPr>
                <w:rFonts w:hint="eastAsia" w:ascii="仿宋" w:hAnsi="仿宋" w:eastAsia="仿宋" w:cs="仿宋"/>
                <w:color w:val="000000"/>
                <w:kern w:val="0"/>
                <w:sz w:val="20"/>
                <w:szCs w:val="20"/>
                <w:highlight w:val="none"/>
              </w:rPr>
            </w:pPr>
            <w:r>
              <w:rPr>
                <w:rFonts w:hint="eastAsia" w:ascii="仿宋" w:hAnsi="仿宋" w:eastAsia="仿宋" w:cs="仿宋"/>
                <w:kern w:val="0"/>
                <w:sz w:val="20"/>
                <w:szCs w:val="20"/>
                <w:highlight w:val="none"/>
                <w:lang w:val="en-US" w:eastAsia="zh-CN"/>
              </w:rPr>
              <w:t>二挡，</w:t>
            </w:r>
            <w:r>
              <w:rPr>
                <w:rFonts w:hint="eastAsia" w:ascii="仿宋" w:hAnsi="仿宋" w:eastAsia="仿宋" w:cs="仿宋"/>
                <w:kern w:val="0"/>
                <w:sz w:val="20"/>
                <w:szCs w:val="20"/>
                <w:highlight w:val="none"/>
              </w:rPr>
              <w:t>培训方案比较合理、比较科学、比较全面的</w:t>
            </w:r>
            <w:r>
              <w:rPr>
                <w:rFonts w:hint="eastAsia" w:ascii="仿宋" w:hAnsi="仿宋" w:eastAsia="仿宋" w:cs="仿宋"/>
                <w:color w:val="000000"/>
                <w:kern w:val="0"/>
                <w:sz w:val="20"/>
                <w:szCs w:val="20"/>
                <w:highlight w:val="none"/>
              </w:rPr>
              <w:t>得</w:t>
            </w:r>
            <w:r>
              <w:rPr>
                <w:rFonts w:hint="eastAsia" w:ascii="仿宋" w:hAnsi="仿宋" w:eastAsia="仿宋" w:cs="仿宋"/>
                <w:color w:val="000000"/>
                <w:kern w:val="0"/>
                <w:sz w:val="20"/>
                <w:szCs w:val="20"/>
                <w:highlight w:val="none"/>
                <w:lang w:val="en-US" w:eastAsia="zh-CN"/>
              </w:rPr>
              <w:t>20</w:t>
            </w:r>
            <w:r>
              <w:rPr>
                <w:rFonts w:hint="eastAsia" w:ascii="仿宋" w:hAnsi="仿宋" w:eastAsia="仿宋" w:cs="仿宋"/>
                <w:color w:val="000000"/>
                <w:kern w:val="0"/>
                <w:sz w:val="20"/>
                <w:szCs w:val="20"/>
                <w:highlight w:val="none"/>
              </w:rPr>
              <w:t>分；</w:t>
            </w:r>
          </w:p>
          <w:p>
            <w:pPr>
              <w:adjustRightInd w:val="0"/>
              <w:snapToGrid w:val="0"/>
              <w:jc w:val="left"/>
              <w:rPr>
                <w:rFonts w:hint="eastAsia" w:ascii="仿宋" w:hAnsi="仿宋" w:eastAsia="仿宋" w:cs="仿宋"/>
                <w:color w:val="000000"/>
                <w:kern w:val="0"/>
                <w:sz w:val="20"/>
                <w:szCs w:val="20"/>
                <w:highlight w:val="none"/>
              </w:rPr>
            </w:pPr>
            <w:r>
              <w:rPr>
                <w:rFonts w:hint="eastAsia" w:ascii="仿宋" w:hAnsi="仿宋" w:eastAsia="仿宋" w:cs="仿宋"/>
                <w:kern w:val="0"/>
                <w:sz w:val="20"/>
                <w:szCs w:val="20"/>
                <w:highlight w:val="none"/>
                <w:lang w:val="en-US" w:eastAsia="zh-CN"/>
              </w:rPr>
              <w:t>三档，</w:t>
            </w:r>
            <w:r>
              <w:rPr>
                <w:rFonts w:hint="eastAsia" w:ascii="仿宋" w:hAnsi="仿宋" w:eastAsia="仿宋" w:cs="仿宋"/>
                <w:kern w:val="0"/>
                <w:sz w:val="20"/>
                <w:szCs w:val="20"/>
                <w:highlight w:val="none"/>
              </w:rPr>
              <w:t>培训方案有欠缺的</w:t>
            </w:r>
            <w:r>
              <w:rPr>
                <w:rFonts w:hint="eastAsia" w:ascii="仿宋" w:hAnsi="仿宋" w:eastAsia="仿宋" w:cs="仿宋"/>
                <w:color w:val="000000"/>
                <w:kern w:val="0"/>
                <w:sz w:val="20"/>
                <w:szCs w:val="20"/>
                <w:highlight w:val="none"/>
              </w:rPr>
              <w:t>得</w:t>
            </w:r>
            <w:r>
              <w:rPr>
                <w:rFonts w:hint="eastAsia" w:ascii="仿宋" w:hAnsi="仿宋" w:eastAsia="仿宋" w:cs="仿宋"/>
                <w:color w:val="000000"/>
                <w:kern w:val="0"/>
                <w:sz w:val="20"/>
                <w:szCs w:val="20"/>
                <w:highlight w:val="none"/>
                <w:lang w:val="en-US" w:eastAsia="zh-CN"/>
              </w:rPr>
              <w:t>10</w:t>
            </w:r>
            <w:r>
              <w:rPr>
                <w:rFonts w:hint="eastAsia" w:ascii="仿宋" w:hAnsi="仿宋" w:eastAsia="仿宋" w:cs="仿宋"/>
                <w:color w:val="000000"/>
                <w:kern w:val="0"/>
                <w:sz w:val="20"/>
                <w:szCs w:val="20"/>
                <w:highlight w:val="none"/>
              </w:rPr>
              <w:t>分；</w:t>
            </w:r>
          </w:p>
          <w:p>
            <w:pPr>
              <w:adjustRightInd w:val="0"/>
              <w:snapToGrid w:val="0"/>
              <w:jc w:val="left"/>
              <w:rPr>
                <w:rFonts w:hint="eastAsia" w:ascii="仿宋" w:hAnsi="仿宋" w:eastAsia="仿宋" w:cs="仿宋"/>
                <w:color w:val="FF0000"/>
                <w:sz w:val="20"/>
                <w:szCs w:val="20"/>
                <w:highlight w:val="none"/>
              </w:rPr>
            </w:pPr>
            <w:r>
              <w:rPr>
                <w:rFonts w:hint="eastAsia" w:ascii="仿宋" w:hAnsi="仿宋" w:eastAsia="仿宋" w:cs="仿宋"/>
                <w:kern w:val="0"/>
                <w:sz w:val="20"/>
                <w:szCs w:val="20"/>
                <w:highlight w:val="none"/>
              </w:rPr>
              <w:t>培训方案不能满足采购需求的</w:t>
            </w:r>
            <w:r>
              <w:rPr>
                <w:rFonts w:hint="eastAsia" w:ascii="仿宋" w:hAnsi="仿宋" w:eastAsia="仿宋" w:cs="仿宋"/>
                <w:kern w:val="0"/>
                <w:sz w:val="20"/>
                <w:szCs w:val="20"/>
                <w:highlight w:val="none"/>
                <w:lang w:val="en-US" w:eastAsia="zh-CN"/>
              </w:rPr>
              <w:t>得0分</w:t>
            </w:r>
            <w:r>
              <w:rPr>
                <w:rFonts w:hint="eastAsia" w:ascii="仿宋" w:hAnsi="仿宋" w:eastAsia="仿宋" w:cs="仿宋"/>
                <w:kern w:val="0"/>
                <w:sz w:val="20"/>
                <w:szCs w:val="20"/>
                <w:highlight w:val="none"/>
              </w:rPr>
              <w:t>。</w:t>
            </w:r>
          </w:p>
        </w:tc>
        <w:tc>
          <w:tcPr>
            <w:tcW w:w="1266" w:type="pct"/>
            <w:vMerge w:val="continue"/>
            <w:noWrap w:val="0"/>
            <w:vAlign w:val="center"/>
          </w:tcPr>
          <w:p>
            <w:pPr>
              <w:adjustRightInd w:val="0"/>
              <w:snapToGrid w:val="0"/>
              <w:jc w:val="left"/>
              <w:rPr>
                <w:rFonts w:hint="eastAsia" w:ascii="仿宋" w:hAnsi="仿宋" w:eastAsia="仿宋" w:cs="仿宋"/>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334" w:type="pct"/>
            <w:vMerge w:val="restart"/>
            <w:noWrap w:val="0"/>
            <w:vAlign w:val="center"/>
          </w:tcPr>
          <w:p>
            <w:pPr>
              <w:adjustRightInd w:val="0"/>
              <w:snapToGrid w:val="0"/>
              <w:jc w:val="center"/>
              <w:rPr>
                <w:rFonts w:hint="eastAsia" w:ascii="仿宋" w:hAnsi="仿宋" w:eastAsia="仿宋" w:cs="仿宋"/>
                <w:color w:val="000000"/>
                <w:sz w:val="20"/>
                <w:szCs w:val="20"/>
                <w:highlight w:val="none"/>
                <w:lang w:val="en-US" w:eastAsia="zh-CN"/>
              </w:rPr>
            </w:pPr>
            <w:r>
              <w:rPr>
                <w:rFonts w:hint="eastAsia" w:ascii="仿宋" w:hAnsi="仿宋" w:eastAsia="仿宋" w:cs="仿宋"/>
                <w:color w:val="000000"/>
                <w:sz w:val="20"/>
                <w:szCs w:val="20"/>
                <w:highlight w:val="none"/>
                <w:lang w:val="en-US" w:eastAsia="zh-CN"/>
              </w:rPr>
              <w:t>3</w:t>
            </w:r>
          </w:p>
        </w:tc>
        <w:tc>
          <w:tcPr>
            <w:tcW w:w="616" w:type="pct"/>
            <w:vMerge w:val="restart"/>
            <w:noWrap w:val="0"/>
            <w:vAlign w:val="center"/>
          </w:tcPr>
          <w:p>
            <w:pPr>
              <w:adjustRightInd w:val="0"/>
              <w:snapToGrid w:val="0"/>
              <w:jc w:val="center"/>
              <w:rPr>
                <w:rFonts w:hint="eastAsia" w:ascii="仿宋" w:hAnsi="仿宋" w:eastAsia="仿宋" w:cs="仿宋"/>
                <w:color w:val="000000"/>
                <w:sz w:val="20"/>
                <w:szCs w:val="20"/>
              </w:rPr>
            </w:pPr>
            <w:r>
              <w:rPr>
                <w:rFonts w:hint="eastAsia" w:ascii="仿宋" w:hAnsi="仿宋" w:eastAsia="仿宋" w:cs="仿宋"/>
                <w:color w:val="000000"/>
                <w:sz w:val="20"/>
                <w:szCs w:val="20"/>
              </w:rPr>
              <w:t>商务部分</w:t>
            </w:r>
          </w:p>
          <w:p>
            <w:pPr>
              <w:adjustRightInd w:val="0"/>
              <w:snapToGrid w:val="0"/>
              <w:jc w:val="center"/>
              <w:rPr>
                <w:rFonts w:hint="eastAsia" w:ascii="仿宋" w:hAnsi="仿宋" w:eastAsia="仿宋" w:cs="仿宋"/>
                <w:color w:val="000000"/>
                <w:sz w:val="20"/>
                <w:szCs w:val="20"/>
                <w:highlight w:val="none"/>
              </w:rPr>
            </w:pPr>
            <w:r>
              <w:rPr>
                <w:rFonts w:hint="eastAsia" w:ascii="仿宋" w:hAnsi="仿宋" w:eastAsia="仿宋" w:cs="仿宋"/>
                <w:color w:val="000000"/>
                <w:sz w:val="20"/>
                <w:szCs w:val="20"/>
              </w:rPr>
              <w:t>（4</w:t>
            </w:r>
            <w:r>
              <w:rPr>
                <w:rFonts w:hint="eastAsia" w:ascii="仿宋" w:hAnsi="仿宋" w:eastAsia="仿宋" w:cs="仿宋"/>
                <w:color w:val="000000"/>
                <w:sz w:val="20"/>
                <w:szCs w:val="20"/>
                <w:lang w:val="en-US" w:eastAsia="zh-CN"/>
              </w:rPr>
              <w:t>0</w:t>
            </w:r>
            <w:r>
              <w:rPr>
                <w:rFonts w:hint="eastAsia" w:ascii="仿宋" w:hAnsi="仿宋" w:eastAsia="仿宋" w:cs="仿宋"/>
                <w:color w:val="000000"/>
                <w:sz w:val="20"/>
                <w:szCs w:val="20"/>
              </w:rPr>
              <w:t>%）</w:t>
            </w:r>
          </w:p>
        </w:tc>
        <w:tc>
          <w:tcPr>
            <w:tcW w:w="389" w:type="pct"/>
            <w:noWrap w:val="0"/>
            <w:vAlign w:val="center"/>
          </w:tcPr>
          <w:p>
            <w:pPr>
              <w:adjustRightInd w:val="0"/>
              <w:snapToGrid w:val="0"/>
              <w:jc w:val="center"/>
              <w:rPr>
                <w:rFonts w:hint="eastAsia" w:ascii="仿宋" w:hAnsi="仿宋" w:eastAsia="仿宋" w:cs="仿宋"/>
                <w:color w:val="000000"/>
                <w:sz w:val="20"/>
                <w:szCs w:val="20"/>
                <w:highlight w:val="none"/>
              </w:rPr>
            </w:pPr>
            <w:r>
              <w:rPr>
                <w:rFonts w:hint="eastAsia" w:ascii="仿宋" w:hAnsi="仿宋" w:eastAsia="仿宋" w:cs="仿宋"/>
                <w:sz w:val="20"/>
                <w:szCs w:val="20"/>
              </w:rPr>
              <w:t>实施经验（10分）</w:t>
            </w:r>
          </w:p>
        </w:tc>
        <w:tc>
          <w:tcPr>
            <w:tcW w:w="2392" w:type="pct"/>
            <w:noWrap w:val="0"/>
            <w:vAlign w:val="center"/>
          </w:tcPr>
          <w:p>
            <w:pPr>
              <w:adjustRightInd w:val="0"/>
              <w:snapToGrid w:val="0"/>
              <w:jc w:val="left"/>
              <w:rPr>
                <w:rFonts w:hint="eastAsia" w:ascii="仿宋" w:hAnsi="仿宋" w:eastAsia="仿宋" w:cs="仿宋"/>
                <w:sz w:val="20"/>
                <w:szCs w:val="20"/>
              </w:rPr>
            </w:pPr>
            <w:r>
              <w:rPr>
                <w:rFonts w:hint="eastAsia" w:ascii="仿宋" w:hAnsi="仿宋" w:eastAsia="仿宋" w:cs="仿宋"/>
                <w:sz w:val="20"/>
                <w:szCs w:val="20"/>
              </w:rPr>
              <w:t>实施经验：2019年以来曾指导的项目获得</w:t>
            </w:r>
            <w:r>
              <w:rPr>
                <w:rFonts w:hint="eastAsia" w:ascii="宋体" w:hAnsi="宋体" w:eastAsia="宋体" w:cs="宋体"/>
                <w:i w:val="0"/>
                <w:iCs w:val="0"/>
                <w:color w:val="000000"/>
                <w:kern w:val="0"/>
                <w:sz w:val="20"/>
                <w:szCs w:val="20"/>
                <w:u w:val="none"/>
                <w:lang w:val="en-US" w:eastAsia="zh-CN" w:bidi="ar"/>
              </w:rPr>
              <w:t>“互联网+”大学生创新创业大赛</w:t>
            </w:r>
            <w:r>
              <w:rPr>
                <w:rFonts w:hint="eastAsia" w:ascii="仿宋" w:hAnsi="仿宋" w:eastAsia="仿宋" w:cs="仿宋"/>
                <w:sz w:val="20"/>
                <w:szCs w:val="20"/>
              </w:rPr>
              <w:t>” “创青春”国家级奖项：</w:t>
            </w:r>
          </w:p>
          <w:p>
            <w:pPr>
              <w:adjustRightInd w:val="0"/>
              <w:snapToGrid w:val="0"/>
              <w:jc w:val="left"/>
              <w:rPr>
                <w:rFonts w:hint="eastAsia" w:ascii="仿宋" w:hAnsi="仿宋" w:eastAsia="仿宋" w:cs="仿宋"/>
                <w:sz w:val="20"/>
                <w:szCs w:val="20"/>
              </w:rPr>
            </w:pPr>
            <w:r>
              <w:rPr>
                <w:rFonts w:hint="eastAsia" w:ascii="仿宋" w:hAnsi="仿宋" w:eastAsia="仿宋" w:cs="仿宋"/>
                <w:sz w:val="20"/>
                <w:szCs w:val="20"/>
              </w:rPr>
              <w:t>每所高校得1个国家级金奖的得5分，每所高校得2个国家级金奖的得10分，</w:t>
            </w:r>
          </w:p>
          <w:p>
            <w:pPr>
              <w:adjustRightInd w:val="0"/>
              <w:snapToGrid w:val="0"/>
              <w:jc w:val="left"/>
              <w:rPr>
                <w:rFonts w:hint="eastAsia" w:ascii="仿宋" w:hAnsi="仿宋" w:eastAsia="仿宋" w:cs="仿宋"/>
                <w:kern w:val="0"/>
                <w:sz w:val="20"/>
                <w:szCs w:val="20"/>
                <w:highlight w:val="none"/>
              </w:rPr>
            </w:pPr>
            <w:r>
              <w:rPr>
                <w:rFonts w:hint="eastAsia" w:ascii="仿宋" w:hAnsi="仿宋" w:eastAsia="仿宋" w:cs="仿宋"/>
                <w:sz w:val="20"/>
                <w:szCs w:val="20"/>
              </w:rPr>
              <w:t>证明材料要求：提供高校相关部门证明材料及现场照片。</w:t>
            </w:r>
          </w:p>
        </w:tc>
        <w:tc>
          <w:tcPr>
            <w:tcW w:w="1266" w:type="pct"/>
            <w:vMerge w:val="restart"/>
            <w:noWrap w:val="0"/>
            <w:vAlign w:val="center"/>
          </w:tcPr>
          <w:p>
            <w:pPr>
              <w:adjustRightInd w:val="0"/>
              <w:snapToGrid w:val="0"/>
              <w:jc w:val="left"/>
              <w:rPr>
                <w:rFonts w:hint="eastAsia" w:ascii="仿宋" w:hAnsi="仿宋" w:eastAsia="仿宋" w:cs="仿宋"/>
                <w:color w:val="000000"/>
                <w:sz w:val="20"/>
                <w:szCs w:val="20"/>
                <w:highlight w:val="none"/>
              </w:rPr>
            </w:pPr>
            <w:r>
              <w:rPr>
                <w:rFonts w:hint="eastAsia" w:ascii="仿宋" w:hAnsi="仿宋" w:eastAsia="仿宋" w:cs="仿宋"/>
                <w:color w:val="000000"/>
                <w:sz w:val="20"/>
                <w:szCs w:val="20"/>
              </w:rPr>
              <w:t>备注：同一合作项目不得重复得分。未按要求提供对应材料的不得分。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334" w:type="pct"/>
            <w:vMerge w:val="continue"/>
            <w:noWrap w:val="0"/>
            <w:vAlign w:val="center"/>
          </w:tcPr>
          <w:p>
            <w:pPr>
              <w:adjustRightInd w:val="0"/>
              <w:snapToGrid w:val="0"/>
              <w:jc w:val="center"/>
              <w:rPr>
                <w:rFonts w:hint="eastAsia" w:ascii="仿宋" w:hAnsi="仿宋" w:eastAsia="仿宋" w:cs="仿宋"/>
                <w:color w:val="000000"/>
                <w:sz w:val="20"/>
                <w:szCs w:val="20"/>
                <w:highlight w:val="none"/>
              </w:rPr>
            </w:pPr>
          </w:p>
        </w:tc>
        <w:tc>
          <w:tcPr>
            <w:tcW w:w="616" w:type="pct"/>
            <w:vMerge w:val="continue"/>
            <w:noWrap w:val="0"/>
            <w:vAlign w:val="center"/>
          </w:tcPr>
          <w:p>
            <w:pPr>
              <w:adjustRightInd w:val="0"/>
              <w:snapToGrid w:val="0"/>
              <w:jc w:val="center"/>
              <w:rPr>
                <w:rFonts w:hint="eastAsia" w:ascii="仿宋" w:hAnsi="仿宋" w:eastAsia="仿宋" w:cs="仿宋"/>
                <w:color w:val="000000"/>
                <w:sz w:val="20"/>
                <w:szCs w:val="20"/>
                <w:highlight w:val="none"/>
              </w:rPr>
            </w:pPr>
          </w:p>
        </w:tc>
        <w:tc>
          <w:tcPr>
            <w:tcW w:w="389" w:type="pct"/>
            <w:noWrap w:val="0"/>
            <w:vAlign w:val="center"/>
          </w:tcPr>
          <w:p>
            <w:pPr>
              <w:adjustRightInd w:val="0"/>
              <w:snapToGrid w:val="0"/>
              <w:jc w:val="center"/>
              <w:rPr>
                <w:rFonts w:hint="eastAsia" w:ascii="仿宋" w:hAnsi="仿宋" w:eastAsia="仿宋" w:cs="仿宋"/>
                <w:color w:val="000000"/>
                <w:sz w:val="20"/>
                <w:szCs w:val="20"/>
              </w:rPr>
            </w:pPr>
            <w:r>
              <w:rPr>
                <w:rFonts w:hint="eastAsia" w:ascii="仿宋" w:hAnsi="仿宋" w:eastAsia="仿宋" w:cs="仿宋"/>
                <w:color w:val="000000"/>
                <w:sz w:val="20"/>
                <w:szCs w:val="20"/>
              </w:rPr>
              <w:t>业绩要求</w:t>
            </w:r>
          </w:p>
          <w:p>
            <w:pPr>
              <w:adjustRightInd w:val="0"/>
              <w:snapToGrid w:val="0"/>
              <w:jc w:val="center"/>
              <w:rPr>
                <w:rFonts w:hint="eastAsia" w:ascii="仿宋" w:hAnsi="仿宋" w:eastAsia="仿宋" w:cs="仿宋"/>
                <w:color w:val="000000"/>
                <w:sz w:val="20"/>
                <w:szCs w:val="20"/>
                <w:highlight w:val="none"/>
              </w:rPr>
            </w:pPr>
            <w:r>
              <w:rPr>
                <w:rFonts w:hint="eastAsia" w:ascii="仿宋" w:hAnsi="仿宋" w:eastAsia="仿宋" w:cs="仿宋"/>
                <w:color w:val="000000"/>
                <w:sz w:val="20"/>
                <w:szCs w:val="20"/>
              </w:rPr>
              <w:t>（10分）</w:t>
            </w:r>
          </w:p>
        </w:tc>
        <w:tc>
          <w:tcPr>
            <w:tcW w:w="2392" w:type="pct"/>
            <w:noWrap w:val="0"/>
            <w:vAlign w:val="center"/>
          </w:tcPr>
          <w:p>
            <w:pPr>
              <w:adjustRightInd w:val="0"/>
              <w:snapToGrid w:val="0"/>
              <w:jc w:val="left"/>
              <w:rPr>
                <w:rFonts w:hint="eastAsia" w:ascii="仿宋" w:hAnsi="仿宋" w:eastAsia="仿宋" w:cs="仿宋"/>
                <w:sz w:val="20"/>
                <w:szCs w:val="20"/>
              </w:rPr>
            </w:pPr>
            <w:r>
              <w:rPr>
                <w:rFonts w:hint="eastAsia" w:ascii="仿宋" w:hAnsi="仿宋" w:eastAsia="仿宋" w:cs="仿宋"/>
                <w:sz w:val="20"/>
                <w:szCs w:val="20"/>
              </w:rPr>
              <w:t>根据投标人提供本公司2019年以来</w:t>
            </w:r>
            <w:r>
              <w:rPr>
                <w:rFonts w:hint="eastAsia" w:ascii="仿宋" w:hAnsi="仿宋" w:eastAsia="仿宋" w:cs="仿宋"/>
                <w:sz w:val="20"/>
                <w:szCs w:val="20"/>
                <w:lang w:val="en-US" w:eastAsia="zh-CN"/>
              </w:rPr>
              <w:t>四</w:t>
            </w:r>
            <w:r>
              <w:rPr>
                <w:rFonts w:hint="eastAsia" w:ascii="仿宋" w:hAnsi="仿宋" w:eastAsia="仿宋" w:cs="仿宋"/>
                <w:sz w:val="20"/>
                <w:szCs w:val="20"/>
              </w:rPr>
              <w:t>十万元以上的高校创新创业大赛相关业绩，每提供一项得 5 分，</w:t>
            </w:r>
            <w:r>
              <w:rPr>
                <w:rFonts w:hint="eastAsia" w:ascii="仿宋" w:hAnsi="仿宋" w:eastAsia="仿宋" w:cs="仿宋"/>
                <w:sz w:val="20"/>
                <w:szCs w:val="20"/>
                <w:lang w:val="en-US" w:eastAsia="zh-CN"/>
              </w:rPr>
              <w:t>最高得</w:t>
            </w:r>
            <w:r>
              <w:rPr>
                <w:rFonts w:hint="eastAsia" w:ascii="仿宋" w:hAnsi="仿宋" w:eastAsia="仿宋" w:cs="仿宋"/>
                <w:sz w:val="20"/>
                <w:szCs w:val="20"/>
              </w:rPr>
              <w:t>10 分。</w:t>
            </w:r>
          </w:p>
          <w:p>
            <w:pPr>
              <w:adjustRightInd w:val="0"/>
              <w:snapToGrid w:val="0"/>
              <w:jc w:val="left"/>
              <w:rPr>
                <w:rFonts w:hint="eastAsia" w:ascii="仿宋" w:hAnsi="仿宋" w:eastAsia="仿宋" w:cs="仿宋"/>
                <w:kern w:val="0"/>
                <w:sz w:val="20"/>
                <w:szCs w:val="20"/>
                <w:highlight w:val="none"/>
              </w:rPr>
            </w:pPr>
            <w:r>
              <w:rPr>
                <w:rFonts w:hint="eastAsia" w:ascii="仿宋" w:hAnsi="仿宋" w:eastAsia="仿宋" w:cs="仿宋"/>
                <w:sz w:val="20"/>
                <w:szCs w:val="20"/>
              </w:rPr>
              <w:t>（以提供中标通知书或合同原件为准，复印件加盖公章）没有不得分。</w:t>
            </w:r>
          </w:p>
        </w:tc>
        <w:tc>
          <w:tcPr>
            <w:tcW w:w="1266" w:type="pct"/>
            <w:vMerge w:val="continue"/>
            <w:noWrap w:val="0"/>
            <w:vAlign w:val="center"/>
          </w:tcPr>
          <w:p>
            <w:pPr>
              <w:adjustRightInd w:val="0"/>
              <w:snapToGrid w:val="0"/>
              <w:jc w:val="left"/>
              <w:rPr>
                <w:rFonts w:hint="eastAsia" w:ascii="仿宋" w:hAnsi="仿宋" w:eastAsia="仿宋" w:cs="仿宋"/>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334" w:type="pct"/>
            <w:vMerge w:val="continue"/>
            <w:noWrap w:val="0"/>
            <w:vAlign w:val="center"/>
          </w:tcPr>
          <w:p>
            <w:pPr>
              <w:adjustRightInd w:val="0"/>
              <w:snapToGrid w:val="0"/>
              <w:jc w:val="center"/>
              <w:rPr>
                <w:rFonts w:hint="eastAsia" w:ascii="仿宋" w:hAnsi="仿宋" w:eastAsia="仿宋" w:cs="仿宋"/>
                <w:color w:val="000000"/>
                <w:sz w:val="20"/>
                <w:szCs w:val="20"/>
                <w:highlight w:val="none"/>
              </w:rPr>
            </w:pPr>
          </w:p>
        </w:tc>
        <w:tc>
          <w:tcPr>
            <w:tcW w:w="616" w:type="pct"/>
            <w:vMerge w:val="continue"/>
            <w:noWrap w:val="0"/>
            <w:vAlign w:val="center"/>
          </w:tcPr>
          <w:p>
            <w:pPr>
              <w:adjustRightInd w:val="0"/>
              <w:snapToGrid w:val="0"/>
              <w:jc w:val="center"/>
              <w:rPr>
                <w:rFonts w:hint="eastAsia" w:ascii="仿宋" w:hAnsi="仿宋" w:eastAsia="仿宋" w:cs="仿宋"/>
                <w:color w:val="000000"/>
                <w:sz w:val="20"/>
                <w:szCs w:val="20"/>
                <w:highlight w:val="none"/>
              </w:rPr>
            </w:pPr>
          </w:p>
        </w:tc>
        <w:tc>
          <w:tcPr>
            <w:tcW w:w="389" w:type="pct"/>
            <w:noWrap w:val="0"/>
            <w:vAlign w:val="center"/>
          </w:tcPr>
          <w:p>
            <w:pPr>
              <w:adjustRightInd w:val="0"/>
              <w:snapToGrid w:val="0"/>
              <w:jc w:val="center"/>
              <w:rPr>
                <w:rFonts w:hint="eastAsia" w:ascii="仿宋" w:hAnsi="仿宋" w:eastAsia="仿宋" w:cs="仿宋"/>
                <w:color w:val="000000"/>
                <w:sz w:val="20"/>
                <w:szCs w:val="20"/>
              </w:rPr>
            </w:pPr>
            <w:r>
              <w:rPr>
                <w:rFonts w:hint="eastAsia" w:ascii="仿宋" w:hAnsi="仿宋" w:eastAsia="仿宋" w:cs="仿宋"/>
                <w:color w:val="000000"/>
                <w:sz w:val="20"/>
                <w:szCs w:val="20"/>
              </w:rPr>
              <w:t>服务及保障</w:t>
            </w:r>
          </w:p>
          <w:p>
            <w:pPr>
              <w:adjustRightInd w:val="0"/>
              <w:snapToGrid w:val="0"/>
              <w:jc w:val="center"/>
              <w:rPr>
                <w:rFonts w:hint="eastAsia" w:ascii="仿宋" w:hAnsi="仿宋" w:eastAsia="仿宋" w:cs="仿宋"/>
                <w:color w:val="000000"/>
                <w:sz w:val="20"/>
                <w:szCs w:val="20"/>
                <w:highlight w:val="none"/>
              </w:rPr>
            </w:pPr>
            <w:r>
              <w:rPr>
                <w:rFonts w:hint="eastAsia" w:ascii="仿宋" w:hAnsi="仿宋" w:eastAsia="仿宋" w:cs="仿宋"/>
                <w:color w:val="000000"/>
                <w:sz w:val="20"/>
                <w:szCs w:val="20"/>
              </w:rPr>
              <w:t>（</w:t>
            </w:r>
            <w:r>
              <w:rPr>
                <w:rFonts w:hint="eastAsia" w:ascii="仿宋" w:hAnsi="仿宋" w:eastAsia="仿宋" w:cs="仿宋"/>
                <w:color w:val="000000"/>
                <w:sz w:val="20"/>
                <w:szCs w:val="20"/>
                <w:lang w:val="en-US" w:eastAsia="zh-CN"/>
              </w:rPr>
              <w:t>20</w:t>
            </w:r>
            <w:r>
              <w:rPr>
                <w:rFonts w:hint="eastAsia" w:ascii="仿宋" w:hAnsi="仿宋" w:eastAsia="仿宋" w:cs="仿宋"/>
                <w:color w:val="000000"/>
                <w:sz w:val="20"/>
                <w:szCs w:val="20"/>
              </w:rPr>
              <w:t>分）</w:t>
            </w:r>
          </w:p>
        </w:tc>
        <w:tc>
          <w:tcPr>
            <w:tcW w:w="2392" w:type="pct"/>
            <w:noWrap w:val="0"/>
            <w:vAlign w:val="center"/>
          </w:tcPr>
          <w:p>
            <w:pPr>
              <w:adjustRightInd w:val="0"/>
              <w:snapToGrid w:val="0"/>
              <w:jc w:val="left"/>
              <w:rPr>
                <w:rFonts w:hint="eastAsia" w:ascii="仿宋" w:hAnsi="仿宋" w:eastAsia="仿宋" w:cs="仿宋"/>
                <w:sz w:val="20"/>
                <w:szCs w:val="20"/>
              </w:rPr>
            </w:pPr>
            <w:r>
              <w:rPr>
                <w:rFonts w:hint="eastAsia" w:ascii="仿宋" w:hAnsi="仿宋" w:eastAsia="仿宋" w:cs="仿宋"/>
                <w:sz w:val="20"/>
                <w:szCs w:val="20"/>
              </w:rPr>
              <w:t>1、售后服务承诺措施具体完善、切实可行，完全满足项目要求（优得</w:t>
            </w:r>
            <w:r>
              <w:rPr>
                <w:rFonts w:hint="eastAsia" w:ascii="仿宋" w:hAnsi="仿宋" w:eastAsia="仿宋" w:cs="仿宋"/>
                <w:sz w:val="20"/>
                <w:szCs w:val="20"/>
                <w:lang w:val="en-US" w:eastAsia="zh-CN"/>
              </w:rPr>
              <w:t>20</w:t>
            </w:r>
            <w:r>
              <w:rPr>
                <w:rFonts w:hint="eastAsia" w:ascii="仿宋" w:hAnsi="仿宋" w:eastAsia="仿宋" w:cs="仿宋"/>
                <w:sz w:val="20"/>
                <w:szCs w:val="20"/>
              </w:rPr>
              <w:t xml:space="preserve"> 分，良得 </w:t>
            </w:r>
            <w:r>
              <w:rPr>
                <w:rFonts w:hint="eastAsia" w:ascii="仿宋" w:hAnsi="仿宋" w:eastAsia="仿宋" w:cs="仿宋"/>
                <w:sz w:val="20"/>
                <w:szCs w:val="20"/>
                <w:lang w:val="en-US" w:eastAsia="zh-CN"/>
              </w:rPr>
              <w:t>15</w:t>
            </w:r>
            <w:r>
              <w:rPr>
                <w:rFonts w:hint="eastAsia" w:ascii="仿宋" w:hAnsi="仿宋" w:eastAsia="仿宋" w:cs="仿宋"/>
                <w:sz w:val="20"/>
                <w:szCs w:val="20"/>
              </w:rPr>
              <w:t>分，一般得</w:t>
            </w:r>
            <w:r>
              <w:rPr>
                <w:rFonts w:hint="eastAsia" w:ascii="仿宋" w:hAnsi="仿宋" w:eastAsia="仿宋" w:cs="仿宋"/>
                <w:sz w:val="20"/>
                <w:szCs w:val="20"/>
                <w:lang w:val="en-US" w:eastAsia="zh-CN"/>
              </w:rPr>
              <w:t>10</w:t>
            </w:r>
            <w:r>
              <w:rPr>
                <w:rFonts w:hint="eastAsia" w:ascii="仿宋" w:hAnsi="仿宋" w:eastAsia="仿宋" w:cs="仿宋"/>
                <w:sz w:val="20"/>
                <w:szCs w:val="20"/>
              </w:rPr>
              <w:t>分，没有</w:t>
            </w:r>
            <w:r>
              <w:rPr>
                <w:rFonts w:hint="eastAsia" w:ascii="仿宋" w:hAnsi="仿宋" w:eastAsia="仿宋" w:cs="仿宋"/>
                <w:sz w:val="20"/>
                <w:szCs w:val="20"/>
                <w:lang w:val="en-US" w:eastAsia="zh-CN"/>
              </w:rPr>
              <w:t>得0分</w:t>
            </w:r>
            <w:r>
              <w:rPr>
                <w:rFonts w:hint="eastAsia" w:ascii="仿宋" w:hAnsi="仿宋" w:eastAsia="仿宋" w:cs="仿宋"/>
                <w:sz w:val="20"/>
                <w:szCs w:val="20"/>
              </w:rPr>
              <w:t xml:space="preserve">）。（总计 </w:t>
            </w:r>
            <w:r>
              <w:rPr>
                <w:rFonts w:hint="eastAsia" w:ascii="仿宋" w:hAnsi="仿宋" w:eastAsia="仿宋" w:cs="仿宋"/>
                <w:sz w:val="20"/>
                <w:szCs w:val="20"/>
                <w:lang w:val="en-US" w:eastAsia="zh-CN"/>
              </w:rPr>
              <w:t>20</w:t>
            </w:r>
            <w:r>
              <w:rPr>
                <w:rFonts w:hint="eastAsia" w:ascii="仿宋" w:hAnsi="仿宋" w:eastAsia="仿宋" w:cs="仿宋"/>
                <w:sz w:val="20"/>
                <w:szCs w:val="20"/>
              </w:rPr>
              <w:t>分）</w:t>
            </w:r>
          </w:p>
          <w:p>
            <w:pPr>
              <w:adjustRightInd w:val="0"/>
              <w:snapToGrid w:val="0"/>
              <w:jc w:val="left"/>
              <w:rPr>
                <w:rFonts w:hint="eastAsia" w:ascii="仿宋" w:hAnsi="仿宋" w:eastAsia="仿宋" w:cs="仿宋"/>
                <w:kern w:val="0"/>
                <w:sz w:val="20"/>
                <w:szCs w:val="20"/>
                <w:highlight w:val="none"/>
              </w:rPr>
            </w:pPr>
          </w:p>
        </w:tc>
        <w:tc>
          <w:tcPr>
            <w:tcW w:w="1266" w:type="pct"/>
            <w:vMerge w:val="continue"/>
            <w:noWrap w:val="0"/>
            <w:vAlign w:val="center"/>
          </w:tcPr>
          <w:p>
            <w:pPr>
              <w:adjustRightInd w:val="0"/>
              <w:snapToGrid w:val="0"/>
              <w:jc w:val="left"/>
              <w:rPr>
                <w:rFonts w:hint="eastAsia" w:ascii="仿宋" w:hAnsi="仿宋" w:eastAsia="仿宋" w:cs="仿宋"/>
                <w:color w:val="000000"/>
                <w:sz w:val="20"/>
                <w:szCs w:val="20"/>
                <w:highlight w:val="none"/>
              </w:rPr>
            </w:pPr>
          </w:p>
        </w:tc>
      </w:tr>
    </w:tbl>
    <w:p>
      <w:pPr>
        <w:snapToGrid w:val="0"/>
        <w:spacing w:line="400" w:lineRule="exact"/>
        <w:ind w:firstLine="465"/>
        <w:rPr>
          <w:rFonts w:ascii="仿宋" w:hAnsi="仿宋" w:eastAsia="仿宋" w:cs="仿宋"/>
          <w:sz w:val="24"/>
          <w:szCs w:val="24"/>
        </w:rPr>
      </w:pPr>
      <w:r>
        <w:rPr>
          <w:rFonts w:hint="eastAsia" w:ascii="仿宋" w:hAnsi="仿宋" w:eastAsia="仿宋" w:cs="仿宋"/>
          <w:sz w:val="24"/>
          <w:szCs w:val="24"/>
        </w:rPr>
        <w:t>1.关于小微企业：</w:t>
      </w:r>
    </w:p>
    <w:p>
      <w:pPr>
        <w:snapToGrid w:val="0"/>
        <w:spacing w:line="400" w:lineRule="exact"/>
        <w:ind w:firstLine="465"/>
        <w:rPr>
          <w:rFonts w:ascii="仿宋" w:hAnsi="仿宋" w:eastAsia="仿宋" w:cs="仿宋"/>
          <w:sz w:val="24"/>
          <w:szCs w:val="24"/>
        </w:rPr>
      </w:pPr>
      <w:r>
        <w:rPr>
          <w:rFonts w:hint="eastAsia" w:ascii="仿宋" w:hAnsi="仿宋" w:eastAsia="仿宋" w:cs="仿宋"/>
          <w:sz w:val="24"/>
          <w:szCs w:val="24"/>
        </w:rPr>
        <w:t>按&lt;关于印发《政府采购促进中小企业发展暂行办法》的通知</w:t>
      </w:r>
      <w:r>
        <w:rPr>
          <w:rFonts w:hint="eastAsia" w:ascii="仿宋" w:hAnsi="仿宋" w:eastAsia="仿宋" w:cs="仿宋"/>
          <w:sz w:val="24"/>
          <w:szCs w:val="24"/>
          <w:lang w:eastAsia="zh-CN"/>
        </w:rPr>
        <w:t>〉</w:t>
      </w:r>
      <w:r>
        <w:rPr>
          <w:rFonts w:hint="eastAsia" w:ascii="仿宋" w:hAnsi="仿宋" w:eastAsia="仿宋" w:cs="仿宋"/>
          <w:sz w:val="24"/>
          <w:szCs w:val="24"/>
        </w:rPr>
        <w:t>（财库〔2011〕181号）之规定，中小企业的标准为：</w:t>
      </w:r>
    </w:p>
    <w:p>
      <w:pPr>
        <w:snapToGrid w:val="0"/>
        <w:spacing w:line="400" w:lineRule="exact"/>
        <w:ind w:firstLine="465"/>
        <w:rPr>
          <w:rFonts w:ascii="仿宋" w:hAnsi="仿宋" w:eastAsia="仿宋" w:cs="仿宋"/>
          <w:sz w:val="24"/>
          <w:szCs w:val="24"/>
        </w:rPr>
      </w:pPr>
      <w:r>
        <w:rPr>
          <w:rFonts w:hint="eastAsia" w:ascii="仿宋" w:hAnsi="仿宋" w:eastAsia="仿宋" w:cs="仿宋"/>
          <w:sz w:val="24"/>
          <w:szCs w:val="24"/>
        </w:rPr>
        <w:t>1.1提供本企业制造的货物、承担的工程或者服务，或者提供其他中小企业制造的货物，不包括提供或使用大型企业注册商标的货物。</w:t>
      </w:r>
    </w:p>
    <w:p>
      <w:pPr>
        <w:snapToGrid w:val="0"/>
        <w:spacing w:line="400" w:lineRule="exact"/>
        <w:ind w:firstLine="465"/>
        <w:rPr>
          <w:rFonts w:ascii="仿宋" w:hAnsi="仿宋" w:eastAsia="仿宋" w:cs="仿宋"/>
          <w:sz w:val="24"/>
          <w:szCs w:val="24"/>
        </w:rPr>
      </w:pPr>
      <w:r>
        <w:rPr>
          <w:rFonts w:hint="eastAsia" w:ascii="仿宋" w:hAnsi="仿宋" w:eastAsia="仿宋" w:cs="仿宋"/>
          <w:sz w:val="24"/>
          <w:szCs w:val="24"/>
        </w:rPr>
        <w:t>1.2本规定所称中小企业划分标准按照《工业和信息化部、国家统计局、国家发展和改革委员会、财政部关于印发中小企业划型标准规定的通知》（工信部联企业〔2011〕300号）执行，须提供企业所在地的县级以上中小企业主管部门的证明文件。</w:t>
      </w:r>
    </w:p>
    <w:p>
      <w:pPr>
        <w:snapToGrid w:val="0"/>
        <w:spacing w:line="400" w:lineRule="exact"/>
        <w:ind w:firstLine="465"/>
        <w:rPr>
          <w:rFonts w:ascii="仿宋" w:hAnsi="仿宋" w:eastAsia="仿宋" w:cs="仿宋"/>
          <w:sz w:val="24"/>
          <w:szCs w:val="24"/>
        </w:rPr>
      </w:pPr>
      <w:r>
        <w:rPr>
          <w:rFonts w:hint="eastAsia" w:ascii="仿宋" w:hAnsi="仿宋" w:eastAsia="仿宋" w:cs="仿宋"/>
          <w:sz w:val="24"/>
          <w:szCs w:val="24"/>
        </w:rPr>
        <w:t>1.3小型、微型企业提供有中型企业制造的货物的，视同为中型企业；小型、微型、中型企业提供有大型企业制造的货物的，视同为大型企业。</w:t>
      </w:r>
    </w:p>
    <w:p>
      <w:pPr>
        <w:snapToGrid w:val="0"/>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2.依照</w:t>
      </w:r>
      <w:r>
        <w:rPr>
          <w:rFonts w:hint="eastAsia" w:ascii="仿宋" w:hAnsi="仿宋" w:eastAsia="仿宋" w:cs="仿宋"/>
          <w:sz w:val="24"/>
          <w:szCs w:val="24"/>
          <w:lang w:eastAsia="zh-CN"/>
        </w:rPr>
        <w:t>〈</w:t>
      </w:r>
      <w:r>
        <w:rPr>
          <w:rFonts w:hint="eastAsia" w:ascii="仿宋" w:hAnsi="仿宋" w:eastAsia="仿宋" w:cs="仿宋"/>
          <w:sz w:val="24"/>
          <w:szCs w:val="24"/>
        </w:rPr>
        <w:t>财政部、司法部关于政府采购支持监狱企业发展有关问题的通知</w:t>
      </w:r>
      <w:r>
        <w:rPr>
          <w:rFonts w:hint="eastAsia" w:ascii="仿宋" w:hAnsi="仿宋" w:eastAsia="仿宋" w:cs="仿宋"/>
          <w:sz w:val="24"/>
          <w:szCs w:val="24"/>
          <w:lang w:eastAsia="zh-CN"/>
        </w:rPr>
        <w:t>〉</w:t>
      </w:r>
      <w:r>
        <w:rPr>
          <w:rFonts w:hint="eastAsia" w:ascii="仿宋" w:hAnsi="仿宋" w:eastAsia="仿宋" w:cs="仿宋"/>
          <w:sz w:val="24"/>
          <w:szCs w:val="24"/>
        </w:rPr>
        <w:t>（财库〔2014〕68号）之规定，监狱企业应当符合以下条件：</w:t>
      </w:r>
    </w:p>
    <w:p>
      <w:pPr>
        <w:snapToGrid w:val="0"/>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2.1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napToGrid w:val="0"/>
        <w:spacing w:line="400" w:lineRule="exact"/>
        <w:ind w:firstLine="465"/>
        <w:rPr>
          <w:rFonts w:ascii="仿宋" w:hAnsi="仿宋" w:eastAsia="仿宋" w:cs="仿宋"/>
          <w:sz w:val="24"/>
          <w:szCs w:val="24"/>
        </w:rPr>
      </w:pPr>
      <w:r>
        <w:rPr>
          <w:rFonts w:hint="eastAsia" w:ascii="仿宋" w:hAnsi="仿宋" w:eastAsia="仿宋" w:cs="仿宋"/>
          <w:sz w:val="24"/>
          <w:szCs w:val="24"/>
        </w:rPr>
        <w:t>2. 2监狱企业参加政府采购活动时，视同小型、微型企业，应当提供由省级以上监狱管理局、戒毒管理局（含新疆生产建设兵团）出具的属于监狱企业的证明文件。</w:t>
      </w:r>
    </w:p>
    <w:p>
      <w:pPr>
        <w:pStyle w:val="5"/>
        <w:spacing w:before="0" w:after="0" w:line="400" w:lineRule="exact"/>
        <w:rPr>
          <w:rFonts w:ascii="仿宋" w:hAnsi="仿宋" w:eastAsia="仿宋" w:cs="仿宋"/>
          <w:sz w:val="24"/>
          <w:szCs w:val="24"/>
        </w:rPr>
      </w:pPr>
      <w:bookmarkStart w:id="74" w:name="_Toc56502275"/>
      <w:bookmarkStart w:id="75" w:name="_Toc20898"/>
      <w:bookmarkStart w:id="76" w:name="_Toc466546922"/>
      <w:bookmarkStart w:id="77" w:name="_Toc4186"/>
      <w:r>
        <w:rPr>
          <w:rFonts w:hint="eastAsia" w:ascii="仿宋" w:hAnsi="仿宋" w:eastAsia="仿宋" w:cs="仿宋"/>
          <w:sz w:val="24"/>
          <w:szCs w:val="24"/>
        </w:rPr>
        <w:t>三、无效响应</w:t>
      </w:r>
      <w:bookmarkEnd w:id="74"/>
      <w:bookmarkEnd w:id="75"/>
      <w:bookmarkEnd w:id="76"/>
      <w:bookmarkEnd w:id="77"/>
    </w:p>
    <w:p>
      <w:pPr>
        <w:snapToGrid w:val="0"/>
        <w:spacing w:line="400" w:lineRule="exact"/>
        <w:ind w:firstLine="465"/>
        <w:rPr>
          <w:rFonts w:ascii="仿宋" w:hAnsi="仿宋" w:eastAsia="仿宋" w:cs="仿宋"/>
          <w:sz w:val="24"/>
          <w:szCs w:val="24"/>
        </w:rPr>
      </w:pPr>
      <w:r>
        <w:rPr>
          <w:rFonts w:hint="eastAsia" w:ascii="仿宋" w:hAnsi="仿宋" w:eastAsia="仿宋" w:cs="仿宋"/>
          <w:sz w:val="24"/>
          <w:szCs w:val="24"/>
        </w:rPr>
        <w:t>供应商发生以下条款情况之一者，视为无效响应，其响应文件将被拒绝：</w:t>
      </w:r>
    </w:p>
    <w:p>
      <w:pPr>
        <w:snapToGrid w:val="0"/>
        <w:spacing w:line="400" w:lineRule="exact"/>
        <w:ind w:firstLine="465"/>
        <w:rPr>
          <w:rFonts w:ascii="仿宋" w:hAnsi="仿宋" w:eastAsia="仿宋" w:cs="仿宋"/>
          <w:sz w:val="24"/>
          <w:szCs w:val="24"/>
        </w:rPr>
      </w:pPr>
      <w:r>
        <w:rPr>
          <w:rFonts w:hint="eastAsia" w:ascii="仿宋" w:hAnsi="仿宋" w:eastAsia="仿宋" w:cs="仿宋"/>
          <w:sz w:val="24"/>
          <w:szCs w:val="24"/>
        </w:rPr>
        <w:t>（一）供应商不符合规定的基本资格条件或特定资格条件的；</w:t>
      </w:r>
    </w:p>
    <w:p>
      <w:pPr>
        <w:snapToGrid w:val="0"/>
        <w:spacing w:line="400" w:lineRule="exact"/>
        <w:ind w:firstLine="465"/>
        <w:rPr>
          <w:rFonts w:ascii="仿宋" w:hAnsi="仿宋" w:eastAsia="仿宋" w:cs="仿宋"/>
          <w:sz w:val="24"/>
          <w:szCs w:val="24"/>
        </w:rPr>
      </w:pPr>
      <w:r>
        <w:rPr>
          <w:rFonts w:hint="eastAsia" w:ascii="仿宋" w:hAnsi="仿宋" w:eastAsia="仿宋" w:cs="仿宋"/>
          <w:sz w:val="24"/>
          <w:szCs w:val="24"/>
        </w:rPr>
        <w:t>（二）供应商的法定代表人或其授权代表未参加磋商；</w:t>
      </w:r>
    </w:p>
    <w:p>
      <w:pPr>
        <w:snapToGrid w:val="0"/>
        <w:spacing w:line="400" w:lineRule="exact"/>
        <w:ind w:firstLine="465"/>
        <w:rPr>
          <w:rFonts w:ascii="仿宋" w:hAnsi="仿宋" w:eastAsia="仿宋" w:cs="仿宋"/>
          <w:sz w:val="24"/>
          <w:szCs w:val="24"/>
        </w:rPr>
      </w:pPr>
      <w:r>
        <w:rPr>
          <w:rFonts w:hint="eastAsia" w:ascii="仿宋" w:hAnsi="仿宋" w:eastAsia="仿宋" w:cs="仿宋"/>
          <w:sz w:val="24"/>
          <w:szCs w:val="24"/>
        </w:rPr>
        <w:t>（三）供应商未按照竞争性磋商文件的要求缴纳磋商保证金；</w:t>
      </w:r>
    </w:p>
    <w:p>
      <w:pPr>
        <w:snapToGrid w:val="0"/>
        <w:spacing w:line="400" w:lineRule="exact"/>
        <w:ind w:firstLine="465"/>
        <w:rPr>
          <w:rFonts w:ascii="仿宋" w:hAnsi="仿宋" w:eastAsia="仿宋" w:cs="仿宋"/>
          <w:sz w:val="24"/>
          <w:szCs w:val="24"/>
        </w:rPr>
      </w:pPr>
      <w:r>
        <w:rPr>
          <w:rFonts w:hint="eastAsia" w:ascii="仿宋" w:hAnsi="仿宋" w:eastAsia="仿宋" w:cs="仿宋"/>
          <w:sz w:val="24"/>
          <w:szCs w:val="24"/>
        </w:rPr>
        <w:t>（四）供应商所提交的响应文件不按第七篇“响应文件编制要求”规定签字、盖章；</w:t>
      </w:r>
    </w:p>
    <w:p>
      <w:pPr>
        <w:snapToGrid w:val="0"/>
        <w:spacing w:line="400" w:lineRule="exact"/>
        <w:ind w:firstLine="465"/>
        <w:rPr>
          <w:rFonts w:ascii="仿宋" w:hAnsi="仿宋" w:eastAsia="仿宋" w:cs="仿宋"/>
          <w:sz w:val="24"/>
          <w:szCs w:val="24"/>
        </w:rPr>
      </w:pPr>
      <w:r>
        <w:rPr>
          <w:rFonts w:hint="eastAsia" w:ascii="仿宋" w:hAnsi="仿宋" w:eastAsia="仿宋" w:cs="仿宋"/>
          <w:sz w:val="24"/>
          <w:szCs w:val="24"/>
        </w:rPr>
        <w:t>（五）供应商的最后报价超过采购预算的；</w:t>
      </w:r>
    </w:p>
    <w:p>
      <w:pPr>
        <w:snapToGrid w:val="0"/>
        <w:spacing w:line="400" w:lineRule="exact"/>
        <w:ind w:firstLine="465"/>
        <w:rPr>
          <w:rFonts w:ascii="仿宋" w:hAnsi="仿宋" w:eastAsia="仿宋" w:cs="仿宋"/>
          <w:sz w:val="24"/>
          <w:szCs w:val="24"/>
        </w:rPr>
      </w:pPr>
      <w:r>
        <w:rPr>
          <w:rFonts w:hint="eastAsia" w:ascii="仿宋" w:hAnsi="仿宋" w:eastAsia="仿宋" w:cs="仿宋"/>
          <w:sz w:val="24"/>
          <w:szCs w:val="24"/>
        </w:rPr>
        <w:t>（六）法定代表人为同一个人的两个及两个以上法人，母公司、全资子公司及其控股公司，在同一分包采购中同时参与磋商；</w:t>
      </w:r>
    </w:p>
    <w:p>
      <w:pPr>
        <w:snapToGrid w:val="0"/>
        <w:spacing w:line="400" w:lineRule="exact"/>
        <w:ind w:firstLine="465"/>
        <w:rPr>
          <w:rFonts w:ascii="仿宋" w:hAnsi="仿宋" w:eastAsia="仿宋" w:cs="仿宋"/>
          <w:sz w:val="24"/>
          <w:szCs w:val="24"/>
        </w:rPr>
      </w:pPr>
      <w:r>
        <w:rPr>
          <w:rFonts w:hint="eastAsia" w:ascii="仿宋" w:hAnsi="仿宋" w:eastAsia="仿宋" w:cs="仿宋"/>
          <w:sz w:val="24"/>
          <w:szCs w:val="24"/>
        </w:rPr>
        <w:t>（七）单位负责人为同一人或者存在直接控股、管理关系的不同供应商，参加同一合同项下的政府采购活动的；</w:t>
      </w:r>
    </w:p>
    <w:p>
      <w:pPr>
        <w:snapToGrid w:val="0"/>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（八）为采购项目提供整体设计、规范编制或者项目管理、监理、检测等服务的供应商，再参加该采购项目的其他采购活动；</w:t>
      </w:r>
    </w:p>
    <w:p>
      <w:pPr>
        <w:snapToGrid w:val="0"/>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（九）供应商的服务期、质量保证期及磋商有效期不满足竞争性磋商文件要求的；</w:t>
      </w:r>
    </w:p>
    <w:p>
      <w:pPr>
        <w:snapToGrid w:val="0"/>
        <w:spacing w:line="400" w:lineRule="exact"/>
        <w:ind w:firstLine="465"/>
        <w:rPr>
          <w:rFonts w:ascii="仿宋" w:hAnsi="仿宋" w:eastAsia="仿宋" w:cs="仿宋"/>
          <w:sz w:val="24"/>
          <w:szCs w:val="24"/>
        </w:rPr>
      </w:pPr>
      <w:r>
        <w:rPr>
          <w:rFonts w:hint="eastAsia" w:ascii="仿宋" w:hAnsi="仿宋" w:eastAsia="仿宋" w:cs="仿宋"/>
          <w:sz w:val="24"/>
          <w:szCs w:val="24"/>
        </w:rPr>
        <w:t>（十）供应商响应文件内容有与国家现行法律法规相违背的内容，或附有采购人无法接受的条件。</w:t>
      </w:r>
    </w:p>
    <w:p>
      <w:pPr>
        <w:pStyle w:val="5"/>
        <w:spacing w:before="0" w:after="0" w:line="400" w:lineRule="exact"/>
        <w:rPr>
          <w:rFonts w:ascii="仿宋" w:hAnsi="仿宋" w:eastAsia="仿宋" w:cs="仿宋"/>
          <w:sz w:val="24"/>
          <w:szCs w:val="24"/>
        </w:rPr>
      </w:pPr>
      <w:bookmarkStart w:id="78" w:name="_Toc56502276"/>
      <w:bookmarkStart w:id="79" w:name="_Toc20142"/>
      <w:bookmarkStart w:id="80" w:name="_Toc19519"/>
      <w:bookmarkStart w:id="81" w:name="_Toc466546923"/>
      <w:r>
        <w:rPr>
          <w:rFonts w:hint="eastAsia" w:ascii="仿宋" w:hAnsi="仿宋" w:eastAsia="仿宋" w:cs="仿宋"/>
          <w:sz w:val="24"/>
          <w:szCs w:val="24"/>
        </w:rPr>
        <w:t>四、采购终止</w:t>
      </w:r>
      <w:bookmarkEnd w:id="78"/>
      <w:bookmarkEnd w:id="79"/>
      <w:bookmarkEnd w:id="80"/>
      <w:bookmarkEnd w:id="81"/>
    </w:p>
    <w:p>
      <w:pPr>
        <w:snapToGrid w:val="0"/>
        <w:spacing w:line="400" w:lineRule="exact"/>
        <w:ind w:firstLine="465"/>
        <w:rPr>
          <w:rFonts w:ascii="仿宋" w:hAnsi="仿宋" w:eastAsia="仿宋" w:cs="仿宋"/>
          <w:sz w:val="24"/>
          <w:szCs w:val="24"/>
        </w:rPr>
      </w:pPr>
      <w:r>
        <w:rPr>
          <w:rFonts w:hint="eastAsia" w:ascii="仿宋" w:hAnsi="仿宋" w:eastAsia="仿宋" w:cs="仿宋"/>
          <w:sz w:val="24"/>
          <w:szCs w:val="24"/>
        </w:rPr>
        <w:t>出现下列情形之一的，采购人应当终止竞争性磋商采购活动，发布项目终止公告并说明原因，重新开展采购活动：</w:t>
      </w:r>
    </w:p>
    <w:p>
      <w:pPr>
        <w:snapToGrid w:val="0"/>
        <w:spacing w:line="400" w:lineRule="exact"/>
        <w:ind w:firstLine="465"/>
        <w:rPr>
          <w:rFonts w:ascii="仿宋" w:hAnsi="仿宋" w:eastAsia="仿宋" w:cs="仿宋"/>
          <w:sz w:val="24"/>
          <w:szCs w:val="24"/>
        </w:rPr>
      </w:pPr>
      <w:r>
        <w:rPr>
          <w:rFonts w:hint="eastAsia" w:ascii="仿宋" w:hAnsi="仿宋" w:eastAsia="仿宋" w:cs="仿宋"/>
          <w:sz w:val="24"/>
          <w:szCs w:val="24"/>
        </w:rPr>
        <w:t>（一）因情况变化，不再符合规定的竞争性磋商采购方式适用情形的；</w:t>
      </w:r>
    </w:p>
    <w:p>
      <w:pPr>
        <w:snapToGrid w:val="0"/>
        <w:spacing w:line="400" w:lineRule="exact"/>
        <w:ind w:firstLine="465"/>
        <w:rPr>
          <w:rFonts w:ascii="仿宋" w:hAnsi="仿宋" w:eastAsia="仿宋" w:cs="仿宋"/>
          <w:sz w:val="24"/>
          <w:szCs w:val="24"/>
        </w:rPr>
      </w:pPr>
      <w:r>
        <w:rPr>
          <w:rFonts w:hint="eastAsia" w:ascii="仿宋" w:hAnsi="仿宋" w:eastAsia="仿宋" w:cs="仿宋"/>
          <w:sz w:val="24"/>
          <w:szCs w:val="24"/>
        </w:rPr>
        <w:t>（二）出现影响采购公正的违法、违规行为的；</w:t>
      </w:r>
    </w:p>
    <w:p>
      <w:pPr>
        <w:snapToGrid w:val="0"/>
        <w:spacing w:line="400" w:lineRule="exact"/>
        <w:ind w:firstLine="465"/>
        <w:rPr>
          <w:rFonts w:ascii="仿宋" w:hAnsi="仿宋" w:eastAsia="仿宋" w:cs="仿宋"/>
          <w:sz w:val="24"/>
          <w:szCs w:val="24"/>
        </w:rPr>
      </w:pPr>
      <w:r>
        <w:rPr>
          <w:rFonts w:hint="eastAsia" w:ascii="仿宋" w:hAnsi="仿宋" w:eastAsia="仿宋" w:cs="仿宋"/>
          <w:sz w:val="24"/>
          <w:szCs w:val="24"/>
        </w:rPr>
        <w:t>（三）在采购过程中符合要求的供应商或者报价未超过采购预算的供应商不足3家的，但《政府采购竞争性磋商采购方式管理暂行办法》第二十一条第三款规定的情形</w:t>
      </w:r>
      <w:r>
        <w:rPr>
          <w:rFonts w:hint="eastAsia" w:ascii="仿宋" w:hAnsi="仿宋" w:eastAsia="仿宋" w:cs="仿宋"/>
          <w:sz w:val="24"/>
          <w:szCs w:val="24"/>
          <w:lang w:eastAsia="zh-CN"/>
        </w:rPr>
        <w:t>，</w:t>
      </w:r>
      <w:r>
        <w:rPr>
          <w:rFonts w:hint="eastAsia" w:ascii="仿宋" w:hAnsi="仿宋" w:eastAsia="仿宋" w:cs="仿宋"/>
          <w:sz w:val="24"/>
          <w:szCs w:val="24"/>
        </w:rPr>
        <w:t>以及财政部财库[2015]124号文件规定的情形除外。</w:t>
      </w:r>
    </w:p>
    <w:p>
      <w:pPr>
        <w:spacing w:line="360" w:lineRule="auto"/>
        <w:ind w:firstLine="480" w:firstLineChars="200"/>
        <w:rPr>
          <w:rFonts w:ascii="仿宋" w:hAnsi="仿宋" w:eastAsia="仿宋" w:cs="仿宋"/>
          <w:sz w:val="24"/>
          <w:szCs w:val="24"/>
        </w:rPr>
        <w:sectPr>
          <w:pgSz w:w="11907" w:h="16840"/>
          <w:pgMar w:top="1134" w:right="1191" w:bottom="1134" w:left="1304" w:header="964" w:footer="992" w:gutter="0"/>
          <w:pgNumType w:fmt="numberInDash"/>
          <w:cols w:space="720" w:num="1"/>
          <w:docGrid w:linePitch="312" w:charSpace="0"/>
        </w:sectPr>
      </w:pPr>
    </w:p>
    <w:p>
      <w:pPr>
        <w:pStyle w:val="4"/>
        <w:jc w:val="center"/>
        <w:rPr>
          <w:rFonts w:ascii="仿宋" w:hAnsi="仿宋" w:eastAsia="仿宋" w:cs="仿宋"/>
          <w:bCs/>
          <w:szCs w:val="30"/>
        </w:rPr>
      </w:pPr>
      <w:bookmarkStart w:id="82" w:name="_Toc56502277"/>
      <w:bookmarkStart w:id="83" w:name="_Toc102227313"/>
      <w:r>
        <w:rPr>
          <w:rFonts w:hint="eastAsia" w:ascii="仿宋" w:hAnsi="仿宋" w:eastAsia="仿宋" w:cs="仿宋"/>
          <w:bCs/>
          <w:sz w:val="36"/>
          <w:szCs w:val="30"/>
        </w:rPr>
        <w:t>第五篇  供应商须知</w:t>
      </w:r>
      <w:bookmarkEnd w:id="82"/>
      <w:bookmarkEnd w:id="83"/>
    </w:p>
    <w:p>
      <w:pPr>
        <w:pStyle w:val="5"/>
        <w:spacing w:before="0" w:after="0" w:line="360" w:lineRule="auto"/>
        <w:rPr>
          <w:rFonts w:ascii="仿宋" w:hAnsi="仿宋" w:eastAsia="仿宋" w:cs="仿宋"/>
          <w:sz w:val="24"/>
          <w:szCs w:val="24"/>
        </w:rPr>
      </w:pPr>
      <w:bookmarkStart w:id="84" w:name="_Toc342913389"/>
      <w:bookmarkStart w:id="85" w:name="_Toc24192"/>
      <w:bookmarkStart w:id="86" w:name="_Toc56502278"/>
      <w:r>
        <w:rPr>
          <w:rFonts w:hint="eastAsia" w:ascii="仿宋" w:hAnsi="仿宋" w:eastAsia="仿宋" w:cs="仿宋"/>
          <w:sz w:val="24"/>
          <w:szCs w:val="24"/>
        </w:rPr>
        <w:t>一、磋商费用</w:t>
      </w:r>
      <w:bookmarkEnd w:id="84"/>
      <w:bookmarkEnd w:id="85"/>
      <w:bookmarkEnd w:id="86"/>
    </w:p>
    <w:p>
      <w:pPr>
        <w:pStyle w:val="3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参与磋商的供应商应承担其编制响应文件与递交响应文件所涉及的一切费用，不论磋商结果如何，采购人在任何情况下无义务也无责任承担这些费用。</w:t>
      </w:r>
    </w:p>
    <w:p>
      <w:pPr>
        <w:pStyle w:val="5"/>
        <w:tabs>
          <w:tab w:val="left" w:pos="2640"/>
        </w:tabs>
        <w:spacing w:before="0" w:after="0" w:line="360" w:lineRule="auto"/>
        <w:rPr>
          <w:rFonts w:ascii="仿宋" w:hAnsi="仿宋" w:eastAsia="仿宋" w:cs="仿宋"/>
          <w:sz w:val="24"/>
          <w:szCs w:val="24"/>
        </w:rPr>
      </w:pPr>
      <w:bookmarkStart w:id="87" w:name="_Toc56502279"/>
      <w:bookmarkStart w:id="88" w:name="_Toc421"/>
      <w:bookmarkStart w:id="89" w:name="_Toc342913391"/>
      <w:r>
        <w:rPr>
          <w:rFonts w:hint="eastAsia" w:ascii="仿宋" w:hAnsi="仿宋" w:eastAsia="仿宋" w:cs="仿宋"/>
          <w:sz w:val="24"/>
          <w:szCs w:val="24"/>
        </w:rPr>
        <w:t>二、竞争性磋商文件</w:t>
      </w:r>
      <w:bookmarkEnd w:id="87"/>
      <w:bookmarkEnd w:id="88"/>
      <w:bookmarkEnd w:id="89"/>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（一）竞争性磋商文件由采购邀请书、项目服务需求、供应商须知、项目商务需求、磋商程序及方法、评审标准、无效响应和采购终止、供应商须知</w:t>
      </w:r>
      <w:r>
        <w:rPr>
          <w:rFonts w:hint="eastAsia" w:ascii="仿宋" w:hAnsi="仿宋" w:eastAsia="仿宋" w:cs="仿宋"/>
          <w:b/>
          <w:sz w:val="24"/>
          <w:szCs w:val="24"/>
        </w:rPr>
        <w:t>、</w:t>
      </w:r>
      <w:r>
        <w:rPr>
          <w:rFonts w:hint="eastAsia" w:ascii="仿宋" w:hAnsi="仿宋" w:eastAsia="仿宋" w:cs="仿宋"/>
          <w:sz w:val="24"/>
          <w:szCs w:val="24"/>
        </w:rPr>
        <w:t>政府采购合同</w:t>
      </w:r>
      <w:r>
        <w:rPr>
          <w:rFonts w:hint="eastAsia" w:ascii="仿宋" w:hAnsi="仿宋" w:eastAsia="仿宋" w:cs="仿宋"/>
          <w:b/>
          <w:sz w:val="24"/>
          <w:szCs w:val="24"/>
        </w:rPr>
        <w:t>、</w:t>
      </w:r>
      <w:r>
        <w:rPr>
          <w:rFonts w:hint="eastAsia" w:ascii="仿宋" w:hAnsi="仿宋" w:eastAsia="仿宋" w:cs="仿宋"/>
          <w:sz w:val="24"/>
          <w:szCs w:val="24"/>
        </w:rPr>
        <w:t>响应文件编制要求七部分组成。</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（二）采购人所作的一切有效的书面通知、修改及补充，都是竞争性磋商文件不可分割的部分。</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（三）竞争性磋商文件的解释</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供应商如对竞争性磋商文件有疑问，必须以书面形式在提交响应文件截止时间3个工作日前向采购人要求澄清，采购人可视具体情况做出处理或答复。如供应商未提出疑问，视为完全理解并同意本竞争性磋商文件。一经进入磋商程序，即视为供应商已详细阅读全部文件资料，完全理解竞争性磋商文件所有条款内容并同意放弃对这方面有不明白及误解的权利。</w:t>
      </w:r>
      <w:bookmarkStart w:id="90" w:name="_Toc318166429"/>
      <w:bookmarkStart w:id="91" w:name="_Toc318159160"/>
      <w:bookmarkStart w:id="92" w:name="_Toc318159349"/>
      <w:bookmarkStart w:id="93" w:name="_Toc318159780"/>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（四）本竞争性磋商文件中，磋商小组根据与供应商进行磋商可能实质性变动的内容为竞争性磋商文件第二、三、四篇全部内容。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（五）评审的依据为竞争性磋商文件和响应文件（含有效的书面承诺）。磋商小组判断响应文件对竞争性磋商文件的响应，仅基于响应文件本身而不靠外部证据。</w:t>
      </w:r>
    </w:p>
    <w:bookmarkEnd w:id="90"/>
    <w:bookmarkEnd w:id="91"/>
    <w:bookmarkEnd w:id="92"/>
    <w:bookmarkEnd w:id="93"/>
    <w:p>
      <w:pPr>
        <w:pStyle w:val="5"/>
        <w:spacing w:before="0" w:after="0" w:line="360" w:lineRule="auto"/>
        <w:rPr>
          <w:rFonts w:ascii="仿宋" w:hAnsi="仿宋" w:eastAsia="仿宋" w:cs="仿宋"/>
          <w:sz w:val="24"/>
          <w:szCs w:val="24"/>
        </w:rPr>
      </w:pPr>
      <w:bookmarkStart w:id="94" w:name="_Toc56502280"/>
      <w:bookmarkStart w:id="95" w:name="_Toc102227318"/>
      <w:bookmarkStart w:id="96" w:name="_Toc342913392"/>
      <w:bookmarkStart w:id="97" w:name="_Toc23084"/>
      <w:bookmarkStart w:id="98" w:name="_Toc179714297"/>
      <w:r>
        <w:rPr>
          <w:rFonts w:hint="eastAsia" w:ascii="仿宋" w:hAnsi="仿宋" w:eastAsia="仿宋" w:cs="仿宋"/>
          <w:sz w:val="24"/>
          <w:szCs w:val="24"/>
        </w:rPr>
        <w:t>三、磋商要求</w:t>
      </w:r>
      <w:bookmarkEnd w:id="94"/>
      <w:bookmarkEnd w:id="95"/>
      <w:bookmarkEnd w:id="96"/>
      <w:bookmarkEnd w:id="97"/>
      <w:bookmarkEnd w:id="98"/>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（一）响应文件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1.供应商应当按照竞争性磋商文件的要求编制响应文件，并对竞争性磋商文件提出的要求和条件作出实质性响应，响应文件原则上采用软面订本，同时应编制完整的页码、目录。</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2.响应文件组成</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响应文件由第七篇“响应文件编制要求”规定的部分和供应商</w:t>
      </w:r>
      <w:r>
        <w:rPr>
          <w:rFonts w:hint="eastAsia" w:ascii="仿宋" w:hAnsi="仿宋" w:eastAsia="仿宋" w:cs="仿宋"/>
          <w:sz w:val="24"/>
          <w:szCs w:val="24"/>
          <w:lang w:eastAsia="zh-CN"/>
        </w:rPr>
        <w:t>所做的</w:t>
      </w:r>
      <w:r>
        <w:rPr>
          <w:rFonts w:hint="eastAsia" w:ascii="仿宋" w:hAnsi="仿宋" w:eastAsia="仿宋" w:cs="仿宋"/>
          <w:sz w:val="24"/>
          <w:szCs w:val="24"/>
        </w:rPr>
        <w:t>一切有效补充、修改和承诺等文件组成，供应商应按照第七篇“响应文件编制要求”规定的目录顺序组织编写和装订，也可在基本格式基础上对表格进行扩展，未规定格式的由供应商自定格式。</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（二）磋商有效期：响应文件及有关承诺文件有效期为提交响应文件截止时间起90天。</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（三）修正错误</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1.若供应商所递交的响应文件或最后报价中的价格出现大写金额和小写金额不一致的错误，以大写金额修正为准。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2.磋商小组按上述修正错误的原则及方法修正供应商的报价，供应商同意并签字确认后，修正后的报价对供应商具有约束作用。如果供应商不接受修正后的价格，将失去成为成交供应商的资格。</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（四）提交响应文件的份数和签署</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响应文件一式四份，其中正本一份，副本两份，电子文档一份（电子文档内容应与纸质文件正本一致，如不一致以纸质文件正本为准。推荐采用光盘或U盘为电子文档载体）；副本可为正本的复印件，应与正本一致，如出现不一致情况以正本为准。</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rPr>
        <w:t>在响应文件正本中，竞争性磋商文件第七篇响应文件编制要求中规定签字、盖章的地方必须按其规定签字、盖章。</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（五）响应文件的递交</w:t>
      </w:r>
    </w:p>
    <w:p>
      <w:pPr>
        <w:pStyle w:val="11"/>
        <w:spacing w:line="360" w:lineRule="auto"/>
        <w:ind w:firstLine="480" w:firstLineChars="200"/>
        <w:rPr>
          <w:rFonts w:ascii="仿宋" w:hAnsi="仿宋" w:eastAsia="仿宋" w:cs="仿宋"/>
          <w:sz w:val="24"/>
        </w:rPr>
      </w:pPr>
      <w:r>
        <w:rPr>
          <w:rFonts w:hint="eastAsia" w:ascii="仿宋" w:hAnsi="仿宋" w:eastAsia="仿宋" w:cs="仿宋"/>
          <w:sz w:val="24"/>
        </w:rPr>
        <w:t>1.响应文件的密封与标记</w:t>
      </w:r>
    </w:p>
    <w:p>
      <w:pPr>
        <w:pStyle w:val="11"/>
        <w:spacing w:line="360" w:lineRule="auto"/>
        <w:ind w:firstLine="480" w:firstLineChars="200"/>
        <w:rPr>
          <w:rFonts w:ascii="仿宋" w:hAnsi="仿宋" w:eastAsia="仿宋" w:cs="仿宋"/>
          <w:sz w:val="24"/>
        </w:rPr>
      </w:pPr>
      <w:r>
        <w:rPr>
          <w:rFonts w:hint="eastAsia" w:ascii="仿宋" w:hAnsi="仿宋" w:eastAsia="仿宋" w:cs="仿宋"/>
          <w:sz w:val="24"/>
        </w:rPr>
        <w:t>1.1响应文件的正本、副本以及电子文档均应密封送达磋商地点，应在封套上注明项目名称、供应商名称。若正本、副本以及电子文档分别进行密封的，还应在封套上注明“正本”、“副本”、“电子文档”字样。</w:t>
      </w:r>
    </w:p>
    <w:p>
      <w:pPr>
        <w:pStyle w:val="11"/>
        <w:spacing w:line="360" w:lineRule="auto"/>
        <w:ind w:firstLine="480" w:firstLineChars="200"/>
        <w:rPr>
          <w:rFonts w:ascii="仿宋" w:hAnsi="仿宋" w:eastAsia="仿宋" w:cs="仿宋"/>
          <w:sz w:val="24"/>
        </w:rPr>
      </w:pPr>
      <w:r>
        <w:rPr>
          <w:rFonts w:hint="eastAsia" w:ascii="仿宋" w:hAnsi="仿宋" w:eastAsia="仿宋" w:cs="仿宋"/>
          <w:sz w:val="24"/>
        </w:rPr>
        <w:t>1.2封套的封口处应加盖供应商公章或由法定代表人授权代表签字。</w:t>
      </w:r>
    </w:p>
    <w:p>
      <w:pPr>
        <w:pStyle w:val="11"/>
        <w:spacing w:line="360" w:lineRule="auto"/>
        <w:ind w:firstLine="480" w:firstLineChars="200"/>
        <w:rPr>
          <w:rFonts w:ascii="仿宋" w:hAnsi="仿宋" w:eastAsia="仿宋" w:cs="仿宋"/>
          <w:sz w:val="24"/>
        </w:rPr>
      </w:pPr>
      <w:r>
        <w:rPr>
          <w:rFonts w:hint="eastAsia" w:ascii="仿宋" w:hAnsi="仿宋" w:eastAsia="仿宋" w:cs="仿宋"/>
          <w:sz w:val="24"/>
        </w:rPr>
        <w:t>2.如果响应文件通过邮寄递交，供应商应将响应文件用内、外两层封套密封。</w:t>
      </w:r>
    </w:p>
    <w:p>
      <w:pPr>
        <w:pStyle w:val="11"/>
        <w:spacing w:line="360" w:lineRule="auto"/>
        <w:ind w:firstLine="480" w:firstLineChars="200"/>
        <w:rPr>
          <w:rFonts w:ascii="仿宋" w:hAnsi="仿宋" w:eastAsia="仿宋" w:cs="仿宋"/>
          <w:sz w:val="24"/>
        </w:rPr>
      </w:pPr>
      <w:r>
        <w:rPr>
          <w:rFonts w:hint="eastAsia" w:ascii="仿宋" w:hAnsi="仿宋" w:eastAsia="仿宋" w:cs="仿宋"/>
          <w:sz w:val="24"/>
        </w:rPr>
        <w:t>2.1内层封套的封装与标记同 “1、”款规定。</w:t>
      </w:r>
    </w:p>
    <w:p>
      <w:pPr>
        <w:pStyle w:val="11"/>
        <w:spacing w:line="360" w:lineRule="auto"/>
        <w:ind w:firstLine="480" w:firstLineChars="200"/>
        <w:rPr>
          <w:rFonts w:ascii="仿宋" w:hAnsi="仿宋" w:eastAsia="仿宋" w:cs="仿宋"/>
          <w:sz w:val="24"/>
        </w:rPr>
      </w:pPr>
      <w:r>
        <w:rPr>
          <w:rFonts w:hint="eastAsia" w:ascii="仿宋" w:hAnsi="仿宋" w:eastAsia="仿宋" w:cs="仿宋"/>
          <w:sz w:val="24"/>
        </w:rPr>
        <w:t>2.2外层封套装入“1、”款所述全部内封资料，并注明项目编号、项目</w:t>
      </w:r>
      <w:r>
        <w:rPr>
          <w:rFonts w:hint="eastAsia" w:ascii="仿宋" w:hAnsi="仿宋" w:eastAsia="仿宋" w:cs="仿宋"/>
          <w:sz w:val="24"/>
          <w:lang w:eastAsia="zh-CN"/>
        </w:rPr>
        <w:t>名称</w:t>
      </w:r>
      <w:r>
        <w:rPr>
          <w:rFonts w:hint="eastAsia" w:ascii="仿宋" w:hAnsi="仿宋" w:eastAsia="仿宋" w:cs="仿宋"/>
          <w:sz w:val="24"/>
        </w:rPr>
        <w:t>及地址。同时应写明供应商的名称、地址，以便将迟交的响应文件原封退还。</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rPr>
        <w:t>3.如果未按上述规定进行密封和标记，采购人对响应文件误投、丢失或提前拆封不负责任。</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（六）供应商参与人员</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各供应商应当派1-2名代表参与谈判，至少1人应为法定代表人或具有法定代表人授权委托书的授权代表（法人或授权代表磋商时应出示身份证原件用以核对）。</w:t>
      </w:r>
    </w:p>
    <w:p>
      <w:pPr>
        <w:pStyle w:val="5"/>
        <w:spacing w:before="0" w:after="0" w:line="360" w:lineRule="auto"/>
        <w:rPr>
          <w:rFonts w:ascii="仿宋" w:hAnsi="仿宋" w:eastAsia="仿宋" w:cs="仿宋"/>
          <w:sz w:val="24"/>
          <w:szCs w:val="24"/>
        </w:rPr>
      </w:pPr>
      <w:bookmarkStart w:id="99" w:name="_Toc5861"/>
      <w:bookmarkStart w:id="100" w:name="_Toc56502281"/>
      <w:r>
        <w:rPr>
          <w:rFonts w:hint="eastAsia" w:ascii="仿宋" w:hAnsi="仿宋" w:eastAsia="仿宋" w:cs="仿宋"/>
          <w:sz w:val="24"/>
          <w:szCs w:val="24"/>
        </w:rPr>
        <w:t>四、成交供应商的确认和变更</w:t>
      </w:r>
      <w:bookmarkEnd w:id="99"/>
      <w:bookmarkEnd w:id="100"/>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（一）成交供应商的确认</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（二）成交供应商的变更</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rPr>
        <w:t>成交供应商拒绝与采购人签订合同的，采购人可以按照评标报告推荐的成交候选供应商顺序，确定排名下一位的候选人为成交供应商，也可以重新开展政府采购活动。</w:t>
      </w:r>
    </w:p>
    <w:p>
      <w:pPr>
        <w:pStyle w:val="5"/>
        <w:spacing w:before="0" w:after="0" w:line="360" w:lineRule="auto"/>
        <w:rPr>
          <w:rFonts w:ascii="仿宋" w:hAnsi="仿宋" w:eastAsia="仿宋" w:cs="仿宋"/>
          <w:sz w:val="24"/>
          <w:szCs w:val="24"/>
        </w:rPr>
      </w:pPr>
      <w:bookmarkStart w:id="101" w:name="_Toc102227321"/>
      <w:bookmarkStart w:id="102" w:name="_Toc10554"/>
      <w:bookmarkStart w:id="103" w:name="_Toc56502282"/>
      <w:bookmarkStart w:id="104" w:name="_Toc342913395"/>
      <w:r>
        <w:rPr>
          <w:rFonts w:hint="eastAsia" w:ascii="仿宋" w:hAnsi="仿宋" w:eastAsia="仿宋" w:cs="仿宋"/>
          <w:sz w:val="24"/>
          <w:szCs w:val="24"/>
        </w:rPr>
        <w:t>五、成交通知</w:t>
      </w:r>
      <w:bookmarkEnd w:id="101"/>
      <w:bookmarkEnd w:id="102"/>
      <w:bookmarkEnd w:id="103"/>
      <w:bookmarkEnd w:id="104"/>
    </w:p>
    <w:p>
      <w:pPr>
        <w:snapToGrid w:val="0"/>
        <w:spacing w:line="360" w:lineRule="auto"/>
        <w:ind w:firstLine="480" w:firstLineChars="200"/>
        <w:rPr>
          <w:rFonts w:ascii="仿宋" w:hAnsi="仿宋" w:eastAsia="仿宋" w:cs="仿宋"/>
          <w:sz w:val="24"/>
          <w:szCs w:val="24"/>
        </w:rPr>
      </w:pPr>
      <w:bookmarkStart w:id="105" w:name="_Toc56502283"/>
      <w:bookmarkStart w:id="106" w:name="_Toc1644"/>
      <w:r>
        <w:rPr>
          <w:rFonts w:hint="eastAsia" w:ascii="仿宋" w:hAnsi="仿宋" w:eastAsia="仿宋" w:cs="仿宋"/>
          <w:sz w:val="24"/>
          <w:szCs w:val="24"/>
        </w:rPr>
        <w:t>（一）成交供应商确定后，采购人将在重庆城市职业学院网站上发布成交结果公告。</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（二）结果公告截止后自动转为《成交通知书》。《成交通知书》一经发出即发生法律效力，作为签订合同的依据。</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（三）如有供应商对成交结果提出质疑的，在质疑处理完毕后发出成交通知书。</w:t>
      </w:r>
    </w:p>
    <w:p>
      <w:pPr>
        <w:pStyle w:val="5"/>
        <w:spacing w:before="0" w:after="0" w:line="360" w:lineRule="auto"/>
        <w:rPr>
          <w:rFonts w:ascii="仿宋" w:hAnsi="仿宋" w:eastAsia="仿宋" w:cs="仿宋"/>
          <w:sz w:val="24"/>
          <w:szCs w:val="24"/>
        </w:rPr>
      </w:pPr>
      <w:r>
        <w:rPr>
          <w:rFonts w:hint="eastAsia" w:ascii="仿宋" w:hAnsi="仿宋" w:eastAsia="仿宋" w:cs="仿宋"/>
          <w:sz w:val="24"/>
          <w:szCs w:val="24"/>
        </w:rPr>
        <w:t>六、关于质疑</w:t>
      </w:r>
      <w:bookmarkEnd w:id="105"/>
      <w:bookmarkEnd w:id="106"/>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（一）质疑内容、时限</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1.成交结果公告期限为成交结果公告发出之日起一个工作日，供应商对成交结果有异议的，应当在成交结果</w:t>
      </w:r>
      <w:r>
        <w:rPr>
          <w:rFonts w:hint="eastAsia" w:ascii="仿宋" w:hAnsi="仿宋" w:eastAsia="仿宋" w:cs="仿宋"/>
          <w:sz w:val="24"/>
        </w:rPr>
        <w:t>公告期限届满之日起</w:t>
      </w:r>
      <w:r>
        <w:rPr>
          <w:rFonts w:hint="eastAsia" w:ascii="仿宋" w:hAnsi="仿宋" w:eastAsia="仿宋" w:cs="仿宋"/>
          <w:sz w:val="24"/>
          <w:szCs w:val="24"/>
        </w:rPr>
        <w:t>七个工作日内以书面形式向采购人一次性提出质疑，并附相关证明材料。</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2.供应商对竞争性磋商文件中供应商特定资格条件、服务要求和商务要求、评审标准及评审细则有异议的，应主要向采购人一次性提出质疑。</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（二）质疑答复</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rPr>
        <w:t>采购人在收到供应商书面质疑后七个工作日内，对质疑内容作出答复</w:t>
      </w:r>
      <w:r>
        <w:rPr>
          <w:rFonts w:hint="eastAsia" w:ascii="仿宋" w:hAnsi="仿宋" w:eastAsia="仿宋" w:cs="仿宋"/>
          <w:sz w:val="24"/>
          <w:szCs w:val="24"/>
        </w:rPr>
        <w:t>。</w:t>
      </w:r>
    </w:p>
    <w:p>
      <w:pPr>
        <w:spacing w:line="360" w:lineRule="auto"/>
        <w:rPr>
          <w:rFonts w:ascii="仿宋" w:hAnsi="仿宋" w:eastAsia="仿宋" w:cs="仿宋"/>
          <w:sz w:val="24"/>
          <w:szCs w:val="24"/>
        </w:rPr>
      </w:pPr>
      <w:r>
        <w:rPr>
          <w:rFonts w:hint="eastAsia" w:ascii="仿宋" w:hAnsi="仿宋" w:eastAsia="仿宋" w:cs="仿宋"/>
          <w:sz w:val="24"/>
          <w:szCs w:val="24"/>
        </w:rPr>
        <w:t xml:space="preserve">   （三）不予受理或暂缓受理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1.质疑有下列情形之一的，不予受理：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1.1质疑供应商参与了磋商活动后，再对竞争性磋商文件内容提出质疑的；</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1.2质疑超过有效期的；</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1.3对同一事项重复质疑的。</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2.质疑有下列情形之一的，应暂不受理并告知供应商补充材料。供应商及时补充材料的，应予受理；逾期未补充的，不予受理：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2.1质疑书格式和内容不符合国家或重庆市相关规定的；</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2.2质疑书提供的依据或证明材料不全的；</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2.3质疑书副本数量不足的。</w:t>
      </w:r>
    </w:p>
    <w:p>
      <w:pPr>
        <w:pStyle w:val="5"/>
        <w:spacing w:before="0" w:after="0" w:line="360" w:lineRule="auto"/>
        <w:rPr>
          <w:rFonts w:ascii="仿宋" w:hAnsi="仿宋" w:eastAsia="仿宋" w:cs="仿宋"/>
          <w:sz w:val="24"/>
          <w:szCs w:val="24"/>
        </w:rPr>
      </w:pPr>
      <w:bookmarkStart w:id="107" w:name="_Toc56502284"/>
      <w:bookmarkStart w:id="108" w:name="_Toc10547"/>
      <w:r>
        <w:rPr>
          <w:rFonts w:hint="eastAsia" w:ascii="仿宋" w:hAnsi="仿宋" w:eastAsia="仿宋" w:cs="仿宋"/>
          <w:sz w:val="24"/>
          <w:szCs w:val="24"/>
        </w:rPr>
        <w:t>七、</w:t>
      </w:r>
      <w:bookmarkEnd w:id="107"/>
      <w:bookmarkEnd w:id="108"/>
      <w:bookmarkStart w:id="109" w:name="_Toc56502285"/>
      <w:bookmarkStart w:id="110" w:name="_Toc12789059"/>
      <w:bookmarkStart w:id="111" w:name="_Toc11641055"/>
      <w:r>
        <w:rPr>
          <w:rFonts w:hint="eastAsia" w:ascii="仿宋" w:hAnsi="仿宋" w:eastAsia="仿宋" w:cs="仿宋"/>
          <w:sz w:val="24"/>
          <w:szCs w:val="24"/>
        </w:rPr>
        <w:t>签订合同</w:t>
      </w:r>
      <w:bookmarkEnd w:id="109"/>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（一）采购人应当自成交通知书发出之日起三十日内，按照竞争性磋商文件和成交供应商响应文件的约定，与成交供应商签订书面合同。所签订的合同不得对竞争性磋商文件和供应商的响应文件作实质性修改</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所签订合同与响应文件约定不一致的以响应文件约定的内容为准</w:t>
      </w:r>
      <w:r>
        <w:rPr>
          <w:rFonts w:hint="eastAsia" w:ascii="仿宋" w:hAnsi="仿宋" w:eastAsia="仿宋" w:cs="仿宋"/>
          <w:sz w:val="24"/>
          <w:szCs w:val="24"/>
        </w:rPr>
        <w:t>。</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（二）竞争性磋商文件、供应商的响应文件及澄清文件等，均为签订政府采购合同的依据。</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（三）合同生效条款由供需双方约定，法律、行政法规规定应当办理批准、登记等手续后生效的合同，依照其规定。</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（四）合同原则上应按照《重庆城市职业学院采购合同》模板签订，相关单位要求适用合同通用格式版本的，应按其要求另行签订其他合同。</w:t>
      </w:r>
    </w:p>
    <w:p>
      <w:pPr>
        <w:spacing w:line="360" w:lineRule="auto"/>
        <w:ind w:firstLine="480" w:firstLineChars="200"/>
        <w:rPr>
          <w:rFonts w:ascii="仿宋" w:hAnsi="仿宋" w:eastAsia="仿宋" w:cs="仿宋"/>
          <w:sz w:val="36"/>
          <w:szCs w:val="30"/>
        </w:rPr>
        <w:sectPr>
          <w:footerReference r:id="rId7" w:type="default"/>
          <w:footerReference r:id="rId8" w:type="even"/>
          <w:pgSz w:w="11907" w:h="16840"/>
          <w:pgMar w:top="1134" w:right="1191" w:bottom="1134" w:left="1304" w:header="964" w:footer="992" w:gutter="0"/>
          <w:pgNumType w:fmt="numberInDash"/>
          <w:cols w:space="720" w:num="1"/>
          <w:docGrid w:linePitch="312" w:charSpace="0"/>
        </w:sectPr>
      </w:pPr>
      <w:r>
        <w:rPr>
          <w:rFonts w:hint="eastAsia" w:ascii="仿宋" w:hAnsi="仿宋" w:eastAsia="仿宋" w:cs="仿宋"/>
          <w:sz w:val="24"/>
          <w:szCs w:val="24"/>
        </w:rPr>
        <w:t>（五）采购人要求成交供应商提供履约保证金的，应当在竞争性磋商文件中予以约定。成交供应商履约完毕后，采购人应于五日内无息退还其履约保证金。</w:t>
      </w:r>
      <w:bookmarkStart w:id="112" w:name="_Toc56502287"/>
    </w:p>
    <w:p>
      <w:pPr>
        <w:pStyle w:val="4"/>
        <w:jc w:val="center"/>
        <w:rPr>
          <w:rFonts w:ascii="仿宋" w:hAnsi="仿宋" w:eastAsia="仿宋" w:cs="仿宋"/>
          <w:bCs/>
          <w:sz w:val="36"/>
          <w:szCs w:val="30"/>
        </w:rPr>
      </w:pPr>
      <w:r>
        <w:rPr>
          <w:rFonts w:hint="eastAsia" w:ascii="仿宋" w:hAnsi="仿宋" w:eastAsia="仿宋" w:cs="仿宋"/>
          <w:bCs/>
          <w:sz w:val="36"/>
          <w:szCs w:val="30"/>
        </w:rPr>
        <w:t xml:space="preserve">第六篇  </w:t>
      </w:r>
      <w:bookmarkEnd w:id="110"/>
      <w:bookmarkEnd w:id="111"/>
      <w:r>
        <w:rPr>
          <w:rFonts w:hint="eastAsia" w:ascii="仿宋" w:hAnsi="仿宋" w:eastAsia="仿宋" w:cs="仿宋"/>
          <w:bCs/>
          <w:sz w:val="36"/>
          <w:szCs w:val="30"/>
        </w:rPr>
        <w:t>合同</w:t>
      </w:r>
      <w:bookmarkEnd w:id="112"/>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在磋商结束后，依据磋商文件及响应文件实质性条款，由采购人及成交单位双方对合同进行详细约定。</w:t>
      </w:r>
    </w:p>
    <w:p>
      <w:pPr>
        <w:spacing w:line="500" w:lineRule="exact"/>
        <w:jc w:val="center"/>
        <w:rPr>
          <w:rFonts w:hint="default" w:ascii="方正仿宋_GBK" w:eastAsia="方正仿宋_GBK"/>
          <w:b/>
          <w:sz w:val="44"/>
          <w:lang w:val="en-US" w:eastAsia="zh-CN"/>
        </w:rPr>
      </w:pPr>
      <w:r>
        <w:rPr>
          <w:rFonts w:hint="eastAsia" w:ascii="方正仿宋_GBK" w:eastAsia="方正仿宋_GBK"/>
          <w:b/>
          <w:sz w:val="44"/>
        </w:rPr>
        <w:t>重庆城市职业学院采购合同</w:t>
      </w:r>
      <w:r>
        <w:rPr>
          <w:rFonts w:hint="eastAsia" w:ascii="方正仿宋_GBK" w:eastAsia="方正仿宋_GBK"/>
          <w:b/>
          <w:sz w:val="44"/>
          <w:lang w:eastAsia="zh-CN"/>
        </w:rPr>
        <w:t>（</w:t>
      </w:r>
      <w:r>
        <w:rPr>
          <w:rFonts w:hint="eastAsia" w:ascii="方正仿宋_GBK" w:eastAsia="方正仿宋_GBK"/>
          <w:b/>
          <w:sz w:val="44"/>
          <w:lang w:val="en-US" w:eastAsia="zh-CN"/>
        </w:rPr>
        <w:t>模板</w:t>
      </w:r>
      <w:r>
        <w:rPr>
          <w:rFonts w:hint="eastAsia" w:ascii="方正仿宋_GBK" w:eastAsia="方正仿宋_GBK"/>
          <w:b/>
          <w:sz w:val="44"/>
          <w:lang w:eastAsia="zh-CN"/>
        </w:rPr>
        <w:t>）</w:t>
      </w:r>
    </w:p>
    <w:p>
      <w:pPr>
        <w:spacing w:line="500" w:lineRule="exact"/>
        <w:rPr>
          <w:rFonts w:ascii="方正仿宋_GBK" w:eastAsia="方正仿宋_GBK"/>
          <w:sz w:val="24"/>
        </w:rPr>
      </w:pPr>
    </w:p>
    <w:p>
      <w:pPr>
        <w:spacing w:line="500" w:lineRule="exact"/>
        <w:rPr>
          <w:rFonts w:ascii="方正仿宋_GBK" w:eastAsia="方正仿宋_GBK"/>
          <w:sz w:val="24"/>
        </w:rPr>
      </w:pPr>
      <w:r>
        <w:rPr>
          <w:rFonts w:hint="eastAsia" w:ascii="方正仿宋_GBK" w:eastAsia="方正仿宋_GBK"/>
          <w:sz w:val="24"/>
        </w:rPr>
        <w:t>甲方（需方）：___________________________      计价单位：____________</w:t>
      </w:r>
    </w:p>
    <w:p>
      <w:pPr>
        <w:spacing w:line="500" w:lineRule="exact"/>
        <w:rPr>
          <w:rFonts w:ascii="方正仿宋_GBK" w:eastAsia="方正仿宋_GBK"/>
          <w:sz w:val="24"/>
        </w:rPr>
      </w:pPr>
      <w:r>
        <w:rPr>
          <w:rFonts w:hint="eastAsia" w:ascii="方正仿宋_GBK" w:eastAsia="方正仿宋_GBK"/>
          <w:sz w:val="24"/>
        </w:rPr>
        <w:t>乙方（供方）：___________________________      计量单位：_____________</w:t>
      </w:r>
    </w:p>
    <w:p>
      <w:pPr>
        <w:spacing w:line="500" w:lineRule="exact"/>
        <w:rPr>
          <w:rFonts w:ascii="方正仿宋_GBK" w:eastAsia="方正仿宋_GBK"/>
          <w:sz w:val="24"/>
        </w:rPr>
      </w:pPr>
      <w:r>
        <w:rPr>
          <w:rFonts w:hint="eastAsia" w:ascii="方正仿宋_GBK" w:eastAsia="方正仿宋_GBK"/>
          <w:sz w:val="24"/>
        </w:rPr>
        <w:t>经双方协商一致，达成以下购销合同：</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1"/>
        <w:gridCol w:w="984"/>
        <w:gridCol w:w="589"/>
        <w:gridCol w:w="709"/>
        <w:gridCol w:w="1134"/>
        <w:gridCol w:w="1559"/>
        <w:gridCol w:w="1567"/>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3071" w:type="dxa"/>
            <w:vAlign w:val="center"/>
          </w:tcPr>
          <w:p>
            <w:pPr>
              <w:spacing w:line="240" w:lineRule="atLeast"/>
              <w:jc w:val="center"/>
              <w:rPr>
                <w:rFonts w:ascii="方正仿宋_GBK" w:eastAsia="方正仿宋_GBK"/>
                <w:sz w:val="21"/>
                <w:szCs w:val="21"/>
              </w:rPr>
            </w:pPr>
            <w:r>
              <w:rPr>
                <w:rFonts w:hint="eastAsia" w:ascii="方正仿宋_GBK" w:eastAsia="方正仿宋_GBK"/>
                <w:sz w:val="21"/>
                <w:szCs w:val="21"/>
              </w:rPr>
              <w:t>磋商项目名称</w:t>
            </w:r>
          </w:p>
        </w:tc>
        <w:tc>
          <w:tcPr>
            <w:tcW w:w="984" w:type="dxa"/>
            <w:vAlign w:val="center"/>
          </w:tcPr>
          <w:p>
            <w:pPr>
              <w:spacing w:line="240" w:lineRule="atLeast"/>
              <w:jc w:val="center"/>
              <w:rPr>
                <w:rFonts w:ascii="方正仿宋_GBK" w:eastAsia="方正仿宋_GBK"/>
                <w:sz w:val="21"/>
                <w:szCs w:val="21"/>
              </w:rPr>
            </w:pPr>
            <w:r>
              <w:rPr>
                <w:rFonts w:hint="eastAsia" w:ascii="方正仿宋_GBK" w:eastAsia="方正仿宋_GBK"/>
                <w:sz w:val="21"/>
                <w:szCs w:val="21"/>
              </w:rPr>
              <w:t>数量</w:t>
            </w:r>
          </w:p>
        </w:tc>
        <w:tc>
          <w:tcPr>
            <w:tcW w:w="1298" w:type="dxa"/>
            <w:gridSpan w:val="2"/>
            <w:vAlign w:val="center"/>
          </w:tcPr>
          <w:p>
            <w:pPr>
              <w:spacing w:line="240" w:lineRule="atLeast"/>
              <w:jc w:val="center"/>
              <w:rPr>
                <w:rFonts w:ascii="方正仿宋_GBK" w:eastAsia="方正仿宋_GBK"/>
                <w:sz w:val="21"/>
                <w:szCs w:val="21"/>
              </w:rPr>
            </w:pPr>
            <w:r>
              <w:rPr>
                <w:rFonts w:hint="eastAsia" w:ascii="方正仿宋_GBK" w:eastAsia="方正仿宋_GBK"/>
                <w:sz w:val="21"/>
                <w:szCs w:val="21"/>
              </w:rPr>
              <w:t>综合单价</w:t>
            </w:r>
          </w:p>
        </w:tc>
        <w:tc>
          <w:tcPr>
            <w:tcW w:w="1134" w:type="dxa"/>
            <w:vAlign w:val="center"/>
          </w:tcPr>
          <w:p>
            <w:pPr>
              <w:spacing w:line="240" w:lineRule="atLeast"/>
              <w:jc w:val="center"/>
              <w:rPr>
                <w:rFonts w:ascii="方正仿宋_GBK" w:eastAsia="方正仿宋_GBK"/>
                <w:sz w:val="21"/>
                <w:szCs w:val="21"/>
              </w:rPr>
            </w:pPr>
            <w:r>
              <w:rPr>
                <w:rFonts w:hint="eastAsia" w:ascii="方正仿宋_GBK" w:eastAsia="方正仿宋_GBK"/>
                <w:sz w:val="21"/>
                <w:szCs w:val="21"/>
              </w:rPr>
              <w:t>总价</w:t>
            </w:r>
          </w:p>
        </w:tc>
        <w:tc>
          <w:tcPr>
            <w:tcW w:w="1559" w:type="dxa"/>
            <w:vAlign w:val="center"/>
          </w:tcPr>
          <w:p>
            <w:pPr>
              <w:spacing w:line="240" w:lineRule="atLeast"/>
              <w:jc w:val="center"/>
              <w:rPr>
                <w:rFonts w:ascii="方正仿宋_GBK" w:eastAsia="方正仿宋_GBK"/>
                <w:sz w:val="21"/>
                <w:szCs w:val="21"/>
              </w:rPr>
            </w:pPr>
            <w:r>
              <w:rPr>
                <w:rFonts w:hint="eastAsia" w:ascii="方正仿宋_GBK" w:eastAsia="方正仿宋_GBK"/>
                <w:sz w:val="21"/>
                <w:szCs w:val="21"/>
              </w:rPr>
              <w:t>服务时间</w:t>
            </w:r>
          </w:p>
        </w:tc>
        <w:tc>
          <w:tcPr>
            <w:tcW w:w="1567" w:type="dxa"/>
            <w:vAlign w:val="center"/>
          </w:tcPr>
          <w:p>
            <w:pPr>
              <w:spacing w:line="240" w:lineRule="atLeast"/>
              <w:jc w:val="center"/>
              <w:rPr>
                <w:rFonts w:ascii="方正仿宋_GBK" w:eastAsia="方正仿宋_GBK"/>
                <w:sz w:val="21"/>
                <w:szCs w:val="21"/>
              </w:rPr>
            </w:pPr>
            <w:r>
              <w:rPr>
                <w:rFonts w:hint="eastAsia" w:ascii="方正仿宋_GBK" w:eastAsia="方正仿宋_GBK"/>
                <w:sz w:val="21"/>
                <w:szCs w:val="21"/>
              </w:rPr>
              <w:t>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3071" w:type="dxa"/>
            <w:vAlign w:val="center"/>
          </w:tcPr>
          <w:p>
            <w:pPr>
              <w:spacing w:line="240" w:lineRule="atLeast"/>
              <w:jc w:val="center"/>
              <w:rPr>
                <w:rFonts w:ascii="方正仿宋_GBK" w:eastAsia="方正仿宋_GBK"/>
                <w:sz w:val="21"/>
                <w:szCs w:val="21"/>
              </w:rPr>
            </w:pPr>
          </w:p>
        </w:tc>
        <w:tc>
          <w:tcPr>
            <w:tcW w:w="984" w:type="dxa"/>
            <w:vAlign w:val="center"/>
          </w:tcPr>
          <w:p>
            <w:pPr>
              <w:spacing w:line="240" w:lineRule="atLeast"/>
              <w:jc w:val="center"/>
              <w:rPr>
                <w:rFonts w:ascii="方正仿宋_GBK" w:eastAsia="方正仿宋_GBK"/>
                <w:sz w:val="21"/>
                <w:szCs w:val="21"/>
              </w:rPr>
            </w:pPr>
          </w:p>
        </w:tc>
        <w:tc>
          <w:tcPr>
            <w:tcW w:w="1298" w:type="dxa"/>
            <w:gridSpan w:val="2"/>
            <w:vAlign w:val="center"/>
          </w:tcPr>
          <w:p>
            <w:pPr>
              <w:spacing w:line="240" w:lineRule="atLeast"/>
              <w:jc w:val="center"/>
              <w:rPr>
                <w:rFonts w:ascii="方正仿宋_GBK" w:eastAsia="方正仿宋_GBK"/>
                <w:sz w:val="21"/>
                <w:szCs w:val="21"/>
              </w:rPr>
            </w:pPr>
          </w:p>
        </w:tc>
        <w:tc>
          <w:tcPr>
            <w:tcW w:w="1134" w:type="dxa"/>
            <w:vAlign w:val="center"/>
          </w:tcPr>
          <w:p>
            <w:pPr>
              <w:spacing w:line="240" w:lineRule="atLeast"/>
              <w:jc w:val="center"/>
              <w:rPr>
                <w:rFonts w:ascii="方正仿宋_GBK" w:eastAsia="方正仿宋_GBK"/>
                <w:sz w:val="21"/>
                <w:szCs w:val="21"/>
              </w:rPr>
            </w:pPr>
          </w:p>
        </w:tc>
        <w:tc>
          <w:tcPr>
            <w:tcW w:w="1559" w:type="dxa"/>
            <w:vAlign w:val="center"/>
          </w:tcPr>
          <w:p>
            <w:pPr>
              <w:spacing w:line="240" w:lineRule="atLeast"/>
              <w:jc w:val="center"/>
              <w:rPr>
                <w:rFonts w:ascii="方正仿宋_GBK" w:eastAsia="方正仿宋_GBK"/>
                <w:sz w:val="21"/>
                <w:szCs w:val="21"/>
              </w:rPr>
            </w:pPr>
          </w:p>
        </w:tc>
        <w:tc>
          <w:tcPr>
            <w:tcW w:w="1567" w:type="dxa"/>
            <w:vAlign w:val="center"/>
          </w:tcPr>
          <w:p>
            <w:pPr>
              <w:spacing w:line="240" w:lineRule="atLeast"/>
              <w:jc w:val="center"/>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3071" w:type="dxa"/>
            <w:vAlign w:val="center"/>
          </w:tcPr>
          <w:p>
            <w:pPr>
              <w:spacing w:line="240" w:lineRule="atLeast"/>
              <w:jc w:val="center"/>
              <w:rPr>
                <w:rFonts w:ascii="方正仿宋_GBK" w:eastAsia="方正仿宋_GBK"/>
                <w:sz w:val="21"/>
                <w:szCs w:val="21"/>
              </w:rPr>
            </w:pPr>
          </w:p>
        </w:tc>
        <w:tc>
          <w:tcPr>
            <w:tcW w:w="984" w:type="dxa"/>
            <w:vAlign w:val="center"/>
          </w:tcPr>
          <w:p>
            <w:pPr>
              <w:spacing w:line="240" w:lineRule="atLeast"/>
              <w:jc w:val="center"/>
              <w:rPr>
                <w:rFonts w:ascii="方正仿宋_GBK" w:eastAsia="方正仿宋_GBK"/>
                <w:sz w:val="21"/>
                <w:szCs w:val="21"/>
              </w:rPr>
            </w:pPr>
          </w:p>
        </w:tc>
        <w:tc>
          <w:tcPr>
            <w:tcW w:w="1298" w:type="dxa"/>
            <w:gridSpan w:val="2"/>
            <w:vAlign w:val="center"/>
          </w:tcPr>
          <w:p>
            <w:pPr>
              <w:spacing w:line="240" w:lineRule="atLeast"/>
              <w:jc w:val="center"/>
              <w:rPr>
                <w:rFonts w:ascii="方正仿宋_GBK" w:eastAsia="方正仿宋_GBK"/>
                <w:sz w:val="21"/>
                <w:szCs w:val="21"/>
              </w:rPr>
            </w:pPr>
          </w:p>
        </w:tc>
        <w:tc>
          <w:tcPr>
            <w:tcW w:w="1134" w:type="dxa"/>
            <w:vAlign w:val="center"/>
          </w:tcPr>
          <w:p>
            <w:pPr>
              <w:spacing w:line="240" w:lineRule="atLeast"/>
              <w:jc w:val="center"/>
              <w:rPr>
                <w:rFonts w:ascii="方正仿宋_GBK" w:eastAsia="方正仿宋_GBK"/>
                <w:sz w:val="21"/>
                <w:szCs w:val="21"/>
              </w:rPr>
            </w:pPr>
          </w:p>
        </w:tc>
        <w:tc>
          <w:tcPr>
            <w:tcW w:w="1559" w:type="dxa"/>
            <w:vAlign w:val="center"/>
          </w:tcPr>
          <w:p>
            <w:pPr>
              <w:spacing w:line="240" w:lineRule="atLeast"/>
              <w:jc w:val="center"/>
              <w:rPr>
                <w:rFonts w:ascii="方正仿宋_GBK" w:eastAsia="方正仿宋_GBK"/>
                <w:sz w:val="21"/>
                <w:szCs w:val="21"/>
              </w:rPr>
            </w:pPr>
          </w:p>
        </w:tc>
        <w:tc>
          <w:tcPr>
            <w:tcW w:w="1567" w:type="dxa"/>
            <w:vAlign w:val="center"/>
          </w:tcPr>
          <w:p>
            <w:pPr>
              <w:spacing w:line="240" w:lineRule="atLeast"/>
              <w:jc w:val="center"/>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9613" w:type="dxa"/>
            <w:gridSpan w:val="7"/>
            <w:vAlign w:val="center"/>
          </w:tcPr>
          <w:p>
            <w:pPr>
              <w:spacing w:line="240" w:lineRule="atLeast"/>
              <w:rPr>
                <w:rFonts w:ascii="方正仿宋_GBK" w:eastAsia="方正仿宋_GBK"/>
                <w:sz w:val="21"/>
                <w:szCs w:val="21"/>
              </w:rPr>
            </w:pPr>
            <w:r>
              <w:rPr>
                <w:rFonts w:hint="eastAsia" w:ascii="方正仿宋_GBK" w:eastAsia="方正仿宋_GBK"/>
                <w:sz w:val="21"/>
                <w:szCs w:val="21"/>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9613" w:type="dxa"/>
            <w:gridSpan w:val="7"/>
            <w:vAlign w:val="center"/>
          </w:tcPr>
          <w:p>
            <w:pPr>
              <w:spacing w:line="240" w:lineRule="atLeast"/>
              <w:rPr>
                <w:rFonts w:ascii="方正仿宋_GBK" w:eastAsia="方正仿宋_GBK"/>
                <w:sz w:val="21"/>
                <w:szCs w:val="21"/>
              </w:rPr>
            </w:pPr>
            <w:r>
              <w:rPr>
                <w:rFonts w:hint="eastAsia" w:ascii="方正仿宋_GBK" w:eastAsia="方正仿宋_GBK"/>
                <w:sz w:val="21"/>
                <w:szCs w:val="21"/>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776" w:hRule="atLeast"/>
        </w:trPr>
        <w:tc>
          <w:tcPr>
            <w:tcW w:w="9613" w:type="dxa"/>
            <w:gridSpan w:val="7"/>
          </w:tcPr>
          <w:p>
            <w:pPr>
              <w:spacing w:line="240" w:lineRule="atLeast"/>
              <w:rPr>
                <w:rFonts w:ascii="方正仿宋_GBK" w:eastAsia="方正仿宋_GBK"/>
                <w:sz w:val="21"/>
                <w:szCs w:val="21"/>
              </w:rPr>
            </w:pPr>
            <w:r>
              <w:rPr>
                <w:rFonts w:hint="eastAsia" w:ascii="方正仿宋_GBK" w:eastAsia="方正仿宋_GBK"/>
                <w:sz w:val="21"/>
                <w:szCs w:val="21"/>
              </w:rPr>
              <w:t>一、服务要求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9628" w:type="dxa"/>
            <w:gridSpan w:val="8"/>
          </w:tcPr>
          <w:p>
            <w:pPr>
              <w:spacing w:line="240" w:lineRule="atLeast"/>
              <w:rPr>
                <w:rFonts w:ascii="方正仿宋_GBK" w:eastAsia="方正仿宋_GBK"/>
                <w:sz w:val="21"/>
                <w:szCs w:val="21"/>
              </w:rPr>
            </w:pPr>
            <w:r>
              <w:rPr>
                <w:rFonts w:hint="eastAsia" w:ascii="方正仿宋_GBK" w:eastAsia="方正仿宋_GBK"/>
                <w:sz w:val="21"/>
                <w:szCs w:val="21"/>
              </w:rPr>
              <w:t>二、考核方式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9628" w:type="dxa"/>
            <w:gridSpan w:val="8"/>
          </w:tcPr>
          <w:p>
            <w:pPr>
              <w:spacing w:line="240" w:lineRule="atLeast"/>
              <w:rPr>
                <w:rFonts w:ascii="方正仿宋_GBK" w:eastAsia="方正仿宋_GBK"/>
                <w:sz w:val="21"/>
                <w:szCs w:val="21"/>
              </w:rPr>
            </w:pPr>
            <w:r>
              <w:rPr>
                <w:rFonts w:hint="eastAsia" w:ascii="方正仿宋_GBK" w:eastAsia="方正仿宋_GBK"/>
                <w:sz w:val="21"/>
                <w:szCs w:val="21"/>
              </w:rPr>
              <w:t>三、付款方式：</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9628" w:type="dxa"/>
            <w:gridSpan w:val="8"/>
          </w:tcPr>
          <w:p>
            <w:pPr>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gridSpan w:val="8"/>
          </w:tcPr>
          <w:p>
            <w:pPr>
              <w:spacing w:line="240" w:lineRule="atLeast"/>
              <w:rPr>
                <w:rFonts w:ascii="方正仿宋_GBK" w:eastAsia="方正仿宋_GBK"/>
                <w:sz w:val="21"/>
                <w:szCs w:val="21"/>
              </w:rPr>
            </w:pPr>
            <w:r>
              <w:rPr>
                <w:rFonts w:hint="eastAsia" w:ascii="方正仿宋_GBK" w:eastAsia="方正仿宋_GBK"/>
                <w:sz w:val="21"/>
                <w:szCs w:val="21"/>
              </w:rPr>
              <w:t>四、违约责任：</w:t>
            </w:r>
          </w:p>
          <w:p>
            <w:pPr>
              <w:spacing w:line="240" w:lineRule="atLeast"/>
              <w:rPr>
                <w:rFonts w:ascii="方正仿宋_GBK" w:eastAsia="方正仿宋_GBK"/>
                <w:sz w:val="21"/>
                <w:szCs w:val="21"/>
              </w:rPr>
            </w:pPr>
            <w:r>
              <w:rPr>
                <w:rFonts w:hint="eastAsia" w:ascii="方正仿宋_GBK" w:eastAsia="方正仿宋_GBK"/>
                <w:sz w:val="21"/>
                <w:szCs w:val="21"/>
              </w:rPr>
              <w:t>按《中华人民共和国民法典》、《中华人民共和国政府采购法》执行，或按双方约定。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gridSpan w:val="8"/>
          </w:tcPr>
          <w:p>
            <w:pPr>
              <w:spacing w:line="240" w:lineRule="atLeast"/>
              <w:rPr>
                <w:rFonts w:ascii="方正仿宋_GBK" w:eastAsia="方正仿宋_GBK"/>
                <w:sz w:val="21"/>
                <w:szCs w:val="21"/>
              </w:rPr>
            </w:pPr>
            <w:r>
              <w:rPr>
                <w:rFonts w:hint="eastAsia" w:ascii="方正仿宋_GBK" w:eastAsia="方正仿宋_GBK"/>
                <w:sz w:val="21"/>
                <w:szCs w:val="21"/>
              </w:rPr>
              <w:t>五、其他约定事项：</w:t>
            </w:r>
          </w:p>
          <w:p>
            <w:pPr>
              <w:spacing w:line="240" w:lineRule="atLeast"/>
              <w:rPr>
                <w:rFonts w:ascii="方正仿宋_GBK" w:eastAsia="方正仿宋_GBK"/>
                <w:sz w:val="21"/>
                <w:szCs w:val="21"/>
              </w:rPr>
            </w:pPr>
            <w:r>
              <w:rPr>
                <w:rFonts w:hint="eastAsia" w:ascii="方正仿宋_GBK" w:eastAsia="方正仿宋_GBK"/>
                <w:sz w:val="21"/>
                <w:szCs w:val="21"/>
              </w:rPr>
              <w:t>1.采购文件及其澄清文件、响应文件和承诺是本合同不可分割的部分。</w:t>
            </w:r>
          </w:p>
          <w:p>
            <w:pPr>
              <w:spacing w:line="240" w:lineRule="atLeast"/>
              <w:rPr>
                <w:rFonts w:ascii="方正仿宋_GBK" w:eastAsia="方正仿宋_GBK"/>
                <w:sz w:val="21"/>
                <w:szCs w:val="21"/>
              </w:rPr>
            </w:pPr>
            <w:r>
              <w:rPr>
                <w:rFonts w:hint="eastAsia" w:ascii="方正仿宋_GBK" w:eastAsia="方正仿宋_GBK"/>
                <w:sz w:val="21"/>
                <w:szCs w:val="21"/>
              </w:rPr>
              <w:t>2.本合同如发生争议由双方协商解决，协商不成向需方所在人民法院提请诉讼。</w:t>
            </w:r>
          </w:p>
          <w:p>
            <w:pPr>
              <w:spacing w:line="240" w:lineRule="atLeast"/>
              <w:rPr>
                <w:rFonts w:ascii="方正仿宋_GBK" w:eastAsia="方正仿宋_GBK"/>
                <w:sz w:val="21"/>
                <w:szCs w:val="21"/>
              </w:rPr>
            </w:pPr>
            <w:r>
              <w:rPr>
                <w:rFonts w:hint="eastAsia" w:ascii="方正仿宋_GBK" w:eastAsia="方正仿宋_GBK"/>
                <w:sz w:val="21"/>
                <w:szCs w:val="21"/>
              </w:rPr>
              <w:t>3.本合同一式__份， 需方__份，供方__份，具同等法律效力。</w:t>
            </w:r>
          </w:p>
          <w:p>
            <w:pPr>
              <w:spacing w:line="240" w:lineRule="atLeast"/>
              <w:rPr>
                <w:rFonts w:ascii="方正仿宋_GBK" w:eastAsia="方正仿宋_GBK"/>
                <w:sz w:val="21"/>
                <w:szCs w:val="21"/>
              </w:rPr>
            </w:pPr>
            <w:r>
              <w:rPr>
                <w:rFonts w:hint="eastAsia" w:ascii="方正仿宋_GBK" w:eastAsia="方正仿宋_GBK"/>
                <w:sz w:val="21"/>
                <w:szCs w:val="21"/>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gridSpan w:val="3"/>
          </w:tcPr>
          <w:p>
            <w:pPr>
              <w:spacing w:line="240" w:lineRule="atLeast"/>
              <w:rPr>
                <w:rFonts w:ascii="方正仿宋_GBK" w:eastAsia="方正仿宋_GBK"/>
                <w:sz w:val="21"/>
                <w:szCs w:val="21"/>
              </w:rPr>
            </w:pPr>
            <w:r>
              <w:rPr>
                <w:rFonts w:hint="eastAsia" w:ascii="方正仿宋_GBK" w:eastAsia="方正仿宋_GBK"/>
                <w:sz w:val="21"/>
                <w:szCs w:val="21"/>
              </w:rPr>
              <w:t>需方：</w:t>
            </w:r>
          </w:p>
          <w:p>
            <w:pPr>
              <w:spacing w:line="240" w:lineRule="atLeast"/>
              <w:rPr>
                <w:rFonts w:ascii="方正仿宋_GBK" w:eastAsia="方正仿宋_GBK"/>
                <w:sz w:val="21"/>
                <w:szCs w:val="21"/>
              </w:rPr>
            </w:pPr>
            <w:r>
              <w:rPr>
                <w:rFonts w:hint="eastAsia" w:ascii="方正仿宋_GBK" w:eastAsia="方正仿宋_GBK"/>
                <w:sz w:val="21"/>
                <w:szCs w:val="21"/>
              </w:rPr>
              <w:t>地址：</w:t>
            </w:r>
          </w:p>
          <w:p>
            <w:pPr>
              <w:spacing w:line="240" w:lineRule="atLeast"/>
              <w:rPr>
                <w:rFonts w:ascii="方正仿宋_GBK" w:eastAsia="方正仿宋_GBK"/>
                <w:sz w:val="21"/>
                <w:szCs w:val="21"/>
              </w:rPr>
            </w:pPr>
            <w:r>
              <w:rPr>
                <w:rFonts w:hint="eastAsia" w:ascii="方正仿宋_GBK" w:eastAsia="方正仿宋_GBK"/>
                <w:sz w:val="21"/>
                <w:szCs w:val="21"/>
              </w:rPr>
              <w:t>联系电话：</w:t>
            </w:r>
          </w:p>
          <w:p>
            <w:pPr>
              <w:spacing w:line="240" w:lineRule="atLeast"/>
              <w:rPr>
                <w:rFonts w:ascii="方正仿宋_GBK" w:eastAsia="方正仿宋_GBK"/>
                <w:sz w:val="21"/>
                <w:szCs w:val="21"/>
              </w:rPr>
            </w:pPr>
            <w:r>
              <w:rPr>
                <w:rFonts w:hint="eastAsia" w:ascii="方正仿宋_GBK" w:eastAsia="方正仿宋_GBK"/>
                <w:sz w:val="21"/>
                <w:szCs w:val="21"/>
              </w:rPr>
              <w:t>授权代表：</w:t>
            </w:r>
          </w:p>
        </w:tc>
        <w:tc>
          <w:tcPr>
            <w:tcW w:w="4984" w:type="dxa"/>
            <w:gridSpan w:val="5"/>
          </w:tcPr>
          <w:p>
            <w:pPr>
              <w:spacing w:line="240" w:lineRule="atLeast"/>
              <w:rPr>
                <w:rFonts w:ascii="方正仿宋_GBK" w:eastAsia="方正仿宋_GBK"/>
                <w:sz w:val="21"/>
                <w:szCs w:val="21"/>
              </w:rPr>
            </w:pPr>
            <w:r>
              <w:rPr>
                <w:rFonts w:hint="eastAsia" w:ascii="方正仿宋_GBK" w:eastAsia="方正仿宋_GBK"/>
                <w:sz w:val="21"/>
                <w:szCs w:val="21"/>
              </w:rPr>
              <w:t>供方：</w:t>
            </w:r>
          </w:p>
          <w:p>
            <w:pPr>
              <w:spacing w:line="240" w:lineRule="atLeast"/>
              <w:rPr>
                <w:rFonts w:ascii="方正仿宋_GBK" w:eastAsia="方正仿宋_GBK"/>
                <w:sz w:val="21"/>
                <w:szCs w:val="21"/>
              </w:rPr>
            </w:pPr>
            <w:r>
              <w:rPr>
                <w:rFonts w:hint="eastAsia" w:ascii="方正仿宋_GBK" w:eastAsia="方正仿宋_GBK"/>
                <w:sz w:val="21"/>
                <w:szCs w:val="21"/>
              </w:rPr>
              <w:t>地址：</w:t>
            </w:r>
          </w:p>
          <w:p>
            <w:pPr>
              <w:spacing w:line="240" w:lineRule="atLeast"/>
              <w:rPr>
                <w:rFonts w:ascii="方正仿宋_GBK" w:eastAsia="方正仿宋_GBK"/>
                <w:sz w:val="21"/>
                <w:szCs w:val="21"/>
              </w:rPr>
            </w:pPr>
            <w:r>
              <w:rPr>
                <w:rFonts w:hint="eastAsia" w:ascii="方正仿宋_GBK" w:eastAsia="方正仿宋_GBK"/>
                <w:sz w:val="21"/>
                <w:szCs w:val="21"/>
              </w:rPr>
              <w:t>电话：</w:t>
            </w:r>
          </w:p>
          <w:p>
            <w:pPr>
              <w:spacing w:line="240" w:lineRule="atLeast"/>
              <w:rPr>
                <w:rFonts w:ascii="方正仿宋_GBK" w:eastAsia="方正仿宋_GBK"/>
                <w:sz w:val="21"/>
                <w:szCs w:val="21"/>
              </w:rPr>
            </w:pPr>
            <w:r>
              <w:rPr>
                <w:rFonts w:hint="eastAsia" w:ascii="方正仿宋_GBK" w:eastAsia="方正仿宋_GBK"/>
                <w:sz w:val="21"/>
                <w:szCs w:val="21"/>
              </w:rPr>
              <w:t>传真：</w:t>
            </w:r>
          </w:p>
          <w:p>
            <w:pPr>
              <w:spacing w:line="240" w:lineRule="atLeast"/>
              <w:rPr>
                <w:rFonts w:ascii="方正仿宋_GBK" w:eastAsia="方正仿宋_GBK"/>
                <w:sz w:val="21"/>
                <w:szCs w:val="21"/>
              </w:rPr>
            </w:pPr>
            <w:r>
              <w:rPr>
                <w:rFonts w:hint="eastAsia" w:ascii="方正仿宋_GBK" w:eastAsia="方正仿宋_GBK"/>
                <w:sz w:val="21"/>
                <w:szCs w:val="21"/>
              </w:rPr>
              <w:t>开户银行：</w:t>
            </w:r>
          </w:p>
          <w:p>
            <w:pPr>
              <w:spacing w:line="240" w:lineRule="atLeast"/>
              <w:rPr>
                <w:rFonts w:ascii="方正仿宋_GBK" w:eastAsia="方正仿宋_GBK"/>
                <w:sz w:val="21"/>
                <w:szCs w:val="21"/>
              </w:rPr>
            </w:pPr>
            <w:r>
              <w:rPr>
                <w:rFonts w:hint="eastAsia" w:ascii="方正仿宋_GBK" w:eastAsia="方正仿宋_GBK"/>
                <w:sz w:val="21"/>
                <w:szCs w:val="21"/>
              </w:rPr>
              <w:t>账号：</w:t>
            </w:r>
          </w:p>
          <w:p>
            <w:pPr>
              <w:spacing w:line="240" w:lineRule="atLeast"/>
              <w:rPr>
                <w:rFonts w:ascii="方正仿宋_GBK" w:eastAsia="方正仿宋_GBK"/>
                <w:sz w:val="21"/>
                <w:szCs w:val="21"/>
              </w:rPr>
            </w:pPr>
            <w:r>
              <w:rPr>
                <w:rFonts w:hint="eastAsia" w:ascii="方正仿宋_GBK" w:eastAsia="方正仿宋_GBK"/>
                <w:sz w:val="21"/>
                <w:szCs w:val="21"/>
              </w:rPr>
              <w:t>授权代表：</w:t>
            </w:r>
          </w:p>
          <w:p>
            <w:pPr>
              <w:widowControl/>
              <w:spacing w:line="240" w:lineRule="atLeast"/>
              <w:jc w:val="left"/>
              <w:rPr>
                <w:rFonts w:ascii="方正仿宋_GBK" w:eastAsia="方正仿宋_GBK"/>
                <w:sz w:val="21"/>
                <w:szCs w:val="21"/>
              </w:rPr>
            </w:pPr>
            <w:r>
              <w:rPr>
                <w:rFonts w:hint="eastAsia" w:ascii="方正仿宋_GBK" w:eastAsia="方正仿宋_GBK"/>
                <w:sz w:val="21"/>
                <w:szCs w:val="21"/>
              </w:rPr>
              <w:t>（本栏请用计算机打印以便于准确付款）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gridSpan w:val="8"/>
          </w:tcPr>
          <w:p>
            <w:pPr>
              <w:spacing w:line="240" w:lineRule="atLeast"/>
              <w:rPr>
                <w:rFonts w:ascii="方正仿宋_GBK" w:eastAsia="方正仿宋_GBK"/>
                <w:sz w:val="21"/>
                <w:szCs w:val="21"/>
              </w:rPr>
            </w:pPr>
            <w:r>
              <w:rPr>
                <w:rFonts w:hint="eastAsia" w:ascii="方正仿宋_GBK" w:eastAsia="方正仿宋_GBK"/>
                <w:sz w:val="21"/>
                <w:szCs w:val="21"/>
              </w:rPr>
              <w:t>备注：</w:t>
            </w:r>
          </w:p>
          <w:p>
            <w:pPr>
              <w:spacing w:line="240" w:lineRule="atLeast"/>
              <w:rPr>
                <w:rFonts w:ascii="方正仿宋_GBK" w:eastAsia="方正仿宋_GBK"/>
                <w:sz w:val="21"/>
                <w:szCs w:val="21"/>
              </w:rPr>
            </w:pPr>
          </w:p>
          <w:p>
            <w:pPr>
              <w:spacing w:line="240" w:lineRule="atLeast"/>
              <w:rPr>
                <w:rFonts w:ascii="方正仿宋_GBK" w:eastAsia="方正仿宋_GBK"/>
                <w:sz w:val="21"/>
                <w:szCs w:val="21"/>
              </w:rPr>
            </w:pPr>
          </w:p>
        </w:tc>
      </w:tr>
    </w:tbl>
    <w:p>
      <w:pPr>
        <w:rPr>
          <w:rFonts w:ascii="方正仿宋_GBK" w:eastAsia="方正仿宋_GBK"/>
          <w:sz w:val="21"/>
          <w:szCs w:val="21"/>
        </w:rPr>
        <w:sectPr>
          <w:footerReference r:id="rId9" w:type="default"/>
          <w:footerReference r:id="rId10" w:type="even"/>
          <w:pgSz w:w="11907" w:h="16840"/>
          <w:pgMar w:top="1134" w:right="1191" w:bottom="1134" w:left="1304" w:header="964" w:footer="992" w:gutter="0"/>
          <w:pgNumType w:fmt="numberInDash"/>
          <w:cols w:space="720" w:num="1"/>
          <w:docGrid w:linePitch="312" w:charSpace="0"/>
        </w:sectPr>
      </w:pPr>
      <w:r>
        <w:rPr>
          <w:rFonts w:hint="eastAsia" w:ascii="方正仿宋_GBK" w:eastAsia="方正仿宋_GBK"/>
          <w:sz w:val="24"/>
        </w:rPr>
        <w:t>签约时间：           年   月   日      签约地点：</w:t>
      </w:r>
    </w:p>
    <w:p>
      <w:pPr>
        <w:pStyle w:val="4"/>
        <w:jc w:val="center"/>
        <w:rPr>
          <w:rFonts w:ascii="仿宋" w:hAnsi="仿宋" w:eastAsia="仿宋" w:cs="仿宋"/>
          <w:bCs/>
          <w:sz w:val="36"/>
          <w:szCs w:val="30"/>
        </w:rPr>
      </w:pPr>
      <w:bookmarkStart w:id="113" w:name="_Toc56502288"/>
      <w:r>
        <w:rPr>
          <w:rFonts w:hint="eastAsia" w:ascii="仿宋" w:hAnsi="仿宋" w:eastAsia="仿宋" w:cs="仿宋"/>
          <w:bCs/>
          <w:sz w:val="36"/>
          <w:szCs w:val="30"/>
        </w:rPr>
        <w:t>第七篇 响应文件编制要求</w:t>
      </w:r>
      <w:bookmarkEnd w:id="113"/>
    </w:p>
    <w:p/>
    <w:p>
      <w:pPr>
        <w:spacing w:line="400" w:lineRule="exact"/>
        <w:ind w:firstLineChars="200"/>
        <w:rPr>
          <w:rFonts w:ascii="方正仿宋_GBK" w:hAnsi="宋体" w:eastAsia="方正仿宋_GBK"/>
          <w:sz w:val="24"/>
          <w:szCs w:val="24"/>
        </w:rPr>
      </w:pPr>
      <w:r>
        <w:rPr>
          <w:rFonts w:hint="eastAsia" w:ascii="方正仿宋_GBK" w:hAnsi="宋体" w:eastAsia="方正仿宋_GBK"/>
          <w:sz w:val="24"/>
          <w:szCs w:val="24"/>
        </w:rPr>
        <w:t>一、经济部分</w:t>
      </w:r>
    </w:p>
    <w:p>
      <w:pPr>
        <w:spacing w:line="400" w:lineRule="exact"/>
        <w:ind w:firstLineChars="200"/>
        <w:rPr>
          <w:rFonts w:ascii="方正仿宋_GBK" w:hAnsi="宋体" w:eastAsia="方正仿宋_GBK"/>
          <w:sz w:val="24"/>
          <w:szCs w:val="24"/>
        </w:rPr>
      </w:pPr>
      <w:r>
        <w:rPr>
          <w:rFonts w:hint="eastAsia" w:ascii="方正仿宋_GBK" w:hAnsi="宋体" w:eastAsia="方正仿宋_GBK"/>
          <w:sz w:val="24"/>
          <w:szCs w:val="24"/>
        </w:rPr>
        <w:t>（一）竞争性磋商报价函</w:t>
      </w:r>
    </w:p>
    <w:p>
      <w:pPr>
        <w:spacing w:line="400" w:lineRule="exact"/>
        <w:ind w:firstLineChars="200"/>
        <w:rPr>
          <w:rFonts w:ascii="方正仿宋_GBK" w:hAnsi="宋体" w:eastAsia="方正仿宋_GBK"/>
          <w:sz w:val="24"/>
          <w:szCs w:val="24"/>
        </w:rPr>
      </w:pPr>
      <w:r>
        <w:rPr>
          <w:rFonts w:hint="eastAsia" w:ascii="方正仿宋_GBK" w:hAnsi="宋体" w:eastAsia="方正仿宋_GBK"/>
          <w:sz w:val="24"/>
          <w:szCs w:val="24"/>
        </w:rPr>
        <w:t>（二）明细报价表</w:t>
      </w:r>
    </w:p>
    <w:p>
      <w:pPr>
        <w:spacing w:line="400" w:lineRule="exact"/>
        <w:ind w:firstLineChars="200"/>
        <w:rPr>
          <w:rFonts w:ascii="方正仿宋_GBK" w:hAnsi="宋体" w:eastAsia="方正仿宋_GBK"/>
          <w:sz w:val="24"/>
          <w:szCs w:val="24"/>
        </w:rPr>
      </w:pPr>
      <w:r>
        <w:rPr>
          <w:rFonts w:hint="eastAsia" w:ascii="方正仿宋_GBK" w:hAnsi="宋体" w:eastAsia="方正仿宋_GBK"/>
          <w:sz w:val="24"/>
          <w:szCs w:val="24"/>
        </w:rPr>
        <w:t>二、服务部分</w:t>
      </w:r>
    </w:p>
    <w:p>
      <w:pPr>
        <w:spacing w:line="400" w:lineRule="exact"/>
        <w:ind w:firstLineChars="200"/>
        <w:rPr>
          <w:rFonts w:ascii="方正仿宋_GBK" w:hAnsi="宋体" w:eastAsia="方正仿宋_GBK"/>
          <w:sz w:val="24"/>
          <w:szCs w:val="24"/>
        </w:rPr>
      </w:pPr>
      <w:r>
        <w:rPr>
          <w:rFonts w:hint="eastAsia" w:ascii="方正仿宋_GBK" w:hAnsi="宋体" w:eastAsia="方正仿宋_GBK"/>
          <w:sz w:val="24"/>
          <w:szCs w:val="24"/>
        </w:rPr>
        <w:t>（一）服务响应偏离表</w:t>
      </w:r>
    </w:p>
    <w:p>
      <w:pPr>
        <w:spacing w:line="400" w:lineRule="exact"/>
        <w:ind w:firstLineChars="200"/>
        <w:rPr>
          <w:rFonts w:ascii="方正仿宋_GBK" w:hAnsi="宋体" w:eastAsia="方正仿宋_GBK"/>
          <w:sz w:val="24"/>
          <w:szCs w:val="24"/>
        </w:rPr>
      </w:pPr>
      <w:r>
        <w:rPr>
          <w:rFonts w:hint="eastAsia" w:ascii="方正仿宋_GBK" w:hAnsi="宋体" w:eastAsia="方正仿宋_GBK"/>
          <w:sz w:val="24"/>
          <w:szCs w:val="24"/>
        </w:rPr>
        <w:t>（二）其他资料（格式自定）</w:t>
      </w:r>
    </w:p>
    <w:p>
      <w:pPr>
        <w:spacing w:line="400" w:lineRule="exact"/>
        <w:ind w:firstLineChars="200"/>
        <w:rPr>
          <w:rFonts w:ascii="方正仿宋_GBK" w:hAnsi="宋体" w:eastAsia="方正仿宋_GBK"/>
          <w:sz w:val="24"/>
          <w:szCs w:val="24"/>
        </w:rPr>
      </w:pPr>
      <w:r>
        <w:rPr>
          <w:rFonts w:hint="eastAsia" w:ascii="方正仿宋_GBK" w:hAnsi="宋体" w:eastAsia="方正仿宋_GBK"/>
          <w:sz w:val="24"/>
          <w:szCs w:val="24"/>
        </w:rPr>
        <w:t>三、商务部分</w:t>
      </w:r>
    </w:p>
    <w:p>
      <w:pPr>
        <w:spacing w:line="400" w:lineRule="exact"/>
        <w:ind w:firstLineChars="200"/>
        <w:rPr>
          <w:rFonts w:ascii="方正仿宋_GBK" w:hAnsi="宋体" w:eastAsia="方正仿宋_GBK"/>
          <w:sz w:val="24"/>
          <w:szCs w:val="24"/>
        </w:rPr>
      </w:pPr>
      <w:r>
        <w:rPr>
          <w:rFonts w:hint="eastAsia" w:ascii="方正仿宋_GBK" w:hAnsi="宋体" w:eastAsia="方正仿宋_GBK"/>
          <w:sz w:val="24"/>
          <w:szCs w:val="24"/>
        </w:rPr>
        <w:t>（一）商务响应偏离表</w:t>
      </w:r>
    </w:p>
    <w:p>
      <w:pPr>
        <w:spacing w:line="400" w:lineRule="exact"/>
        <w:ind w:firstLineChars="200"/>
        <w:rPr>
          <w:rFonts w:ascii="方正仿宋_GBK" w:hAnsi="宋体" w:eastAsia="方正仿宋_GBK"/>
          <w:sz w:val="24"/>
          <w:szCs w:val="24"/>
        </w:rPr>
      </w:pPr>
      <w:r>
        <w:rPr>
          <w:rFonts w:hint="eastAsia" w:ascii="方正仿宋_GBK" w:hAnsi="宋体" w:eastAsia="方正仿宋_GBK"/>
          <w:sz w:val="24"/>
          <w:szCs w:val="24"/>
        </w:rPr>
        <w:t>（二）</w:t>
      </w:r>
      <w:r>
        <w:rPr>
          <w:rFonts w:hint="eastAsia" w:ascii="方正仿宋_GBK" w:hAnsi="宋体" w:eastAsia="方正仿宋_GBK"/>
          <w:sz w:val="24"/>
          <w:szCs w:val="24"/>
          <w:lang w:eastAsia="zh-CN"/>
        </w:rPr>
        <w:t>其他优惠</w:t>
      </w:r>
      <w:r>
        <w:rPr>
          <w:rFonts w:hint="eastAsia" w:ascii="方正仿宋_GBK" w:hAnsi="宋体" w:eastAsia="方正仿宋_GBK"/>
          <w:sz w:val="24"/>
          <w:szCs w:val="24"/>
        </w:rPr>
        <w:t>服务承诺（格式自定）</w:t>
      </w:r>
    </w:p>
    <w:p>
      <w:pPr>
        <w:spacing w:line="400" w:lineRule="exact"/>
        <w:ind w:firstLineChars="200"/>
        <w:rPr>
          <w:rFonts w:ascii="方正仿宋_GBK" w:hAnsi="宋体" w:eastAsia="方正仿宋_GBK"/>
          <w:sz w:val="24"/>
          <w:szCs w:val="24"/>
        </w:rPr>
      </w:pPr>
      <w:r>
        <w:rPr>
          <w:rFonts w:hint="eastAsia" w:ascii="方正仿宋_GBK" w:hAnsi="宋体" w:eastAsia="方正仿宋_GBK"/>
          <w:sz w:val="24"/>
          <w:szCs w:val="24"/>
        </w:rPr>
        <w:t>四、资格条件及其他</w:t>
      </w:r>
    </w:p>
    <w:p>
      <w:pPr>
        <w:snapToGrid w:val="0"/>
        <w:spacing w:line="400" w:lineRule="exact"/>
        <w:ind w:firstLineChars="200"/>
        <w:rPr>
          <w:rFonts w:ascii="方正仿宋_GBK" w:hAnsi="宋体" w:eastAsia="方正仿宋_GBK"/>
          <w:sz w:val="24"/>
          <w:szCs w:val="24"/>
        </w:rPr>
      </w:pPr>
      <w:r>
        <w:rPr>
          <w:rFonts w:hint="eastAsia" w:ascii="方正仿宋_GBK" w:hAnsi="宋体" w:eastAsia="方正仿宋_GBK"/>
          <w:sz w:val="24"/>
          <w:szCs w:val="24"/>
        </w:rPr>
        <w:t>（一）法人营业执照（副本）或事业单位法人证书（副本）或个体工商户营业执照或有效的自然人身份证明或社会团体法人登记证书复印件</w:t>
      </w:r>
    </w:p>
    <w:p>
      <w:pPr>
        <w:snapToGrid w:val="0"/>
        <w:spacing w:line="400" w:lineRule="exact"/>
        <w:ind w:firstLineChars="200"/>
        <w:rPr>
          <w:rFonts w:ascii="方正仿宋_GBK" w:hAnsi="宋体" w:eastAsia="方正仿宋_GBK"/>
          <w:sz w:val="24"/>
          <w:szCs w:val="24"/>
        </w:rPr>
      </w:pPr>
      <w:r>
        <w:rPr>
          <w:rFonts w:hint="eastAsia" w:ascii="方正仿宋_GBK" w:hAnsi="宋体" w:eastAsia="方正仿宋_GBK"/>
          <w:sz w:val="24"/>
          <w:szCs w:val="24"/>
        </w:rPr>
        <w:t>（二）法定代表人身份证明书（格式）</w:t>
      </w:r>
    </w:p>
    <w:p>
      <w:pPr>
        <w:snapToGrid w:val="0"/>
        <w:spacing w:line="400" w:lineRule="exact"/>
        <w:ind w:firstLineChars="200"/>
        <w:rPr>
          <w:rFonts w:ascii="方正仿宋_GBK" w:hAnsi="宋体" w:eastAsia="方正仿宋_GBK"/>
          <w:sz w:val="24"/>
          <w:szCs w:val="24"/>
        </w:rPr>
      </w:pPr>
      <w:r>
        <w:rPr>
          <w:rFonts w:hint="eastAsia" w:ascii="方正仿宋_GBK" w:hAnsi="宋体" w:eastAsia="方正仿宋_GBK"/>
          <w:sz w:val="24"/>
          <w:szCs w:val="24"/>
        </w:rPr>
        <w:t>（三）法定代表人授权委托书（格式）</w:t>
      </w:r>
    </w:p>
    <w:p>
      <w:pPr>
        <w:snapToGrid w:val="0"/>
        <w:spacing w:line="400" w:lineRule="exact"/>
        <w:ind w:firstLineChars="200"/>
        <w:rPr>
          <w:rFonts w:ascii="方正仿宋_GBK" w:hAnsi="宋体" w:eastAsia="方正仿宋_GBK"/>
          <w:sz w:val="24"/>
          <w:szCs w:val="24"/>
        </w:rPr>
      </w:pPr>
      <w:r>
        <w:rPr>
          <w:rFonts w:hint="eastAsia" w:ascii="方正仿宋_GBK" w:hAnsi="宋体" w:eastAsia="方正仿宋_GBK"/>
          <w:sz w:val="24"/>
          <w:szCs w:val="24"/>
        </w:rPr>
        <w:t>（四）基本资格条件承诺函（格式）</w:t>
      </w:r>
    </w:p>
    <w:p>
      <w:pPr>
        <w:snapToGrid w:val="0"/>
        <w:spacing w:line="400" w:lineRule="exact"/>
        <w:ind w:firstLineChars="200"/>
        <w:rPr>
          <w:rFonts w:ascii="方正仿宋_GBK" w:hAnsi="宋体" w:eastAsia="方正仿宋_GBK"/>
          <w:sz w:val="24"/>
          <w:szCs w:val="24"/>
        </w:rPr>
      </w:pPr>
      <w:r>
        <w:rPr>
          <w:rFonts w:hint="eastAsia" w:ascii="方正仿宋_GBK" w:hAnsi="宋体" w:eastAsia="方正仿宋_GBK"/>
          <w:sz w:val="24"/>
          <w:szCs w:val="24"/>
        </w:rPr>
        <w:t>（五）特定资格条件证书或证明文件</w:t>
      </w:r>
    </w:p>
    <w:p>
      <w:pPr>
        <w:spacing w:line="400" w:lineRule="exact"/>
        <w:ind w:firstLineChars="200"/>
        <w:rPr>
          <w:rFonts w:ascii="方正仿宋_GBK" w:hAnsi="宋体" w:eastAsia="方正仿宋_GBK"/>
          <w:sz w:val="24"/>
          <w:szCs w:val="24"/>
        </w:rPr>
      </w:pPr>
      <w:r>
        <w:rPr>
          <w:rFonts w:hint="eastAsia" w:ascii="方正仿宋_GBK" w:hAnsi="宋体" w:eastAsia="方正仿宋_GBK"/>
          <w:sz w:val="24"/>
          <w:szCs w:val="24"/>
        </w:rPr>
        <w:t>五、其他资料</w:t>
      </w:r>
    </w:p>
    <w:p>
      <w:pPr>
        <w:spacing w:line="400" w:lineRule="exact"/>
        <w:ind w:firstLineChars="200"/>
        <w:rPr>
          <w:rFonts w:ascii="方正仿宋_GBK" w:hAnsi="宋体" w:eastAsia="方正仿宋_GBK"/>
          <w:b/>
          <w:sz w:val="24"/>
          <w:szCs w:val="24"/>
        </w:rPr>
      </w:pPr>
      <w:r>
        <w:rPr>
          <w:rFonts w:hint="eastAsia" w:ascii="方正仿宋_GBK" w:hAnsi="宋体" w:eastAsia="方正仿宋_GBK"/>
          <w:sz w:val="24"/>
          <w:szCs w:val="24"/>
        </w:rPr>
        <w:t>（一）中小企业声明函、监狱企业证明文件、残疾人福利性单位声明函（如有）</w:t>
      </w:r>
    </w:p>
    <w:p>
      <w:pPr>
        <w:spacing w:line="400" w:lineRule="exact"/>
        <w:ind w:firstLineChars="200"/>
        <w:rPr>
          <w:rFonts w:ascii="方正仿宋_GBK" w:hAnsi="宋体" w:eastAsia="方正仿宋_GBK"/>
          <w:sz w:val="24"/>
          <w:szCs w:val="24"/>
        </w:rPr>
      </w:pPr>
      <w:r>
        <w:rPr>
          <w:rFonts w:hint="eastAsia" w:ascii="方正仿宋_GBK" w:hAnsi="宋体" w:eastAsia="方正仿宋_GBK"/>
          <w:sz w:val="24"/>
          <w:szCs w:val="24"/>
        </w:rPr>
        <w:t>（二）其他与项目有关的资料</w:t>
      </w:r>
    </w:p>
    <w:p>
      <w:r>
        <w:rPr>
          <w:rFonts w:hint="eastAsia"/>
        </w:rPr>
        <w:br w:type="page"/>
      </w:r>
    </w:p>
    <w:p>
      <w:pPr>
        <w:pStyle w:val="27"/>
        <w:ind w:firstLine="560"/>
      </w:pPr>
    </w:p>
    <w:p/>
    <w:p>
      <w:pPr>
        <w:jc w:val="center"/>
        <w:rPr>
          <w:b/>
          <w:bCs/>
          <w:sz w:val="96"/>
          <w:szCs w:val="48"/>
        </w:rPr>
      </w:pPr>
      <w:r>
        <w:rPr>
          <w:rFonts w:hint="eastAsia"/>
          <w:b/>
          <w:bCs/>
          <w:sz w:val="96"/>
          <w:szCs w:val="48"/>
        </w:rPr>
        <w:t>重庆城市职业学院</w:t>
      </w:r>
    </w:p>
    <w:p>
      <w:pPr>
        <w:jc w:val="center"/>
        <w:rPr>
          <w:b/>
          <w:bCs/>
          <w:sz w:val="72"/>
          <w:szCs w:val="44"/>
        </w:rPr>
      </w:pPr>
      <w:r>
        <w:rPr>
          <w:rFonts w:hint="eastAsia"/>
          <w:b/>
          <w:bCs/>
          <w:sz w:val="72"/>
          <w:szCs w:val="44"/>
          <w:lang w:eastAsia="zh-CN"/>
        </w:rPr>
        <w:t>第九届中国国际互联网+大学生创新创业大赛项目采购</w:t>
      </w:r>
      <w:r>
        <w:rPr>
          <w:rFonts w:hint="eastAsia"/>
          <w:b/>
          <w:bCs/>
          <w:sz w:val="72"/>
          <w:szCs w:val="44"/>
        </w:rPr>
        <w:t>项目</w:t>
      </w:r>
    </w:p>
    <w:p>
      <w:pPr>
        <w:tabs>
          <w:tab w:val="left" w:pos="3600"/>
          <w:tab w:val="left" w:pos="4480"/>
          <w:tab w:val="left" w:pos="5360"/>
        </w:tabs>
        <w:autoSpaceDE w:val="0"/>
        <w:autoSpaceDN w:val="0"/>
        <w:adjustRightInd w:val="0"/>
        <w:snapToGrid w:val="0"/>
        <w:spacing w:line="360" w:lineRule="auto"/>
        <w:jc w:val="center"/>
        <w:rPr>
          <w:rFonts w:ascii="仿宋" w:hAnsi="仿宋" w:eastAsia="仿宋" w:cs="仿宋"/>
          <w:b/>
          <w:kern w:val="0"/>
          <w:sz w:val="84"/>
          <w:szCs w:val="84"/>
        </w:rPr>
      </w:pPr>
      <w:r>
        <w:rPr>
          <w:rFonts w:hint="eastAsia" w:ascii="仿宋" w:hAnsi="仿宋" w:eastAsia="仿宋" w:cs="仿宋"/>
          <w:b/>
          <w:kern w:val="0"/>
          <w:sz w:val="84"/>
          <w:szCs w:val="84"/>
        </w:rPr>
        <w:t xml:space="preserve">响  </w:t>
      </w:r>
    </w:p>
    <w:p>
      <w:pPr>
        <w:tabs>
          <w:tab w:val="left" w:pos="3600"/>
          <w:tab w:val="left" w:pos="4480"/>
          <w:tab w:val="left" w:pos="5360"/>
        </w:tabs>
        <w:autoSpaceDE w:val="0"/>
        <w:autoSpaceDN w:val="0"/>
        <w:adjustRightInd w:val="0"/>
        <w:snapToGrid w:val="0"/>
        <w:spacing w:line="360" w:lineRule="auto"/>
        <w:jc w:val="center"/>
        <w:rPr>
          <w:rFonts w:ascii="仿宋" w:hAnsi="仿宋" w:eastAsia="仿宋" w:cs="仿宋"/>
          <w:b/>
          <w:kern w:val="0"/>
          <w:sz w:val="84"/>
          <w:szCs w:val="84"/>
        </w:rPr>
      </w:pPr>
      <w:r>
        <w:rPr>
          <w:rFonts w:hint="eastAsia" w:ascii="仿宋" w:hAnsi="仿宋" w:eastAsia="仿宋" w:cs="仿宋"/>
          <w:b/>
          <w:kern w:val="0"/>
          <w:sz w:val="84"/>
          <w:szCs w:val="84"/>
        </w:rPr>
        <w:t xml:space="preserve">应  </w:t>
      </w:r>
    </w:p>
    <w:p>
      <w:pPr>
        <w:tabs>
          <w:tab w:val="left" w:pos="3600"/>
          <w:tab w:val="left" w:pos="4480"/>
          <w:tab w:val="left" w:pos="5360"/>
        </w:tabs>
        <w:autoSpaceDE w:val="0"/>
        <w:autoSpaceDN w:val="0"/>
        <w:adjustRightInd w:val="0"/>
        <w:snapToGrid w:val="0"/>
        <w:spacing w:line="360" w:lineRule="auto"/>
        <w:jc w:val="center"/>
        <w:rPr>
          <w:rFonts w:ascii="仿宋" w:hAnsi="仿宋" w:eastAsia="仿宋" w:cs="仿宋"/>
          <w:b/>
          <w:kern w:val="0"/>
          <w:sz w:val="84"/>
          <w:szCs w:val="84"/>
        </w:rPr>
      </w:pPr>
      <w:r>
        <w:rPr>
          <w:rFonts w:hint="eastAsia" w:ascii="仿宋" w:hAnsi="仿宋" w:eastAsia="仿宋" w:cs="仿宋"/>
          <w:b/>
          <w:kern w:val="0"/>
          <w:sz w:val="84"/>
          <w:szCs w:val="84"/>
        </w:rPr>
        <w:t xml:space="preserve">文 </w:t>
      </w:r>
    </w:p>
    <w:p>
      <w:pPr>
        <w:tabs>
          <w:tab w:val="left" w:pos="3600"/>
          <w:tab w:val="left" w:pos="4480"/>
          <w:tab w:val="left" w:pos="5360"/>
        </w:tabs>
        <w:autoSpaceDE w:val="0"/>
        <w:autoSpaceDN w:val="0"/>
        <w:adjustRightInd w:val="0"/>
        <w:snapToGrid w:val="0"/>
        <w:spacing w:line="360" w:lineRule="auto"/>
        <w:jc w:val="center"/>
      </w:pPr>
      <w:r>
        <w:rPr>
          <w:rFonts w:hint="eastAsia" w:ascii="仿宋" w:hAnsi="仿宋" w:eastAsia="仿宋" w:cs="仿宋"/>
          <w:b/>
          <w:kern w:val="0"/>
          <w:sz w:val="84"/>
          <w:szCs w:val="84"/>
        </w:rPr>
        <w:t>件</w:t>
      </w:r>
    </w:p>
    <w:p>
      <w:pPr>
        <w:pStyle w:val="27"/>
        <w:ind w:firstLine="560"/>
      </w:pPr>
    </w:p>
    <w:p>
      <w:pPr>
        <w:pStyle w:val="27"/>
        <w:spacing w:line="360" w:lineRule="auto"/>
        <w:ind w:firstLine="964" w:firstLineChars="300"/>
        <w:rPr>
          <w:rFonts w:ascii="仿宋" w:hAnsi="仿宋" w:eastAsia="仿宋" w:cs="仿宋"/>
          <w:b/>
          <w:szCs w:val="28"/>
          <w:u w:val="single"/>
        </w:rPr>
      </w:pPr>
      <w:r>
        <w:rPr>
          <w:rFonts w:hint="eastAsia" w:ascii="仿宋" w:hAnsi="仿宋" w:eastAsia="仿宋" w:cs="仿宋"/>
          <w:b/>
          <w:sz w:val="32"/>
          <w:szCs w:val="32"/>
        </w:rPr>
        <w:t>项目编号：</w:t>
      </w:r>
      <w:r>
        <w:rPr>
          <w:rFonts w:hint="eastAsia" w:ascii="仿宋" w:hAnsi="仿宋" w:eastAsia="仿宋" w:cs="仿宋"/>
          <w:b/>
          <w:sz w:val="32"/>
          <w:szCs w:val="32"/>
          <w:u w:val="single"/>
        </w:rPr>
        <w:t xml:space="preserve">                                       </w:t>
      </w:r>
    </w:p>
    <w:p>
      <w:pPr>
        <w:tabs>
          <w:tab w:val="left" w:pos="1988"/>
        </w:tabs>
        <w:spacing w:line="360" w:lineRule="auto"/>
        <w:rPr>
          <w:rFonts w:ascii="仿宋" w:hAnsi="仿宋" w:eastAsia="仿宋" w:cs="仿宋"/>
          <w:b/>
          <w:sz w:val="32"/>
          <w:szCs w:val="32"/>
        </w:rPr>
      </w:pPr>
      <w:r>
        <w:rPr>
          <w:rFonts w:hint="eastAsia" w:ascii="仿宋" w:hAnsi="仿宋" w:eastAsia="仿宋" w:cs="仿宋"/>
        </w:rPr>
        <w:t xml:space="preserve">       </w:t>
      </w:r>
      <w:r>
        <w:rPr>
          <w:rFonts w:hint="eastAsia" w:ascii="仿宋" w:hAnsi="仿宋" w:eastAsia="仿宋" w:cs="仿宋"/>
          <w:b/>
          <w:sz w:val="32"/>
          <w:szCs w:val="32"/>
        </w:rPr>
        <w:t>项目名称：</w:t>
      </w:r>
      <w:r>
        <w:rPr>
          <w:rFonts w:hint="eastAsia" w:ascii="仿宋" w:hAnsi="仿宋" w:eastAsia="仿宋" w:cs="仿宋"/>
          <w:b/>
          <w:sz w:val="32"/>
          <w:szCs w:val="32"/>
          <w:u w:val="single"/>
        </w:rPr>
        <w:t xml:space="preserve">                                       </w:t>
      </w:r>
    </w:p>
    <w:p>
      <w:pPr>
        <w:tabs>
          <w:tab w:val="left" w:pos="1988"/>
        </w:tabs>
        <w:spacing w:line="360" w:lineRule="auto"/>
        <w:ind w:firstLine="964" w:firstLineChars="300"/>
        <w:rPr>
          <w:rFonts w:ascii="仿宋" w:hAnsi="仿宋" w:eastAsia="仿宋" w:cs="仿宋"/>
          <w:bCs/>
          <w:sz w:val="32"/>
          <w:szCs w:val="32"/>
          <w:u w:val="single"/>
        </w:rPr>
      </w:pPr>
      <w:r>
        <w:rPr>
          <w:rFonts w:hint="eastAsia" w:ascii="仿宋" w:hAnsi="仿宋" w:eastAsia="仿宋" w:cs="仿宋"/>
          <w:b/>
          <w:sz w:val="32"/>
          <w:szCs w:val="32"/>
        </w:rPr>
        <w:t>供应商名称：</w:t>
      </w:r>
      <w:r>
        <w:rPr>
          <w:rFonts w:hint="eastAsia" w:ascii="仿宋" w:hAnsi="仿宋" w:eastAsia="仿宋" w:cs="仿宋"/>
          <w:b/>
          <w:sz w:val="32"/>
          <w:szCs w:val="32"/>
          <w:u w:val="single"/>
        </w:rPr>
        <w:t xml:space="preserve">                      </w:t>
      </w:r>
      <w:r>
        <w:rPr>
          <w:rFonts w:hint="eastAsia" w:ascii="仿宋" w:hAnsi="仿宋" w:eastAsia="仿宋" w:cs="仿宋"/>
          <w:bCs/>
          <w:sz w:val="32"/>
          <w:szCs w:val="32"/>
          <w:u w:val="single"/>
        </w:rPr>
        <w:t>(盖单位公章</w:t>
      </w:r>
      <w:r>
        <w:rPr>
          <w:rFonts w:hint="eastAsia" w:ascii="仿宋" w:hAnsi="仿宋" w:eastAsia="仿宋" w:cs="仿宋"/>
          <w:bCs/>
          <w:sz w:val="32"/>
          <w:szCs w:val="32"/>
          <w:u w:val="single"/>
          <w:lang w:eastAsia="zh-CN"/>
        </w:rPr>
        <w:t>）</w:t>
      </w:r>
      <w:r>
        <w:rPr>
          <w:rFonts w:hint="eastAsia" w:ascii="仿宋" w:hAnsi="仿宋" w:eastAsia="仿宋" w:cs="仿宋"/>
          <w:bCs/>
          <w:sz w:val="32"/>
          <w:szCs w:val="32"/>
          <w:u w:val="single"/>
        </w:rPr>
        <w:t xml:space="preserve">   </w:t>
      </w:r>
    </w:p>
    <w:p>
      <w:pPr>
        <w:tabs>
          <w:tab w:val="left" w:pos="1988"/>
        </w:tabs>
        <w:spacing w:line="360" w:lineRule="auto"/>
        <w:ind w:firstLine="964" w:firstLineChars="300"/>
        <w:rPr>
          <w:rFonts w:ascii="仿宋" w:hAnsi="仿宋" w:eastAsia="仿宋" w:cs="仿宋"/>
          <w:sz w:val="32"/>
          <w:szCs w:val="32"/>
        </w:rPr>
      </w:pPr>
      <w:r>
        <w:rPr>
          <w:rFonts w:hint="eastAsia" w:ascii="仿宋" w:hAnsi="仿宋" w:eastAsia="仿宋" w:cs="仿宋"/>
          <w:b/>
          <w:bCs/>
          <w:sz w:val="32"/>
          <w:szCs w:val="32"/>
        </w:rPr>
        <w:t>法定代表人或其委托代理人：</w:t>
      </w:r>
      <w:r>
        <w:rPr>
          <w:rFonts w:hint="eastAsia" w:ascii="仿宋" w:hAnsi="仿宋" w:eastAsia="仿宋" w:cs="仿宋"/>
          <w:b/>
          <w:bCs/>
          <w:sz w:val="32"/>
          <w:szCs w:val="32"/>
          <w:u w:val="single"/>
        </w:rPr>
        <w:t xml:space="preserve">                  </w:t>
      </w:r>
      <w:r>
        <w:rPr>
          <w:rFonts w:hint="eastAsia" w:ascii="仿宋" w:hAnsi="仿宋" w:eastAsia="仿宋" w:cs="仿宋"/>
          <w:sz w:val="32"/>
          <w:szCs w:val="32"/>
        </w:rPr>
        <w:t>(签字</w:t>
      </w:r>
      <w:r>
        <w:rPr>
          <w:rFonts w:hint="eastAsia" w:ascii="仿宋" w:hAnsi="仿宋" w:eastAsia="仿宋" w:cs="仿宋"/>
          <w:sz w:val="32"/>
          <w:szCs w:val="32"/>
          <w:lang w:eastAsia="zh-CN"/>
        </w:rPr>
        <w:t>）</w:t>
      </w:r>
    </w:p>
    <w:p>
      <w:pPr>
        <w:tabs>
          <w:tab w:val="left" w:pos="3280"/>
          <w:tab w:val="left" w:pos="4680"/>
          <w:tab w:val="left" w:pos="6080"/>
        </w:tabs>
        <w:autoSpaceDE w:val="0"/>
        <w:autoSpaceDN w:val="0"/>
        <w:adjustRightInd w:val="0"/>
        <w:snapToGrid w:val="0"/>
        <w:spacing w:line="360" w:lineRule="auto"/>
        <w:jc w:val="center"/>
        <w:sectPr>
          <w:pgSz w:w="11907" w:h="16840"/>
          <w:pgMar w:top="1134" w:right="1191" w:bottom="1134" w:left="1304" w:header="851" w:footer="992" w:gutter="0"/>
          <w:pgNumType w:fmt="numberInDash"/>
          <w:cols w:space="720" w:num="1"/>
          <w:docGrid w:linePitch="380" w:charSpace="-5735"/>
        </w:sectPr>
      </w:pPr>
      <w:r>
        <w:rPr>
          <w:rFonts w:hint="eastAsia" w:ascii="仿宋" w:hAnsi="仿宋" w:eastAsia="仿宋" w:cs="仿宋"/>
          <w:b/>
          <w:w w:val="99"/>
          <w:kern w:val="0"/>
          <w:szCs w:val="28"/>
          <w:u w:val="single"/>
        </w:rPr>
        <w:t xml:space="preserve">   　</w:t>
      </w:r>
      <w:r>
        <w:rPr>
          <w:rFonts w:hint="eastAsia" w:ascii="仿宋" w:hAnsi="仿宋" w:eastAsia="仿宋" w:cs="仿宋"/>
          <w:b/>
          <w:w w:val="99"/>
          <w:kern w:val="0"/>
          <w:szCs w:val="28"/>
        </w:rPr>
        <w:t>年</w:t>
      </w:r>
      <w:r>
        <w:rPr>
          <w:rFonts w:hint="eastAsia" w:ascii="仿宋" w:hAnsi="仿宋" w:eastAsia="仿宋" w:cs="仿宋"/>
          <w:b/>
          <w:w w:val="198"/>
          <w:kern w:val="0"/>
          <w:szCs w:val="28"/>
          <w:u w:val="single"/>
        </w:rPr>
        <w:t xml:space="preserve">  </w:t>
      </w:r>
      <w:r>
        <w:rPr>
          <w:rFonts w:hint="eastAsia" w:ascii="仿宋" w:hAnsi="仿宋" w:eastAsia="仿宋" w:cs="仿宋"/>
          <w:b/>
          <w:w w:val="99"/>
          <w:kern w:val="0"/>
          <w:szCs w:val="28"/>
        </w:rPr>
        <w:t>月</w:t>
      </w:r>
      <w:r>
        <w:rPr>
          <w:rFonts w:hint="eastAsia" w:ascii="仿宋" w:hAnsi="仿宋" w:eastAsia="仿宋" w:cs="仿宋"/>
          <w:b/>
          <w:w w:val="198"/>
          <w:kern w:val="0"/>
          <w:szCs w:val="28"/>
          <w:u w:val="single"/>
        </w:rPr>
        <w:t xml:space="preserve">  </w:t>
      </w:r>
      <w:r>
        <w:rPr>
          <w:rFonts w:hint="eastAsia" w:ascii="仿宋" w:hAnsi="仿宋" w:eastAsia="仿宋" w:cs="仿宋"/>
          <w:b/>
          <w:w w:val="99"/>
          <w:kern w:val="0"/>
          <w:szCs w:val="28"/>
        </w:rPr>
        <w:t>日</w:t>
      </w:r>
    </w:p>
    <w:p/>
    <w:p>
      <w:pPr>
        <w:pStyle w:val="4"/>
        <w:numPr>
          <w:ilvl w:val="0"/>
          <w:numId w:val="5"/>
        </w:numPr>
        <w:spacing w:line="400" w:lineRule="exact"/>
        <w:ind w:firstLineChars="200"/>
        <w:rPr>
          <w:rFonts w:ascii="方正仿宋_GBK" w:eastAsia="方正仿宋_GBK"/>
          <w:b/>
          <w:bCs/>
          <w:sz w:val="24"/>
        </w:rPr>
      </w:pPr>
      <w:bookmarkStart w:id="114" w:name="_Toc313888360"/>
      <w:bookmarkStart w:id="115" w:name="_Toc313008356"/>
      <w:bookmarkStart w:id="116" w:name="_Toc342913419"/>
      <w:bookmarkStart w:id="117" w:name="_Toc56502289"/>
      <w:bookmarkStart w:id="118" w:name="_Toc23750"/>
      <w:bookmarkStart w:id="119" w:name="_Toc12789073"/>
      <w:bookmarkStart w:id="120" w:name="_Toc283382454"/>
      <w:r>
        <w:rPr>
          <w:rFonts w:hint="eastAsia" w:ascii="方正仿宋_GBK" w:eastAsia="方正仿宋_GBK"/>
          <w:b/>
          <w:bCs/>
          <w:sz w:val="24"/>
        </w:rPr>
        <w:t>经济部分</w:t>
      </w:r>
      <w:bookmarkEnd w:id="114"/>
      <w:bookmarkEnd w:id="115"/>
      <w:bookmarkEnd w:id="116"/>
      <w:bookmarkEnd w:id="117"/>
      <w:bookmarkEnd w:id="118"/>
    </w:p>
    <w:p/>
    <w:bookmarkEnd w:id="119"/>
    <w:bookmarkEnd w:id="120"/>
    <w:p>
      <w:pPr>
        <w:tabs>
          <w:tab w:val="left" w:pos="6300"/>
        </w:tabs>
        <w:snapToGrid w:val="0"/>
        <w:spacing w:line="312" w:lineRule="auto"/>
        <w:ind w:firstLineChars="200"/>
        <w:rPr>
          <w:rFonts w:ascii="方正仿宋_GBK" w:eastAsia="方正仿宋_GBK"/>
          <w:b/>
        </w:rPr>
      </w:pPr>
      <w:r>
        <w:rPr>
          <w:rFonts w:hint="eastAsia" w:ascii="方正仿宋_GBK" w:hAnsi="宋体" w:eastAsia="方正仿宋_GBK"/>
          <w:sz w:val="24"/>
          <w:szCs w:val="24"/>
        </w:rPr>
        <w:t>（一）竞争性磋商报价函</w:t>
      </w:r>
    </w:p>
    <w:p>
      <w:pPr>
        <w:jc w:val="center"/>
        <w:rPr>
          <w:rFonts w:ascii="方正仿宋_GBK" w:eastAsia="方正仿宋_GBK"/>
          <w:b/>
        </w:rPr>
      </w:pPr>
      <w:r>
        <w:rPr>
          <w:rFonts w:hint="eastAsia" w:ascii="方正仿宋_GBK" w:eastAsia="方正仿宋_GBK"/>
          <w:b/>
        </w:rPr>
        <w:t>竞争性磋商报价函</w:t>
      </w:r>
    </w:p>
    <w:p>
      <w:pPr>
        <w:tabs>
          <w:tab w:val="left" w:pos="6300"/>
        </w:tabs>
        <w:snapToGrid w:val="0"/>
        <w:spacing w:line="480" w:lineRule="exact"/>
        <w:rPr>
          <w:rFonts w:ascii="仿宋" w:hAnsi="仿宋" w:eastAsia="仿宋" w:cs="仿宋"/>
          <w:sz w:val="24"/>
          <w:szCs w:val="24"/>
        </w:rPr>
      </w:pPr>
      <w:r>
        <w:rPr>
          <w:rFonts w:hint="eastAsia" w:ascii="方正仿宋_GBK" w:hAnsi="宋体" w:eastAsia="方正仿宋_GBK"/>
          <w:sz w:val="24"/>
          <w:szCs w:val="24"/>
          <w:u w:val="single"/>
        </w:rPr>
        <w:t>（</w:t>
      </w:r>
      <w:r>
        <w:rPr>
          <w:rFonts w:hint="eastAsia" w:ascii="仿宋" w:hAnsi="仿宋" w:eastAsia="仿宋" w:cs="仿宋"/>
          <w:sz w:val="24"/>
          <w:szCs w:val="24"/>
          <w:u w:val="single"/>
        </w:rPr>
        <w:t>采购人名称）</w:t>
      </w:r>
      <w:r>
        <w:rPr>
          <w:rFonts w:hint="eastAsia" w:ascii="仿宋" w:hAnsi="仿宋" w:eastAsia="仿宋" w:cs="仿宋"/>
          <w:sz w:val="24"/>
          <w:szCs w:val="24"/>
        </w:rPr>
        <w:t>：</w:t>
      </w:r>
    </w:p>
    <w:p>
      <w:pPr>
        <w:tabs>
          <w:tab w:val="left" w:pos="6300"/>
        </w:tabs>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我方收到____________________________（项目名称）的竞争性磋商文件，经详细研究，决定参加该项目的磋商。</w:t>
      </w:r>
    </w:p>
    <w:p>
      <w:pPr>
        <w:tabs>
          <w:tab w:val="left" w:pos="6300"/>
        </w:tabs>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1、愿意按照竞争性磋商文件中的一切要求，提供本项目的技术服务，初始报价为人民币大写：</w:t>
      </w:r>
      <w:r>
        <w:rPr>
          <w:rFonts w:hint="eastAsia" w:ascii="仿宋" w:hAnsi="仿宋" w:eastAsia="仿宋" w:cs="仿宋"/>
          <w:sz w:val="24"/>
          <w:szCs w:val="24"/>
          <w:u w:val="single"/>
        </w:rPr>
        <w:t xml:space="preserve">      </w:t>
      </w:r>
      <w:r>
        <w:rPr>
          <w:rFonts w:hint="eastAsia" w:ascii="仿宋" w:hAnsi="仿宋" w:eastAsia="仿宋" w:cs="仿宋"/>
          <w:sz w:val="24"/>
          <w:szCs w:val="24"/>
        </w:rPr>
        <w:t>元整；人民币小写：</w:t>
      </w:r>
      <w:r>
        <w:rPr>
          <w:rFonts w:hint="eastAsia" w:ascii="仿宋" w:hAnsi="仿宋" w:eastAsia="仿宋" w:cs="仿宋"/>
          <w:sz w:val="24"/>
          <w:szCs w:val="24"/>
          <w:u w:val="single"/>
        </w:rPr>
        <w:t xml:space="preserve">    </w:t>
      </w:r>
      <w:r>
        <w:rPr>
          <w:rFonts w:hint="eastAsia" w:ascii="仿宋" w:hAnsi="仿宋" w:eastAsia="仿宋" w:cs="仿宋"/>
          <w:sz w:val="24"/>
          <w:szCs w:val="24"/>
        </w:rPr>
        <w:t>元。以我公司最后报价为准。</w:t>
      </w:r>
    </w:p>
    <w:p>
      <w:pPr>
        <w:tabs>
          <w:tab w:val="left" w:pos="6300"/>
        </w:tabs>
        <w:snapToGrid w:val="0"/>
        <w:spacing w:line="48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2、我方现提交的响应文件为：响应文件正本</w:t>
      </w:r>
      <w:r>
        <w:rPr>
          <w:rFonts w:hint="eastAsia" w:ascii="仿宋" w:hAnsi="仿宋" w:eastAsia="仿宋" w:cs="仿宋"/>
          <w:sz w:val="24"/>
          <w:szCs w:val="24"/>
          <w:u w:val="single"/>
        </w:rPr>
        <w:t xml:space="preserve">   </w:t>
      </w:r>
      <w:r>
        <w:rPr>
          <w:rFonts w:hint="eastAsia" w:ascii="仿宋" w:hAnsi="仿宋" w:eastAsia="仿宋" w:cs="仿宋"/>
          <w:sz w:val="24"/>
          <w:szCs w:val="24"/>
        </w:rPr>
        <w:t>份，副本</w:t>
      </w:r>
      <w:r>
        <w:rPr>
          <w:rFonts w:hint="eastAsia" w:ascii="仿宋" w:hAnsi="仿宋" w:eastAsia="仿宋" w:cs="仿宋"/>
          <w:sz w:val="24"/>
          <w:szCs w:val="24"/>
          <w:u w:val="single"/>
        </w:rPr>
        <w:t xml:space="preserve">   </w:t>
      </w:r>
      <w:r>
        <w:rPr>
          <w:rFonts w:hint="eastAsia" w:ascii="仿宋" w:hAnsi="仿宋" w:eastAsia="仿宋" w:cs="仿宋"/>
          <w:sz w:val="24"/>
          <w:szCs w:val="24"/>
        </w:rPr>
        <w:t>份，电子文档</w:t>
      </w:r>
      <w:r>
        <w:rPr>
          <w:rFonts w:hint="eastAsia" w:ascii="仿宋" w:hAnsi="仿宋" w:eastAsia="仿宋" w:cs="仿宋"/>
          <w:sz w:val="24"/>
          <w:szCs w:val="24"/>
          <w:u w:val="single"/>
        </w:rPr>
        <w:t xml:space="preserve">   </w:t>
      </w:r>
      <w:r>
        <w:rPr>
          <w:rFonts w:hint="eastAsia" w:ascii="仿宋" w:hAnsi="仿宋" w:eastAsia="仿宋" w:cs="仿宋"/>
          <w:sz w:val="24"/>
          <w:szCs w:val="24"/>
        </w:rPr>
        <w:t>份。</w:t>
      </w:r>
    </w:p>
    <w:p>
      <w:pPr>
        <w:tabs>
          <w:tab w:val="left" w:pos="6300"/>
        </w:tabs>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3、我方承诺：本次磋商的有效期为90天。</w:t>
      </w:r>
    </w:p>
    <w:p>
      <w:pPr>
        <w:tabs>
          <w:tab w:val="left" w:pos="6300"/>
        </w:tabs>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4、我方完全理解和接受贵方竞争性磋商文件的一切规定和要求及评审办法。</w:t>
      </w:r>
    </w:p>
    <w:p>
      <w:pPr>
        <w:tabs>
          <w:tab w:val="left" w:pos="6300"/>
        </w:tabs>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5、在整个竞争性磋商过程中，我方若有违规行为，接受按照《中华人民共和国政府采购法》及其实施条例等规定给予惩罚。</w:t>
      </w:r>
    </w:p>
    <w:p>
      <w:pPr>
        <w:tabs>
          <w:tab w:val="left" w:pos="6300"/>
        </w:tabs>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6、我方若成为成交供应商，将按照最终磋商结果签订合同，并且严格履行合同义务。本承诺函将成为合同不可分割的一部分，与合同具有同等的法律效力。</w:t>
      </w:r>
    </w:p>
    <w:p>
      <w:pPr>
        <w:tabs>
          <w:tab w:val="left" w:pos="6300"/>
        </w:tabs>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7、</w:t>
      </w:r>
      <w:r>
        <w:rPr>
          <w:rFonts w:hint="eastAsia" w:ascii="仿宋" w:hAnsi="仿宋" w:eastAsia="仿宋" w:cs="仿宋"/>
          <w:sz w:val="24"/>
          <w:szCs w:val="28"/>
        </w:rPr>
        <w:t>我方理解，最低报价不是成交的唯一条件。</w:t>
      </w:r>
    </w:p>
    <w:p>
      <w:pPr>
        <w:tabs>
          <w:tab w:val="left" w:pos="6300"/>
        </w:tabs>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8、我方同意按竞争性磋商文件规定，交纳竞争性磋商文件要求的磋商保证金。</w:t>
      </w:r>
    </w:p>
    <w:p>
      <w:pPr>
        <w:tabs>
          <w:tab w:val="left" w:pos="6300"/>
        </w:tabs>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9、</w:t>
      </w:r>
      <w:r>
        <w:rPr>
          <w:rFonts w:hint="eastAsia" w:ascii="仿宋" w:hAnsi="仿宋" w:eastAsia="仿宋" w:cs="仿宋"/>
          <w:sz w:val="24"/>
          <w:szCs w:val="28"/>
        </w:rPr>
        <w:t>我方未</w:t>
      </w:r>
      <w:r>
        <w:rPr>
          <w:rFonts w:hint="eastAsia" w:ascii="仿宋" w:hAnsi="仿宋" w:eastAsia="仿宋" w:cs="仿宋"/>
          <w:sz w:val="24"/>
          <w:szCs w:val="24"/>
        </w:rPr>
        <w:t>为采购项目提供整体设计、规范编制或者项目管理、监理、检测等服务。</w:t>
      </w:r>
    </w:p>
    <w:p>
      <w:pPr>
        <w:tabs>
          <w:tab w:val="left" w:pos="6300"/>
        </w:tabs>
        <w:snapToGrid w:val="0"/>
        <w:spacing w:line="312" w:lineRule="auto"/>
        <w:ind w:firstLine="570"/>
        <w:rPr>
          <w:rFonts w:ascii="仿宋" w:hAnsi="仿宋" w:eastAsia="仿宋" w:cs="仿宋"/>
          <w:sz w:val="24"/>
          <w:szCs w:val="24"/>
        </w:rPr>
      </w:pPr>
    </w:p>
    <w:p>
      <w:pPr>
        <w:tabs>
          <w:tab w:val="left" w:pos="6300"/>
        </w:tabs>
        <w:snapToGrid w:val="0"/>
        <w:spacing w:line="312" w:lineRule="auto"/>
        <w:ind w:firstLine="570"/>
        <w:rPr>
          <w:rFonts w:ascii="仿宋" w:hAnsi="仿宋" w:eastAsia="仿宋" w:cs="仿宋"/>
          <w:sz w:val="24"/>
          <w:szCs w:val="24"/>
        </w:rPr>
      </w:pPr>
    </w:p>
    <w:p>
      <w:pPr>
        <w:tabs>
          <w:tab w:val="left" w:pos="6300"/>
        </w:tabs>
        <w:snapToGrid w:val="0"/>
        <w:spacing w:line="312" w:lineRule="auto"/>
        <w:ind w:firstLine="570"/>
        <w:rPr>
          <w:rFonts w:ascii="仿宋" w:hAnsi="仿宋" w:eastAsia="仿宋" w:cs="仿宋"/>
          <w:sz w:val="24"/>
          <w:szCs w:val="24"/>
        </w:rPr>
      </w:pPr>
    </w:p>
    <w:p>
      <w:pPr>
        <w:tabs>
          <w:tab w:val="left" w:pos="6300"/>
        </w:tabs>
        <w:snapToGrid w:val="0"/>
        <w:spacing w:line="312" w:lineRule="auto"/>
        <w:ind w:firstLine="570"/>
        <w:rPr>
          <w:rFonts w:ascii="仿宋" w:hAnsi="仿宋" w:eastAsia="仿宋" w:cs="仿宋"/>
          <w:sz w:val="24"/>
          <w:szCs w:val="24"/>
        </w:rPr>
      </w:pPr>
    </w:p>
    <w:p>
      <w:pPr>
        <w:tabs>
          <w:tab w:val="left" w:pos="6300"/>
        </w:tabs>
        <w:snapToGrid w:val="0"/>
        <w:spacing w:line="312" w:lineRule="auto"/>
        <w:ind w:firstLine="570"/>
        <w:rPr>
          <w:rFonts w:ascii="仿宋" w:hAnsi="仿宋" w:eastAsia="仿宋" w:cs="仿宋"/>
          <w:sz w:val="24"/>
          <w:szCs w:val="24"/>
        </w:rPr>
      </w:pPr>
      <w:r>
        <w:rPr>
          <w:rFonts w:hint="eastAsia" w:ascii="仿宋" w:hAnsi="仿宋" w:eastAsia="仿宋" w:cs="仿宋"/>
          <w:sz w:val="24"/>
          <w:szCs w:val="24"/>
        </w:rPr>
        <w:t xml:space="preserve">                                                供应商（公章）：</w:t>
      </w:r>
    </w:p>
    <w:p>
      <w:pPr>
        <w:snapToGrid w:val="0"/>
        <w:spacing w:line="312"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                                                  年   月   日</w:t>
      </w:r>
    </w:p>
    <w:p>
      <w:pPr>
        <w:snapToGrid w:val="0"/>
        <w:spacing w:line="312" w:lineRule="auto"/>
        <w:ind w:firstLine="480" w:firstLineChars="200"/>
        <w:rPr>
          <w:rFonts w:ascii="仿宋" w:hAnsi="仿宋" w:eastAsia="仿宋" w:cs="仿宋"/>
          <w:sz w:val="24"/>
          <w:szCs w:val="24"/>
        </w:rPr>
      </w:pPr>
    </w:p>
    <w:p>
      <w:pPr>
        <w:snapToGrid w:val="0"/>
        <w:spacing w:line="312" w:lineRule="auto"/>
        <w:ind w:firstLine="480" w:firstLineChars="200"/>
        <w:rPr>
          <w:rFonts w:ascii="仿宋" w:hAnsi="仿宋" w:eastAsia="仿宋" w:cs="仿宋"/>
          <w:sz w:val="24"/>
          <w:szCs w:val="24"/>
        </w:rPr>
        <w:sectPr>
          <w:pgSz w:w="11907" w:h="16840"/>
          <w:pgMar w:top="1134" w:right="1191" w:bottom="1134" w:left="1304" w:header="851" w:footer="992" w:gutter="0"/>
          <w:pgNumType w:fmt="numberInDash"/>
          <w:cols w:space="720" w:num="1"/>
          <w:docGrid w:linePitch="380" w:charSpace="-5735"/>
        </w:sectPr>
      </w:pPr>
    </w:p>
    <w:p>
      <w:pPr>
        <w:tabs>
          <w:tab w:val="left" w:pos="2895"/>
        </w:tabs>
        <w:spacing w:line="400" w:lineRule="exact"/>
        <w:ind w:firstLineChars="200"/>
        <w:rPr>
          <w:rFonts w:ascii="方正仿宋_GBK" w:hAnsi="宋体" w:eastAsia="方正仿宋_GBK"/>
          <w:b/>
          <w:bCs/>
          <w:sz w:val="24"/>
          <w:szCs w:val="24"/>
        </w:rPr>
      </w:pPr>
      <w:r>
        <w:rPr>
          <w:rFonts w:hint="eastAsia" w:ascii="方正仿宋_GBK" w:hAnsi="宋体" w:eastAsia="方正仿宋_GBK"/>
          <w:b/>
          <w:bCs/>
          <w:sz w:val="24"/>
          <w:szCs w:val="24"/>
        </w:rPr>
        <w:t>（二）明细报价表</w:t>
      </w:r>
    </w:p>
    <w:p>
      <w:pPr>
        <w:spacing w:line="400" w:lineRule="exact"/>
        <w:ind w:firstLineChars="200"/>
        <w:rPr>
          <w:rFonts w:ascii="方正仿宋_GBK" w:hAnsi="宋体" w:eastAsia="方正仿宋_GBK"/>
          <w:sz w:val="24"/>
          <w:szCs w:val="24"/>
        </w:rPr>
      </w:pPr>
      <w:r>
        <w:rPr>
          <w:rFonts w:hint="eastAsia" w:ascii="方正仿宋_GBK" w:hAnsi="宋体" w:eastAsia="方正仿宋_GBK"/>
          <w:sz w:val="24"/>
          <w:szCs w:val="24"/>
        </w:rPr>
        <w:t xml:space="preserve">项目编号：                           </w:t>
      </w:r>
    </w:p>
    <w:p>
      <w:pPr>
        <w:spacing w:line="400" w:lineRule="exact"/>
        <w:ind w:firstLineChars="200"/>
        <w:rPr>
          <w:rFonts w:ascii="方正仿宋_GBK" w:hAnsi="宋体" w:eastAsia="方正仿宋_GBK"/>
          <w:sz w:val="24"/>
          <w:szCs w:val="24"/>
          <w:u w:val="single"/>
        </w:rPr>
      </w:pPr>
      <w:r>
        <w:rPr>
          <w:rFonts w:hint="eastAsia" w:ascii="方正仿宋_GBK" w:hAnsi="宋体" w:eastAsia="方正仿宋_GBK"/>
          <w:sz w:val="24"/>
          <w:szCs w:val="24"/>
        </w:rPr>
        <w:t xml:space="preserve">项目名称： </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2039"/>
        <w:gridCol w:w="2045"/>
        <w:gridCol w:w="3070"/>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939" w:type="dxa"/>
            <w:vAlign w:val="center"/>
          </w:tcPr>
          <w:p>
            <w:pPr>
              <w:jc w:val="center"/>
              <w:rPr>
                <w:rFonts w:ascii="方正仿宋_GBK" w:hAnsi="宋体" w:eastAsia="方正仿宋_GBK"/>
                <w:b/>
                <w:sz w:val="21"/>
                <w:szCs w:val="21"/>
              </w:rPr>
            </w:pPr>
            <w:r>
              <w:rPr>
                <w:rFonts w:hint="eastAsia" w:ascii="方正仿宋_GBK" w:hAnsi="宋体" w:eastAsia="方正仿宋_GBK"/>
                <w:b/>
                <w:sz w:val="21"/>
                <w:szCs w:val="21"/>
              </w:rPr>
              <w:t>序号</w:t>
            </w:r>
          </w:p>
        </w:tc>
        <w:tc>
          <w:tcPr>
            <w:tcW w:w="2039" w:type="dxa"/>
            <w:vAlign w:val="center"/>
          </w:tcPr>
          <w:p>
            <w:pPr>
              <w:jc w:val="center"/>
              <w:rPr>
                <w:rFonts w:ascii="方正仿宋_GBK" w:hAnsi="宋体" w:eastAsia="方正仿宋_GBK"/>
                <w:b/>
                <w:sz w:val="21"/>
                <w:szCs w:val="21"/>
              </w:rPr>
            </w:pPr>
            <w:r>
              <w:rPr>
                <w:rFonts w:hint="eastAsia" w:ascii="方正仿宋_GBK" w:hAnsi="宋体" w:eastAsia="方正仿宋_GBK"/>
                <w:b/>
                <w:sz w:val="21"/>
                <w:szCs w:val="21"/>
              </w:rPr>
              <w:t>服务类型</w:t>
            </w:r>
          </w:p>
        </w:tc>
        <w:tc>
          <w:tcPr>
            <w:tcW w:w="2045" w:type="dxa"/>
            <w:vAlign w:val="center"/>
          </w:tcPr>
          <w:p>
            <w:pPr>
              <w:jc w:val="center"/>
              <w:rPr>
                <w:rFonts w:ascii="方正仿宋_GBK" w:hAnsi="宋体" w:eastAsia="方正仿宋_GBK"/>
                <w:b/>
                <w:sz w:val="21"/>
                <w:szCs w:val="21"/>
              </w:rPr>
            </w:pPr>
            <w:r>
              <w:rPr>
                <w:rFonts w:hint="eastAsia" w:ascii="方正仿宋_GBK" w:hAnsi="宋体" w:eastAsia="方正仿宋_GBK"/>
                <w:b/>
                <w:sz w:val="21"/>
                <w:szCs w:val="21"/>
              </w:rPr>
              <w:t>报价小写（元/件）</w:t>
            </w:r>
          </w:p>
        </w:tc>
        <w:tc>
          <w:tcPr>
            <w:tcW w:w="3070" w:type="dxa"/>
            <w:vAlign w:val="center"/>
          </w:tcPr>
          <w:p>
            <w:pPr>
              <w:jc w:val="center"/>
              <w:rPr>
                <w:rFonts w:ascii="方正仿宋_GBK" w:hAnsi="宋体" w:eastAsia="方正仿宋_GBK"/>
                <w:b/>
                <w:sz w:val="21"/>
                <w:szCs w:val="21"/>
              </w:rPr>
            </w:pPr>
            <w:r>
              <w:rPr>
                <w:rFonts w:hint="eastAsia" w:ascii="方正仿宋_GBK" w:hAnsi="宋体" w:eastAsia="方正仿宋_GBK"/>
                <w:b/>
                <w:sz w:val="21"/>
                <w:szCs w:val="21"/>
              </w:rPr>
              <w:t>报价大写（元/件）</w:t>
            </w:r>
          </w:p>
        </w:tc>
        <w:tc>
          <w:tcPr>
            <w:tcW w:w="1235" w:type="dxa"/>
            <w:vAlign w:val="center"/>
          </w:tcPr>
          <w:p>
            <w:pPr>
              <w:jc w:val="center"/>
              <w:rPr>
                <w:rFonts w:ascii="方正仿宋_GBK" w:hAnsi="宋体" w:eastAsia="方正仿宋_GBK"/>
                <w:b/>
                <w:sz w:val="21"/>
                <w:szCs w:val="21"/>
              </w:rPr>
            </w:pPr>
            <w:r>
              <w:rPr>
                <w:rFonts w:hint="eastAsia" w:ascii="方正仿宋_GBK" w:hAnsi="宋体" w:eastAsia="方正仿宋_GBK"/>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vAlign w:val="center"/>
          </w:tcPr>
          <w:p>
            <w:pPr>
              <w:pStyle w:val="10"/>
              <w:spacing w:line="240" w:lineRule="atLeast"/>
              <w:ind w:left="3920"/>
              <w:jc w:val="center"/>
              <w:outlineLvl w:val="0"/>
              <w:rPr>
                <w:rFonts w:ascii="方正仿宋_GBK" w:hAnsi="宋体" w:eastAsia="方正仿宋_GBK"/>
                <w:sz w:val="21"/>
                <w:szCs w:val="21"/>
              </w:rPr>
            </w:pPr>
            <w:r>
              <w:rPr>
                <w:rFonts w:hint="eastAsia" w:ascii="方正仿宋_GBK" w:hAnsi="宋体" w:eastAsia="方正仿宋_GBK"/>
                <w:sz w:val="21"/>
                <w:szCs w:val="21"/>
              </w:rPr>
              <w:t>1</w:t>
            </w:r>
          </w:p>
        </w:tc>
        <w:tc>
          <w:tcPr>
            <w:tcW w:w="2039" w:type="dxa"/>
            <w:vAlign w:val="center"/>
          </w:tcPr>
          <w:p>
            <w:pPr>
              <w:jc w:val="center"/>
              <w:rPr>
                <w:rFonts w:ascii="方正仿宋_GBK" w:hAnsi="宋体" w:eastAsia="方正仿宋_GBK"/>
                <w:sz w:val="21"/>
                <w:szCs w:val="21"/>
              </w:rPr>
            </w:pPr>
          </w:p>
        </w:tc>
        <w:tc>
          <w:tcPr>
            <w:tcW w:w="2045" w:type="dxa"/>
          </w:tcPr>
          <w:p>
            <w:pPr>
              <w:jc w:val="center"/>
              <w:rPr>
                <w:rFonts w:ascii="方正仿宋_GBK" w:hAnsi="宋体" w:eastAsia="方正仿宋_GBK"/>
                <w:sz w:val="21"/>
                <w:szCs w:val="21"/>
              </w:rPr>
            </w:pPr>
          </w:p>
        </w:tc>
        <w:tc>
          <w:tcPr>
            <w:tcW w:w="3070" w:type="dxa"/>
            <w:vAlign w:val="center"/>
          </w:tcPr>
          <w:p>
            <w:pPr>
              <w:jc w:val="center"/>
              <w:rPr>
                <w:rFonts w:ascii="方正仿宋_GBK" w:hAnsi="宋体" w:eastAsia="方正仿宋_GBK"/>
                <w:sz w:val="21"/>
                <w:szCs w:val="21"/>
              </w:rPr>
            </w:pPr>
          </w:p>
        </w:tc>
        <w:tc>
          <w:tcPr>
            <w:tcW w:w="1235" w:type="dxa"/>
          </w:tcPr>
          <w:p>
            <w:pPr>
              <w:jc w:val="center"/>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vAlign w:val="center"/>
          </w:tcPr>
          <w:p>
            <w:pPr>
              <w:pStyle w:val="10"/>
              <w:spacing w:line="240" w:lineRule="atLeast"/>
              <w:ind w:left="3920"/>
              <w:jc w:val="center"/>
              <w:outlineLvl w:val="0"/>
              <w:rPr>
                <w:rFonts w:ascii="方正仿宋_GBK" w:hAnsi="宋体" w:eastAsia="方正仿宋_GBK"/>
                <w:sz w:val="21"/>
                <w:szCs w:val="21"/>
              </w:rPr>
            </w:pPr>
            <w:r>
              <w:rPr>
                <w:rFonts w:hint="eastAsia" w:ascii="方正仿宋_GBK" w:hAnsi="宋体" w:eastAsia="方正仿宋_GBK"/>
                <w:sz w:val="21"/>
                <w:szCs w:val="21"/>
              </w:rPr>
              <w:t>2</w:t>
            </w:r>
          </w:p>
        </w:tc>
        <w:tc>
          <w:tcPr>
            <w:tcW w:w="2039" w:type="dxa"/>
            <w:vAlign w:val="center"/>
          </w:tcPr>
          <w:p>
            <w:pPr>
              <w:jc w:val="center"/>
              <w:rPr>
                <w:rFonts w:ascii="方正仿宋_GBK" w:hAnsi="宋体" w:eastAsia="方正仿宋_GBK"/>
                <w:sz w:val="21"/>
                <w:szCs w:val="21"/>
              </w:rPr>
            </w:pPr>
          </w:p>
        </w:tc>
        <w:tc>
          <w:tcPr>
            <w:tcW w:w="2045" w:type="dxa"/>
          </w:tcPr>
          <w:p>
            <w:pPr>
              <w:jc w:val="center"/>
              <w:rPr>
                <w:rFonts w:ascii="方正仿宋_GBK" w:hAnsi="宋体" w:eastAsia="方正仿宋_GBK"/>
                <w:sz w:val="21"/>
                <w:szCs w:val="21"/>
              </w:rPr>
            </w:pPr>
          </w:p>
        </w:tc>
        <w:tc>
          <w:tcPr>
            <w:tcW w:w="3070" w:type="dxa"/>
            <w:vAlign w:val="center"/>
          </w:tcPr>
          <w:p>
            <w:pPr>
              <w:jc w:val="center"/>
              <w:rPr>
                <w:rFonts w:ascii="方正仿宋_GBK" w:hAnsi="宋体" w:eastAsia="方正仿宋_GBK"/>
                <w:sz w:val="21"/>
                <w:szCs w:val="21"/>
              </w:rPr>
            </w:pPr>
          </w:p>
        </w:tc>
        <w:tc>
          <w:tcPr>
            <w:tcW w:w="1235" w:type="dxa"/>
          </w:tcPr>
          <w:p>
            <w:pPr>
              <w:jc w:val="center"/>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vAlign w:val="center"/>
          </w:tcPr>
          <w:p>
            <w:pPr>
              <w:pStyle w:val="10"/>
              <w:spacing w:line="240" w:lineRule="atLeast"/>
              <w:ind w:left="3920"/>
              <w:jc w:val="center"/>
              <w:outlineLvl w:val="0"/>
              <w:rPr>
                <w:rFonts w:ascii="方正仿宋_GBK" w:hAnsi="宋体" w:eastAsia="方正仿宋_GBK"/>
                <w:sz w:val="21"/>
                <w:szCs w:val="21"/>
              </w:rPr>
            </w:pPr>
            <w:r>
              <w:rPr>
                <w:rFonts w:hint="eastAsia" w:ascii="方正仿宋_GBK" w:hAnsi="宋体" w:eastAsia="方正仿宋_GBK"/>
                <w:sz w:val="21"/>
                <w:szCs w:val="21"/>
              </w:rPr>
              <w:t>3</w:t>
            </w:r>
          </w:p>
        </w:tc>
        <w:tc>
          <w:tcPr>
            <w:tcW w:w="2039" w:type="dxa"/>
            <w:vAlign w:val="center"/>
          </w:tcPr>
          <w:p>
            <w:pPr>
              <w:jc w:val="center"/>
              <w:rPr>
                <w:rFonts w:ascii="方正仿宋_GBK" w:hAnsi="宋体" w:eastAsia="方正仿宋_GBK"/>
                <w:sz w:val="21"/>
                <w:szCs w:val="21"/>
              </w:rPr>
            </w:pPr>
          </w:p>
        </w:tc>
        <w:tc>
          <w:tcPr>
            <w:tcW w:w="2045" w:type="dxa"/>
          </w:tcPr>
          <w:p>
            <w:pPr>
              <w:jc w:val="center"/>
              <w:rPr>
                <w:rFonts w:ascii="方正仿宋_GBK" w:hAnsi="宋体" w:eastAsia="方正仿宋_GBK"/>
                <w:sz w:val="21"/>
                <w:szCs w:val="21"/>
              </w:rPr>
            </w:pPr>
          </w:p>
        </w:tc>
        <w:tc>
          <w:tcPr>
            <w:tcW w:w="3070" w:type="dxa"/>
            <w:vAlign w:val="center"/>
          </w:tcPr>
          <w:p>
            <w:pPr>
              <w:jc w:val="center"/>
              <w:rPr>
                <w:rFonts w:ascii="方正仿宋_GBK" w:hAnsi="宋体" w:eastAsia="方正仿宋_GBK"/>
                <w:sz w:val="21"/>
                <w:szCs w:val="21"/>
              </w:rPr>
            </w:pPr>
          </w:p>
        </w:tc>
        <w:tc>
          <w:tcPr>
            <w:tcW w:w="1235" w:type="dxa"/>
          </w:tcPr>
          <w:p>
            <w:pPr>
              <w:jc w:val="center"/>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vAlign w:val="center"/>
          </w:tcPr>
          <w:p>
            <w:pPr>
              <w:pStyle w:val="10"/>
              <w:spacing w:line="240" w:lineRule="atLeast"/>
              <w:ind w:left="3920"/>
              <w:jc w:val="center"/>
              <w:outlineLvl w:val="0"/>
              <w:rPr>
                <w:rFonts w:ascii="方正仿宋_GBK" w:hAnsi="宋体" w:eastAsia="方正仿宋_GBK"/>
                <w:sz w:val="21"/>
                <w:szCs w:val="21"/>
              </w:rPr>
            </w:pPr>
            <w:r>
              <w:rPr>
                <w:rFonts w:hint="eastAsia" w:ascii="方正仿宋_GBK" w:hAnsi="宋体" w:eastAsia="方正仿宋_GBK"/>
                <w:sz w:val="21"/>
                <w:szCs w:val="21"/>
              </w:rPr>
              <w:t>4</w:t>
            </w:r>
          </w:p>
        </w:tc>
        <w:tc>
          <w:tcPr>
            <w:tcW w:w="2039" w:type="dxa"/>
            <w:vAlign w:val="center"/>
          </w:tcPr>
          <w:p>
            <w:pPr>
              <w:jc w:val="center"/>
              <w:rPr>
                <w:rFonts w:ascii="方正仿宋_GBK" w:hAnsi="宋体" w:eastAsia="方正仿宋_GBK"/>
                <w:sz w:val="21"/>
                <w:szCs w:val="21"/>
              </w:rPr>
            </w:pPr>
          </w:p>
        </w:tc>
        <w:tc>
          <w:tcPr>
            <w:tcW w:w="2045" w:type="dxa"/>
          </w:tcPr>
          <w:p>
            <w:pPr>
              <w:jc w:val="center"/>
              <w:rPr>
                <w:rFonts w:ascii="方正仿宋_GBK" w:hAnsi="宋体" w:eastAsia="方正仿宋_GBK"/>
                <w:sz w:val="21"/>
                <w:szCs w:val="21"/>
              </w:rPr>
            </w:pPr>
          </w:p>
        </w:tc>
        <w:tc>
          <w:tcPr>
            <w:tcW w:w="3070" w:type="dxa"/>
            <w:vAlign w:val="center"/>
          </w:tcPr>
          <w:p>
            <w:pPr>
              <w:jc w:val="center"/>
              <w:rPr>
                <w:rFonts w:ascii="方正仿宋_GBK" w:hAnsi="宋体" w:eastAsia="方正仿宋_GBK"/>
                <w:sz w:val="21"/>
                <w:szCs w:val="21"/>
              </w:rPr>
            </w:pPr>
          </w:p>
        </w:tc>
        <w:tc>
          <w:tcPr>
            <w:tcW w:w="1235" w:type="dxa"/>
          </w:tcPr>
          <w:p>
            <w:pPr>
              <w:jc w:val="center"/>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vAlign w:val="center"/>
          </w:tcPr>
          <w:p>
            <w:pPr>
              <w:pStyle w:val="10"/>
              <w:spacing w:line="240" w:lineRule="atLeast"/>
              <w:ind w:left="3920"/>
              <w:jc w:val="center"/>
              <w:outlineLvl w:val="0"/>
              <w:rPr>
                <w:rFonts w:ascii="方正仿宋_GBK" w:hAnsi="宋体" w:eastAsia="方正仿宋_GBK"/>
                <w:sz w:val="21"/>
                <w:szCs w:val="21"/>
              </w:rPr>
            </w:pPr>
            <w:r>
              <w:rPr>
                <w:rFonts w:hint="eastAsia" w:ascii="方正仿宋_GBK" w:hAnsi="宋体" w:eastAsia="方正仿宋_GBK"/>
                <w:sz w:val="21"/>
                <w:szCs w:val="21"/>
              </w:rPr>
              <w:t>5</w:t>
            </w:r>
          </w:p>
        </w:tc>
        <w:tc>
          <w:tcPr>
            <w:tcW w:w="2039" w:type="dxa"/>
            <w:vAlign w:val="center"/>
          </w:tcPr>
          <w:p>
            <w:pPr>
              <w:jc w:val="center"/>
              <w:rPr>
                <w:rFonts w:ascii="方正仿宋_GBK" w:hAnsi="宋体" w:eastAsia="方正仿宋_GBK"/>
                <w:sz w:val="21"/>
                <w:szCs w:val="21"/>
              </w:rPr>
            </w:pPr>
          </w:p>
        </w:tc>
        <w:tc>
          <w:tcPr>
            <w:tcW w:w="2045" w:type="dxa"/>
          </w:tcPr>
          <w:p>
            <w:pPr>
              <w:jc w:val="center"/>
              <w:rPr>
                <w:rFonts w:ascii="方正仿宋_GBK" w:hAnsi="宋体" w:eastAsia="方正仿宋_GBK"/>
                <w:sz w:val="21"/>
                <w:szCs w:val="21"/>
              </w:rPr>
            </w:pPr>
          </w:p>
        </w:tc>
        <w:tc>
          <w:tcPr>
            <w:tcW w:w="3070" w:type="dxa"/>
            <w:vAlign w:val="center"/>
          </w:tcPr>
          <w:p>
            <w:pPr>
              <w:jc w:val="center"/>
              <w:rPr>
                <w:rFonts w:ascii="方正仿宋_GBK" w:hAnsi="宋体" w:eastAsia="方正仿宋_GBK"/>
                <w:sz w:val="21"/>
                <w:szCs w:val="21"/>
              </w:rPr>
            </w:pPr>
          </w:p>
        </w:tc>
        <w:tc>
          <w:tcPr>
            <w:tcW w:w="1235" w:type="dxa"/>
          </w:tcPr>
          <w:p>
            <w:pPr>
              <w:jc w:val="center"/>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vAlign w:val="center"/>
          </w:tcPr>
          <w:p>
            <w:pPr>
              <w:pStyle w:val="10"/>
              <w:spacing w:line="240" w:lineRule="atLeast"/>
              <w:ind w:left="3920"/>
              <w:jc w:val="center"/>
              <w:outlineLvl w:val="0"/>
              <w:rPr>
                <w:rFonts w:ascii="方正仿宋_GBK" w:hAnsi="宋体" w:eastAsia="方正仿宋_GBK"/>
                <w:sz w:val="21"/>
                <w:szCs w:val="21"/>
              </w:rPr>
            </w:pPr>
            <w:r>
              <w:rPr>
                <w:rFonts w:hint="eastAsia" w:ascii="方正仿宋_GBK" w:hAnsi="宋体" w:eastAsia="方正仿宋_GBK"/>
                <w:sz w:val="21"/>
                <w:szCs w:val="21"/>
              </w:rPr>
              <w:t>6</w:t>
            </w:r>
          </w:p>
        </w:tc>
        <w:tc>
          <w:tcPr>
            <w:tcW w:w="2039" w:type="dxa"/>
            <w:vAlign w:val="center"/>
          </w:tcPr>
          <w:p>
            <w:pPr>
              <w:jc w:val="center"/>
              <w:rPr>
                <w:rFonts w:ascii="方正仿宋_GBK" w:hAnsi="宋体" w:eastAsia="方正仿宋_GBK"/>
                <w:sz w:val="21"/>
                <w:szCs w:val="21"/>
              </w:rPr>
            </w:pPr>
          </w:p>
        </w:tc>
        <w:tc>
          <w:tcPr>
            <w:tcW w:w="2045" w:type="dxa"/>
          </w:tcPr>
          <w:p>
            <w:pPr>
              <w:jc w:val="center"/>
              <w:rPr>
                <w:rFonts w:ascii="方正仿宋_GBK" w:hAnsi="宋体" w:eastAsia="方正仿宋_GBK"/>
                <w:sz w:val="21"/>
                <w:szCs w:val="21"/>
              </w:rPr>
            </w:pPr>
          </w:p>
        </w:tc>
        <w:tc>
          <w:tcPr>
            <w:tcW w:w="3070" w:type="dxa"/>
            <w:vAlign w:val="center"/>
          </w:tcPr>
          <w:p>
            <w:pPr>
              <w:jc w:val="center"/>
              <w:rPr>
                <w:rFonts w:ascii="方正仿宋_GBK" w:hAnsi="宋体" w:eastAsia="方正仿宋_GBK"/>
                <w:sz w:val="21"/>
                <w:szCs w:val="21"/>
              </w:rPr>
            </w:pPr>
          </w:p>
        </w:tc>
        <w:tc>
          <w:tcPr>
            <w:tcW w:w="1235" w:type="dxa"/>
          </w:tcPr>
          <w:p>
            <w:pPr>
              <w:jc w:val="center"/>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vAlign w:val="center"/>
          </w:tcPr>
          <w:p>
            <w:pPr>
              <w:pStyle w:val="10"/>
              <w:spacing w:line="240" w:lineRule="atLeast"/>
              <w:ind w:left="3920"/>
              <w:jc w:val="center"/>
              <w:outlineLvl w:val="0"/>
              <w:rPr>
                <w:rFonts w:ascii="方正仿宋_GBK" w:hAnsi="宋体" w:eastAsia="方正仿宋_GBK"/>
                <w:sz w:val="21"/>
                <w:szCs w:val="21"/>
              </w:rPr>
            </w:pPr>
            <w:r>
              <w:rPr>
                <w:rFonts w:hint="eastAsia" w:ascii="方正仿宋_GBK" w:hAnsi="宋体" w:eastAsia="方正仿宋_GBK"/>
                <w:sz w:val="21"/>
                <w:szCs w:val="21"/>
              </w:rPr>
              <w:t>7</w:t>
            </w:r>
          </w:p>
        </w:tc>
        <w:tc>
          <w:tcPr>
            <w:tcW w:w="2039" w:type="dxa"/>
            <w:vAlign w:val="center"/>
          </w:tcPr>
          <w:p>
            <w:pPr>
              <w:jc w:val="center"/>
              <w:rPr>
                <w:rFonts w:ascii="方正仿宋_GBK" w:hAnsi="宋体" w:eastAsia="方正仿宋_GBK"/>
                <w:sz w:val="21"/>
                <w:szCs w:val="21"/>
              </w:rPr>
            </w:pPr>
          </w:p>
        </w:tc>
        <w:tc>
          <w:tcPr>
            <w:tcW w:w="2045" w:type="dxa"/>
          </w:tcPr>
          <w:p>
            <w:pPr>
              <w:jc w:val="center"/>
              <w:rPr>
                <w:rFonts w:ascii="方正仿宋_GBK" w:hAnsi="宋体" w:eastAsia="方正仿宋_GBK"/>
                <w:sz w:val="21"/>
                <w:szCs w:val="21"/>
              </w:rPr>
            </w:pPr>
          </w:p>
        </w:tc>
        <w:tc>
          <w:tcPr>
            <w:tcW w:w="3070" w:type="dxa"/>
            <w:vAlign w:val="center"/>
          </w:tcPr>
          <w:p>
            <w:pPr>
              <w:jc w:val="center"/>
              <w:rPr>
                <w:rFonts w:ascii="方正仿宋_GBK" w:hAnsi="宋体" w:eastAsia="方正仿宋_GBK"/>
                <w:sz w:val="21"/>
                <w:szCs w:val="21"/>
              </w:rPr>
            </w:pPr>
          </w:p>
        </w:tc>
        <w:tc>
          <w:tcPr>
            <w:tcW w:w="1235" w:type="dxa"/>
          </w:tcPr>
          <w:p>
            <w:pPr>
              <w:jc w:val="center"/>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vAlign w:val="center"/>
          </w:tcPr>
          <w:p>
            <w:pPr>
              <w:pStyle w:val="10"/>
              <w:spacing w:line="240" w:lineRule="atLeast"/>
              <w:ind w:left="3920"/>
              <w:jc w:val="center"/>
              <w:outlineLvl w:val="0"/>
              <w:rPr>
                <w:rFonts w:ascii="方正仿宋_GBK" w:hAnsi="宋体" w:eastAsia="方正仿宋_GBK"/>
                <w:sz w:val="21"/>
                <w:szCs w:val="21"/>
              </w:rPr>
            </w:pPr>
            <w:r>
              <w:rPr>
                <w:rFonts w:hint="eastAsia" w:ascii="方正仿宋_GBK" w:hAnsi="宋体" w:eastAsia="方正仿宋_GBK"/>
                <w:sz w:val="21"/>
                <w:szCs w:val="21"/>
              </w:rPr>
              <w:t>8</w:t>
            </w:r>
          </w:p>
        </w:tc>
        <w:tc>
          <w:tcPr>
            <w:tcW w:w="2039" w:type="dxa"/>
            <w:vAlign w:val="center"/>
          </w:tcPr>
          <w:p>
            <w:pPr>
              <w:jc w:val="center"/>
              <w:rPr>
                <w:rFonts w:ascii="方正仿宋_GBK" w:hAnsi="宋体" w:eastAsia="方正仿宋_GBK"/>
                <w:sz w:val="21"/>
                <w:szCs w:val="21"/>
              </w:rPr>
            </w:pPr>
          </w:p>
        </w:tc>
        <w:tc>
          <w:tcPr>
            <w:tcW w:w="2045" w:type="dxa"/>
          </w:tcPr>
          <w:p>
            <w:pPr>
              <w:jc w:val="center"/>
              <w:rPr>
                <w:rFonts w:ascii="方正仿宋_GBK" w:hAnsi="宋体" w:eastAsia="方正仿宋_GBK"/>
                <w:sz w:val="21"/>
                <w:szCs w:val="21"/>
              </w:rPr>
            </w:pPr>
          </w:p>
        </w:tc>
        <w:tc>
          <w:tcPr>
            <w:tcW w:w="3070" w:type="dxa"/>
            <w:vAlign w:val="center"/>
          </w:tcPr>
          <w:p>
            <w:pPr>
              <w:jc w:val="center"/>
              <w:rPr>
                <w:rFonts w:ascii="方正仿宋_GBK" w:hAnsi="宋体" w:eastAsia="方正仿宋_GBK"/>
                <w:sz w:val="21"/>
                <w:szCs w:val="21"/>
              </w:rPr>
            </w:pPr>
          </w:p>
        </w:tc>
        <w:tc>
          <w:tcPr>
            <w:tcW w:w="1235" w:type="dxa"/>
          </w:tcPr>
          <w:p>
            <w:pPr>
              <w:jc w:val="center"/>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vAlign w:val="center"/>
          </w:tcPr>
          <w:p>
            <w:pPr>
              <w:pStyle w:val="10"/>
              <w:spacing w:line="240" w:lineRule="atLeast"/>
              <w:ind w:left="3920"/>
              <w:jc w:val="center"/>
              <w:outlineLvl w:val="0"/>
              <w:rPr>
                <w:rFonts w:ascii="方正仿宋_GBK" w:hAnsi="宋体" w:eastAsia="方正仿宋_GBK"/>
                <w:sz w:val="21"/>
                <w:szCs w:val="21"/>
              </w:rPr>
            </w:pPr>
            <w:r>
              <w:rPr>
                <w:rFonts w:hint="eastAsia" w:ascii="方正仿宋_GBK" w:hAnsi="宋体" w:eastAsia="方正仿宋_GBK"/>
                <w:sz w:val="21"/>
                <w:szCs w:val="21"/>
              </w:rPr>
              <w:t>9</w:t>
            </w:r>
          </w:p>
        </w:tc>
        <w:tc>
          <w:tcPr>
            <w:tcW w:w="2039" w:type="dxa"/>
            <w:vAlign w:val="center"/>
          </w:tcPr>
          <w:p>
            <w:pPr>
              <w:jc w:val="center"/>
              <w:rPr>
                <w:rFonts w:ascii="方正仿宋_GBK" w:hAnsi="宋体" w:eastAsia="方正仿宋_GBK"/>
                <w:sz w:val="21"/>
                <w:szCs w:val="21"/>
              </w:rPr>
            </w:pPr>
          </w:p>
        </w:tc>
        <w:tc>
          <w:tcPr>
            <w:tcW w:w="2045" w:type="dxa"/>
          </w:tcPr>
          <w:p>
            <w:pPr>
              <w:jc w:val="center"/>
              <w:rPr>
                <w:rFonts w:ascii="方正仿宋_GBK" w:hAnsi="宋体" w:eastAsia="方正仿宋_GBK"/>
                <w:sz w:val="21"/>
                <w:szCs w:val="21"/>
              </w:rPr>
            </w:pPr>
          </w:p>
        </w:tc>
        <w:tc>
          <w:tcPr>
            <w:tcW w:w="3070" w:type="dxa"/>
            <w:vAlign w:val="center"/>
          </w:tcPr>
          <w:p>
            <w:pPr>
              <w:jc w:val="center"/>
              <w:rPr>
                <w:rFonts w:ascii="方正仿宋_GBK" w:hAnsi="宋体" w:eastAsia="方正仿宋_GBK"/>
                <w:sz w:val="21"/>
                <w:szCs w:val="21"/>
              </w:rPr>
            </w:pPr>
          </w:p>
        </w:tc>
        <w:tc>
          <w:tcPr>
            <w:tcW w:w="1235" w:type="dxa"/>
          </w:tcPr>
          <w:p>
            <w:pPr>
              <w:jc w:val="center"/>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vAlign w:val="center"/>
          </w:tcPr>
          <w:p>
            <w:pPr>
              <w:pStyle w:val="10"/>
              <w:spacing w:line="240" w:lineRule="atLeast"/>
              <w:ind w:left="3920"/>
              <w:jc w:val="center"/>
              <w:outlineLvl w:val="0"/>
              <w:rPr>
                <w:rFonts w:ascii="方正仿宋_GBK" w:hAnsi="宋体" w:eastAsia="方正仿宋_GBK"/>
                <w:sz w:val="21"/>
                <w:szCs w:val="21"/>
              </w:rPr>
            </w:pPr>
            <w:r>
              <w:rPr>
                <w:rFonts w:hint="eastAsia" w:ascii="方正仿宋_GBK" w:hAnsi="宋体" w:eastAsia="方正仿宋_GBK"/>
                <w:sz w:val="21"/>
                <w:szCs w:val="21"/>
              </w:rPr>
              <w:t>10</w:t>
            </w:r>
          </w:p>
        </w:tc>
        <w:tc>
          <w:tcPr>
            <w:tcW w:w="2039" w:type="dxa"/>
            <w:vAlign w:val="center"/>
          </w:tcPr>
          <w:p>
            <w:pPr>
              <w:jc w:val="center"/>
              <w:rPr>
                <w:rFonts w:ascii="方正仿宋_GBK" w:hAnsi="宋体" w:eastAsia="方正仿宋_GBK"/>
                <w:sz w:val="21"/>
                <w:szCs w:val="21"/>
              </w:rPr>
            </w:pPr>
          </w:p>
        </w:tc>
        <w:tc>
          <w:tcPr>
            <w:tcW w:w="2045" w:type="dxa"/>
          </w:tcPr>
          <w:p>
            <w:pPr>
              <w:jc w:val="center"/>
              <w:rPr>
                <w:rFonts w:ascii="方正仿宋_GBK" w:hAnsi="宋体" w:eastAsia="方正仿宋_GBK"/>
                <w:sz w:val="21"/>
                <w:szCs w:val="21"/>
              </w:rPr>
            </w:pPr>
          </w:p>
        </w:tc>
        <w:tc>
          <w:tcPr>
            <w:tcW w:w="3070" w:type="dxa"/>
            <w:vAlign w:val="center"/>
          </w:tcPr>
          <w:p>
            <w:pPr>
              <w:jc w:val="center"/>
              <w:rPr>
                <w:rFonts w:ascii="方正仿宋_GBK" w:hAnsi="宋体" w:eastAsia="方正仿宋_GBK"/>
                <w:sz w:val="21"/>
                <w:szCs w:val="21"/>
              </w:rPr>
            </w:pPr>
          </w:p>
        </w:tc>
        <w:tc>
          <w:tcPr>
            <w:tcW w:w="1235" w:type="dxa"/>
          </w:tcPr>
          <w:p>
            <w:pPr>
              <w:jc w:val="center"/>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vAlign w:val="center"/>
          </w:tcPr>
          <w:p>
            <w:pPr>
              <w:pStyle w:val="10"/>
              <w:spacing w:line="240" w:lineRule="atLeast"/>
              <w:ind w:left="3920"/>
              <w:jc w:val="center"/>
              <w:outlineLvl w:val="0"/>
              <w:rPr>
                <w:rFonts w:ascii="方正仿宋_GBK" w:hAnsi="宋体" w:eastAsia="方正仿宋_GBK"/>
                <w:sz w:val="21"/>
                <w:szCs w:val="21"/>
              </w:rPr>
            </w:pPr>
            <w:r>
              <w:rPr>
                <w:rFonts w:hint="eastAsia" w:ascii="方正仿宋_GBK" w:hAnsi="宋体" w:eastAsia="方正仿宋_GBK"/>
                <w:sz w:val="21"/>
                <w:szCs w:val="21"/>
              </w:rPr>
              <w:t>11</w:t>
            </w:r>
          </w:p>
        </w:tc>
        <w:tc>
          <w:tcPr>
            <w:tcW w:w="2039" w:type="dxa"/>
            <w:vAlign w:val="center"/>
          </w:tcPr>
          <w:p>
            <w:pPr>
              <w:jc w:val="center"/>
              <w:rPr>
                <w:rFonts w:ascii="方正仿宋_GBK" w:hAnsi="宋体" w:eastAsia="方正仿宋_GBK"/>
                <w:sz w:val="21"/>
                <w:szCs w:val="21"/>
              </w:rPr>
            </w:pPr>
          </w:p>
        </w:tc>
        <w:tc>
          <w:tcPr>
            <w:tcW w:w="2045" w:type="dxa"/>
          </w:tcPr>
          <w:p>
            <w:pPr>
              <w:jc w:val="center"/>
              <w:rPr>
                <w:rFonts w:ascii="方正仿宋_GBK" w:hAnsi="宋体" w:eastAsia="方正仿宋_GBK"/>
                <w:sz w:val="21"/>
                <w:szCs w:val="21"/>
              </w:rPr>
            </w:pPr>
          </w:p>
        </w:tc>
        <w:tc>
          <w:tcPr>
            <w:tcW w:w="3070" w:type="dxa"/>
            <w:vAlign w:val="center"/>
          </w:tcPr>
          <w:p>
            <w:pPr>
              <w:jc w:val="center"/>
              <w:rPr>
                <w:rFonts w:ascii="方正仿宋_GBK" w:hAnsi="宋体" w:eastAsia="方正仿宋_GBK"/>
                <w:sz w:val="21"/>
                <w:szCs w:val="21"/>
              </w:rPr>
            </w:pPr>
          </w:p>
        </w:tc>
        <w:tc>
          <w:tcPr>
            <w:tcW w:w="1235" w:type="dxa"/>
          </w:tcPr>
          <w:p>
            <w:pPr>
              <w:jc w:val="center"/>
              <w:rPr>
                <w:rFonts w:ascii="方正仿宋_GBK" w:hAnsi="宋体" w:eastAsia="方正仿宋_GBK"/>
                <w:sz w:val="21"/>
                <w:szCs w:val="21"/>
              </w:rPr>
            </w:pPr>
          </w:p>
        </w:tc>
      </w:tr>
    </w:tbl>
    <w:p>
      <w:pPr>
        <w:snapToGrid w:val="0"/>
        <w:spacing w:line="500" w:lineRule="exact"/>
        <w:ind w:firstLineChars="200"/>
        <w:rPr>
          <w:rFonts w:ascii="方正仿宋_GBK" w:hAnsi="宋体" w:eastAsia="方正仿宋_GBK"/>
          <w:sz w:val="24"/>
          <w:szCs w:val="28"/>
        </w:rPr>
      </w:pPr>
    </w:p>
    <w:p>
      <w:pPr>
        <w:snapToGrid w:val="0"/>
        <w:spacing w:line="500" w:lineRule="exact"/>
        <w:ind w:firstLineChars="200"/>
        <w:rPr>
          <w:rFonts w:ascii="方正仿宋_GBK" w:hAnsi="宋体" w:eastAsia="方正仿宋_GBK"/>
          <w:sz w:val="24"/>
          <w:szCs w:val="28"/>
        </w:rPr>
      </w:pPr>
      <w:r>
        <w:rPr>
          <w:rFonts w:hint="eastAsia" w:ascii="方正仿宋_GBK" w:hAnsi="宋体" w:eastAsia="方正仿宋_GBK"/>
          <w:sz w:val="24"/>
          <w:szCs w:val="28"/>
        </w:rPr>
        <w:t>注：1.供应商应完整填写本表。</w:t>
      </w:r>
    </w:p>
    <w:p>
      <w:pPr>
        <w:snapToGrid w:val="0"/>
        <w:spacing w:line="500" w:lineRule="exact"/>
        <w:rPr>
          <w:rFonts w:ascii="方正仿宋_GBK" w:hAnsi="宋体" w:eastAsia="方正仿宋_GBK"/>
          <w:sz w:val="24"/>
          <w:szCs w:val="28"/>
        </w:rPr>
      </w:pPr>
      <w:r>
        <w:rPr>
          <w:rFonts w:hint="eastAsia" w:ascii="方正仿宋_GBK" w:hAnsi="宋体" w:eastAsia="方正仿宋_GBK"/>
          <w:sz w:val="24"/>
          <w:szCs w:val="28"/>
        </w:rPr>
        <w:t xml:space="preserve">        2.该表可扩展</w:t>
      </w:r>
      <w:bookmarkStart w:id="121" w:name="OLE_LINK2"/>
      <w:r>
        <w:rPr>
          <w:rFonts w:hint="eastAsia" w:ascii="方正仿宋_GBK" w:hAnsi="宋体" w:eastAsia="方正仿宋_GBK"/>
          <w:sz w:val="24"/>
          <w:szCs w:val="28"/>
        </w:rPr>
        <w:t>。</w:t>
      </w:r>
      <w:bookmarkEnd w:id="121"/>
    </w:p>
    <w:p>
      <w:pPr>
        <w:pStyle w:val="15"/>
        <w:spacing w:line="360" w:lineRule="auto"/>
        <w:rPr>
          <w:rFonts w:ascii="方正仿宋_GBK" w:hAnsi="宋体" w:eastAsia="方正仿宋_GBK"/>
          <w:sz w:val="24"/>
          <w:szCs w:val="24"/>
        </w:rPr>
      </w:pPr>
    </w:p>
    <w:p>
      <w:pPr>
        <w:pStyle w:val="15"/>
        <w:spacing w:line="360" w:lineRule="auto"/>
        <w:rPr>
          <w:rFonts w:ascii="方正仿宋_GBK" w:hAnsi="宋体" w:eastAsia="方正仿宋_GBK"/>
          <w:sz w:val="24"/>
          <w:szCs w:val="24"/>
        </w:rPr>
      </w:pPr>
      <w:r>
        <w:rPr>
          <w:rFonts w:hint="eastAsia" w:ascii="方正仿宋_GBK" w:hAnsi="宋体" w:eastAsia="方正仿宋_GBK"/>
          <w:sz w:val="24"/>
          <w:szCs w:val="24"/>
        </w:rPr>
        <w:t xml:space="preserve">            </w:t>
      </w:r>
    </w:p>
    <w:p/>
    <w:p/>
    <w:p>
      <w:pPr>
        <w:spacing w:line="360" w:lineRule="auto"/>
      </w:pPr>
      <w:r>
        <w:rPr>
          <w:rFonts w:hint="eastAsia" w:ascii="方正仿宋_GBK" w:hAnsi="宋体" w:eastAsia="方正仿宋_GBK"/>
          <w:sz w:val="24"/>
          <w:szCs w:val="24"/>
        </w:rPr>
        <w:t xml:space="preserve">                                             供应商名称（公章）或自然人签署：</w:t>
      </w:r>
    </w:p>
    <w:p>
      <w:pPr>
        <w:spacing w:line="360" w:lineRule="auto"/>
        <w:ind w:right="480" w:firstLineChars="2700"/>
        <w:rPr>
          <w:rFonts w:ascii="方正仿宋_GBK" w:hAnsi="宋体" w:eastAsia="方正仿宋_GBK"/>
          <w:sz w:val="24"/>
          <w:szCs w:val="24"/>
          <w:bdr w:val="single" w:color="auto" w:sz="4" w:space="0"/>
        </w:rPr>
        <w:sectPr>
          <w:headerReference r:id="rId11" w:type="default"/>
          <w:pgSz w:w="11907" w:h="16840"/>
          <w:pgMar w:top="1134" w:right="1191" w:bottom="1134" w:left="1304" w:header="851" w:footer="992" w:gutter="0"/>
          <w:pgNumType w:fmt="numberInDash"/>
          <w:cols w:space="720" w:num="1"/>
          <w:docGrid w:linePitch="380" w:charSpace="-5735"/>
        </w:sectPr>
      </w:pPr>
      <w:r>
        <w:rPr>
          <w:rFonts w:hint="eastAsia" w:ascii="方正仿宋_GBK" w:hAnsi="宋体" w:eastAsia="方正仿宋_GBK"/>
          <w:sz w:val="24"/>
          <w:szCs w:val="24"/>
        </w:rPr>
        <w:t>年     月    日</w:t>
      </w:r>
    </w:p>
    <w:p>
      <w:pPr>
        <w:pStyle w:val="4"/>
        <w:spacing w:line="400" w:lineRule="exact"/>
        <w:ind w:firstLineChars="200"/>
        <w:rPr>
          <w:rFonts w:ascii="方正仿宋_GBK" w:eastAsia="方正仿宋_GBK"/>
          <w:b/>
          <w:bCs/>
          <w:sz w:val="24"/>
        </w:rPr>
      </w:pPr>
      <w:bookmarkStart w:id="122" w:name="_Toc342913420"/>
      <w:bookmarkStart w:id="123" w:name="_Toc313008357"/>
      <w:bookmarkStart w:id="124" w:name="_Toc106030907"/>
      <w:bookmarkStart w:id="125" w:name="_Toc313888361"/>
      <w:bookmarkStart w:id="126" w:name="_Toc76462351"/>
      <w:r>
        <w:rPr>
          <w:rFonts w:hint="eastAsia" w:ascii="方正仿宋_GBK" w:eastAsia="方正仿宋_GBK"/>
          <w:b/>
          <w:bCs/>
          <w:sz w:val="24"/>
        </w:rPr>
        <w:t>二、服务部分</w:t>
      </w:r>
      <w:bookmarkEnd w:id="122"/>
      <w:bookmarkEnd w:id="123"/>
      <w:bookmarkEnd w:id="124"/>
      <w:bookmarkEnd w:id="125"/>
      <w:bookmarkEnd w:id="126"/>
    </w:p>
    <w:p>
      <w:pPr>
        <w:tabs>
          <w:tab w:val="left" w:pos="6300"/>
        </w:tabs>
        <w:snapToGrid w:val="0"/>
        <w:spacing w:line="400" w:lineRule="exact"/>
        <w:ind w:firstLineChars="200"/>
        <w:rPr>
          <w:rFonts w:ascii="方正仿宋_GBK" w:hAnsi="宋体" w:eastAsia="方正仿宋_GBK"/>
          <w:szCs w:val="24"/>
        </w:rPr>
      </w:pPr>
      <w:r>
        <w:rPr>
          <w:rFonts w:hint="eastAsia" w:ascii="方正仿宋_GBK" w:hAnsi="宋体" w:eastAsia="方正仿宋_GBK"/>
          <w:sz w:val="24"/>
          <w:szCs w:val="24"/>
        </w:rPr>
        <w:t>（一）服务响应偏离表</w:t>
      </w:r>
    </w:p>
    <w:p>
      <w:pPr>
        <w:spacing w:line="400" w:lineRule="exact"/>
        <w:rPr>
          <w:rFonts w:ascii="方正仿宋_GBK" w:hAnsi="宋体" w:eastAsia="方正仿宋_GBK"/>
          <w:sz w:val="24"/>
          <w:szCs w:val="24"/>
        </w:rPr>
      </w:pPr>
      <w:r>
        <w:rPr>
          <w:rFonts w:hint="eastAsia" w:ascii="方正仿宋_GBK" w:hAnsi="宋体" w:eastAsia="方正仿宋_GBK"/>
          <w:sz w:val="24"/>
          <w:szCs w:val="24"/>
        </w:rPr>
        <w:t xml:space="preserve">                               </w:t>
      </w:r>
    </w:p>
    <w:p>
      <w:pPr>
        <w:spacing w:line="400" w:lineRule="exact"/>
        <w:ind w:firstLineChars="200"/>
        <w:rPr>
          <w:rFonts w:ascii="方正仿宋_GBK" w:hAnsi="宋体" w:eastAsia="方正仿宋_GBK"/>
          <w:sz w:val="24"/>
          <w:szCs w:val="24"/>
        </w:rPr>
      </w:pPr>
      <w:r>
        <w:rPr>
          <w:rFonts w:hint="eastAsia" w:ascii="方正仿宋_GBK" w:hAnsi="宋体" w:eastAsia="方正仿宋_GBK"/>
          <w:sz w:val="24"/>
          <w:szCs w:val="24"/>
        </w:rPr>
        <w:t>磋商项目名称：</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2967"/>
        <w:gridCol w:w="3081"/>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60" w:type="pct"/>
            <w:vAlign w:val="center"/>
          </w:tcPr>
          <w:p>
            <w:pPr>
              <w:tabs>
                <w:tab w:val="left" w:pos="6300"/>
              </w:tabs>
              <w:snapToGrid w:val="0"/>
              <w:spacing w:line="500" w:lineRule="exact"/>
              <w:jc w:val="center"/>
              <w:outlineLvl w:val="0"/>
              <w:rPr>
                <w:rFonts w:ascii="方正仿宋_GBK" w:hAnsi="宋体" w:eastAsia="方正仿宋_GBK"/>
                <w:sz w:val="21"/>
                <w:szCs w:val="21"/>
              </w:rPr>
            </w:pPr>
            <w:r>
              <w:rPr>
                <w:rFonts w:hint="eastAsia" w:ascii="方正仿宋_GBK" w:hAnsi="宋体" w:eastAsia="方正仿宋_GBK"/>
                <w:sz w:val="21"/>
                <w:szCs w:val="21"/>
              </w:rPr>
              <w:t>序号</w:t>
            </w:r>
          </w:p>
        </w:tc>
        <w:tc>
          <w:tcPr>
            <w:tcW w:w="1541" w:type="pct"/>
            <w:vAlign w:val="center"/>
          </w:tcPr>
          <w:p>
            <w:pPr>
              <w:tabs>
                <w:tab w:val="left" w:pos="6300"/>
              </w:tabs>
              <w:snapToGrid w:val="0"/>
              <w:spacing w:line="500" w:lineRule="exact"/>
              <w:jc w:val="center"/>
              <w:outlineLvl w:val="0"/>
              <w:rPr>
                <w:rFonts w:ascii="方正仿宋_GBK" w:hAnsi="宋体" w:eastAsia="方正仿宋_GBK"/>
                <w:sz w:val="21"/>
                <w:szCs w:val="21"/>
              </w:rPr>
            </w:pPr>
            <w:r>
              <w:rPr>
                <w:rFonts w:hint="eastAsia" w:ascii="方正仿宋_GBK" w:hAnsi="宋体" w:eastAsia="方正仿宋_GBK"/>
                <w:sz w:val="21"/>
                <w:szCs w:val="21"/>
              </w:rPr>
              <w:t>采购需求</w:t>
            </w:r>
          </w:p>
        </w:tc>
        <w:tc>
          <w:tcPr>
            <w:tcW w:w="1600" w:type="pct"/>
            <w:vAlign w:val="center"/>
          </w:tcPr>
          <w:p>
            <w:pPr>
              <w:tabs>
                <w:tab w:val="left" w:pos="6300"/>
              </w:tabs>
              <w:snapToGrid w:val="0"/>
              <w:spacing w:line="500" w:lineRule="exact"/>
              <w:jc w:val="center"/>
              <w:outlineLvl w:val="0"/>
              <w:rPr>
                <w:rFonts w:ascii="方正仿宋_GBK" w:hAnsi="宋体" w:eastAsia="方正仿宋_GBK"/>
                <w:sz w:val="21"/>
                <w:szCs w:val="21"/>
              </w:rPr>
            </w:pPr>
            <w:r>
              <w:rPr>
                <w:rFonts w:hint="eastAsia" w:ascii="方正仿宋_GBK" w:hAnsi="宋体" w:eastAsia="方正仿宋_GBK"/>
                <w:sz w:val="21"/>
                <w:szCs w:val="21"/>
              </w:rPr>
              <w:t>响应情况</w:t>
            </w:r>
          </w:p>
        </w:tc>
        <w:tc>
          <w:tcPr>
            <w:tcW w:w="1199" w:type="pct"/>
            <w:vAlign w:val="center"/>
          </w:tcPr>
          <w:p>
            <w:pPr>
              <w:tabs>
                <w:tab w:val="left" w:pos="6300"/>
              </w:tabs>
              <w:snapToGrid w:val="0"/>
              <w:spacing w:line="500" w:lineRule="exact"/>
              <w:jc w:val="center"/>
              <w:outlineLvl w:val="0"/>
              <w:rPr>
                <w:rFonts w:ascii="方正仿宋_GBK" w:hAnsi="宋体" w:eastAsia="方正仿宋_GBK"/>
                <w:sz w:val="21"/>
                <w:szCs w:val="21"/>
              </w:rPr>
            </w:pPr>
            <w:r>
              <w:rPr>
                <w:rFonts w:hint="eastAsia" w:ascii="方正仿宋_GBK" w:hAnsi="宋体" w:eastAsia="方正仿宋_GBK"/>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0"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1541"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1600" w:type="pct"/>
            <w:vAlign w:val="center"/>
          </w:tcPr>
          <w:p>
            <w:pPr>
              <w:tabs>
                <w:tab w:val="left" w:pos="6300"/>
              </w:tabs>
              <w:snapToGrid w:val="0"/>
              <w:spacing w:line="500" w:lineRule="exact"/>
              <w:outlineLvl w:val="0"/>
              <w:rPr>
                <w:rFonts w:ascii="方正仿宋_GBK" w:hAnsi="宋体" w:eastAsia="方正仿宋_GBK"/>
                <w:sz w:val="21"/>
                <w:szCs w:val="21"/>
              </w:rPr>
            </w:pPr>
            <w:r>
              <w:rPr>
                <w:rFonts w:ascii="方正仿宋_GBK" w:hAnsi="仿宋" w:eastAsia="方正仿宋_GBK"/>
                <w:sz w:val="21"/>
                <w:szCs w:val="21"/>
              </w:rPr>
              <w:t>提醒</w:t>
            </w:r>
            <w:r>
              <w:rPr>
                <w:rFonts w:hint="eastAsia" w:ascii="方正仿宋_GBK" w:hAnsi="仿宋" w:eastAsia="方正仿宋_GBK"/>
                <w:sz w:val="21"/>
                <w:szCs w:val="21"/>
              </w:rPr>
              <w:t>：</w:t>
            </w:r>
            <w:r>
              <w:rPr>
                <w:rFonts w:ascii="方正仿宋_GBK" w:hAnsi="仿宋" w:eastAsia="方正仿宋_GBK"/>
                <w:sz w:val="21"/>
                <w:szCs w:val="21"/>
              </w:rPr>
              <w:t>请注明</w:t>
            </w:r>
            <w:r>
              <w:rPr>
                <w:rFonts w:hint="eastAsia" w:ascii="方正仿宋_GBK" w:hAnsi="仿宋" w:eastAsia="方正仿宋_GBK"/>
                <w:sz w:val="21"/>
                <w:szCs w:val="21"/>
              </w:rPr>
              <w:t>技术参数</w:t>
            </w:r>
            <w:r>
              <w:rPr>
                <w:rFonts w:ascii="方正仿宋_GBK" w:hAnsi="仿宋" w:eastAsia="方正仿宋_GBK"/>
                <w:sz w:val="21"/>
                <w:szCs w:val="21"/>
              </w:rPr>
              <w:t>或具体内容以及</w:t>
            </w:r>
            <w:r>
              <w:rPr>
                <w:rFonts w:hint="eastAsia" w:ascii="方正仿宋_GBK" w:hAnsi="仿宋" w:eastAsia="方正仿宋_GBK"/>
                <w:sz w:val="21"/>
                <w:szCs w:val="21"/>
              </w:rPr>
              <w:t>响应文件</w:t>
            </w:r>
            <w:r>
              <w:rPr>
                <w:rFonts w:ascii="方正仿宋_GBK" w:hAnsi="仿宋" w:eastAsia="方正仿宋_GBK"/>
                <w:sz w:val="21"/>
                <w:szCs w:val="21"/>
              </w:rPr>
              <w:t>中</w:t>
            </w:r>
            <w:r>
              <w:rPr>
                <w:rFonts w:hint="eastAsia" w:ascii="方正仿宋_GBK" w:hAnsi="仿宋" w:eastAsia="方正仿宋_GBK"/>
                <w:sz w:val="21"/>
                <w:szCs w:val="21"/>
              </w:rPr>
              <w:t>技术参数</w:t>
            </w:r>
            <w:r>
              <w:rPr>
                <w:rFonts w:ascii="方正仿宋_GBK" w:hAnsi="仿宋" w:eastAsia="方正仿宋_GBK"/>
                <w:sz w:val="21"/>
                <w:szCs w:val="21"/>
              </w:rPr>
              <w:t>或</w:t>
            </w:r>
            <w:r>
              <w:rPr>
                <w:rFonts w:hint="eastAsia" w:ascii="方正仿宋_GBK" w:hAnsi="仿宋" w:eastAsia="方正仿宋_GBK"/>
                <w:sz w:val="21"/>
                <w:szCs w:val="21"/>
              </w:rPr>
              <w:t>具体</w:t>
            </w:r>
            <w:r>
              <w:rPr>
                <w:rFonts w:ascii="方正仿宋_GBK" w:hAnsi="仿宋" w:eastAsia="方正仿宋_GBK"/>
                <w:sz w:val="21"/>
                <w:szCs w:val="21"/>
              </w:rPr>
              <w:t>内容</w:t>
            </w:r>
            <w:r>
              <w:rPr>
                <w:rFonts w:hint="eastAsia" w:ascii="方正仿宋_GBK" w:hAnsi="仿宋" w:eastAsia="方正仿宋_GBK"/>
                <w:sz w:val="21"/>
                <w:szCs w:val="21"/>
              </w:rPr>
              <w:t>的</w:t>
            </w:r>
            <w:r>
              <w:rPr>
                <w:rFonts w:ascii="方正仿宋_GBK" w:hAnsi="仿宋" w:eastAsia="方正仿宋_GBK"/>
                <w:sz w:val="21"/>
                <w:szCs w:val="21"/>
              </w:rPr>
              <w:t>位置（</w:t>
            </w:r>
            <w:r>
              <w:rPr>
                <w:rFonts w:hint="eastAsia" w:ascii="方正仿宋_GBK" w:hAnsi="仿宋" w:eastAsia="方正仿宋_GBK"/>
                <w:sz w:val="21"/>
                <w:szCs w:val="21"/>
              </w:rPr>
              <w:t>页码</w:t>
            </w:r>
            <w:r>
              <w:rPr>
                <w:rFonts w:ascii="方正仿宋_GBK" w:hAnsi="仿宋" w:eastAsia="方正仿宋_GBK"/>
                <w:sz w:val="21"/>
                <w:szCs w:val="21"/>
              </w:rPr>
              <w:t>）</w:t>
            </w:r>
          </w:p>
        </w:tc>
        <w:tc>
          <w:tcPr>
            <w:tcW w:w="1199"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0"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1541"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1600"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1199"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0"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1541"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1600"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1199"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0"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1541"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1600"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1199"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0"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1541"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1600"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1199"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0"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1541"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1600"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1199"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0"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1541"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1600"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1199"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0"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1541"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1600"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1199"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0"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1541"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1600"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1199"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0"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1541"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1600"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1199" w:type="pct"/>
            <w:vAlign w:val="center"/>
          </w:tcPr>
          <w:p>
            <w:pPr>
              <w:tabs>
                <w:tab w:val="left" w:pos="6300"/>
              </w:tabs>
              <w:snapToGrid w:val="0"/>
              <w:spacing w:line="500" w:lineRule="exact"/>
              <w:jc w:val="center"/>
              <w:outlineLvl w:val="0"/>
              <w:rPr>
                <w:rFonts w:ascii="方正仿宋_GBK" w:hAnsi="宋体" w:eastAsia="方正仿宋_GBK"/>
                <w:sz w:val="21"/>
                <w:szCs w:val="21"/>
              </w:rPr>
            </w:pPr>
          </w:p>
        </w:tc>
      </w:tr>
    </w:tbl>
    <w:p>
      <w:pPr>
        <w:spacing w:line="500" w:lineRule="exact"/>
        <w:ind w:firstLineChars="250"/>
        <w:rPr>
          <w:rFonts w:ascii="方正仿宋_GBK" w:hAnsi="宋体" w:eastAsia="方正仿宋_GBK"/>
          <w:sz w:val="24"/>
          <w:szCs w:val="28"/>
        </w:rPr>
      </w:pPr>
      <w:r>
        <w:rPr>
          <w:rFonts w:hint="eastAsia" w:ascii="方正仿宋_GBK" w:hAnsi="宋体" w:eastAsia="方正仿宋_GBK"/>
          <w:sz w:val="24"/>
          <w:szCs w:val="28"/>
        </w:rPr>
        <w:t xml:space="preserve">供应商：                            </w:t>
      </w:r>
      <w:r>
        <w:rPr>
          <w:rFonts w:hint="eastAsia" w:ascii="方正仿宋_GBK" w:hAnsi="宋体" w:eastAsia="方正仿宋_GBK"/>
          <w:sz w:val="24"/>
          <w:szCs w:val="24"/>
        </w:rPr>
        <w:t>法定代表人（或其授权代表）或自然人：</w:t>
      </w:r>
    </w:p>
    <w:p>
      <w:pPr>
        <w:spacing w:line="500" w:lineRule="exact"/>
        <w:rPr>
          <w:rFonts w:ascii="方正仿宋_GBK" w:hAnsi="宋体" w:eastAsia="方正仿宋_GBK"/>
          <w:sz w:val="24"/>
          <w:szCs w:val="28"/>
        </w:rPr>
      </w:pPr>
      <w:r>
        <w:rPr>
          <w:rFonts w:hint="eastAsia" w:ascii="方正仿宋_GBK" w:hAnsi="宋体" w:eastAsia="方正仿宋_GBK"/>
          <w:sz w:val="24"/>
          <w:szCs w:val="28"/>
        </w:rPr>
        <w:t xml:space="preserve">    </w:t>
      </w:r>
    </w:p>
    <w:p>
      <w:pPr>
        <w:spacing w:line="500" w:lineRule="exact"/>
        <w:ind w:firstLineChars="300"/>
        <w:rPr>
          <w:rFonts w:ascii="方正仿宋_GBK" w:hAnsi="宋体" w:eastAsia="方正仿宋_GBK"/>
          <w:sz w:val="24"/>
          <w:szCs w:val="28"/>
        </w:rPr>
      </w:pPr>
      <w:r>
        <w:rPr>
          <w:rFonts w:hint="eastAsia" w:ascii="方正仿宋_GBK" w:hAnsi="宋体" w:eastAsia="方正仿宋_GBK"/>
          <w:sz w:val="24"/>
          <w:szCs w:val="28"/>
        </w:rPr>
        <w:t>（供应商公章）                               （签署或盖章）</w:t>
      </w: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szCs w:val="28"/>
        </w:rPr>
        <w:t xml:space="preserve">                                              年     月     日</w:t>
      </w:r>
    </w:p>
    <w:p>
      <w:pPr>
        <w:tabs>
          <w:tab w:val="left" w:pos="6300"/>
        </w:tabs>
        <w:snapToGrid w:val="0"/>
        <w:spacing w:line="500" w:lineRule="exact"/>
        <w:ind w:firstLineChars="200"/>
        <w:rPr>
          <w:rFonts w:ascii="方正仿宋_GBK" w:hAnsi="宋体" w:eastAsia="方正仿宋_GBK"/>
          <w:sz w:val="24"/>
        </w:rPr>
      </w:pPr>
      <w:r>
        <w:rPr>
          <w:rFonts w:hint="eastAsia" w:ascii="方正仿宋_GBK" w:hAnsi="宋体" w:eastAsia="方正仿宋_GBK"/>
          <w:sz w:val="24"/>
        </w:rPr>
        <w:t>注：</w:t>
      </w:r>
    </w:p>
    <w:p>
      <w:pPr>
        <w:tabs>
          <w:tab w:val="left" w:pos="6300"/>
        </w:tabs>
        <w:snapToGrid w:val="0"/>
        <w:spacing w:line="500" w:lineRule="exact"/>
        <w:ind w:firstLineChars="200"/>
        <w:rPr>
          <w:rFonts w:ascii="方正仿宋_GBK" w:hAnsi="宋体" w:eastAsia="方正仿宋_GBK"/>
          <w:sz w:val="24"/>
        </w:rPr>
      </w:pPr>
      <w:r>
        <w:rPr>
          <w:rFonts w:hint="eastAsia" w:ascii="方正仿宋_GBK" w:hAnsi="宋体" w:eastAsia="方正仿宋_GBK"/>
          <w:sz w:val="24"/>
          <w:szCs w:val="24"/>
        </w:rPr>
        <w:t>1</w:t>
      </w:r>
      <w:r>
        <w:rPr>
          <w:rFonts w:hint="eastAsia" w:ascii="方正仿宋_GBK" w:hAnsi="宋体" w:eastAsia="方正仿宋_GBK"/>
          <w:sz w:val="24"/>
        </w:rPr>
        <w:t>.</w:t>
      </w:r>
      <w:r>
        <w:rPr>
          <w:rFonts w:hint="eastAsia" w:ascii="方正仿宋_GBK" w:hAnsi="仿宋" w:eastAsia="方正仿宋_GBK"/>
          <w:sz w:val="24"/>
          <w:szCs w:val="24"/>
        </w:rPr>
        <w:t>本表即为对本项目“第二篇  项目服务需求”中所列条款进行比较和响应；</w:t>
      </w:r>
    </w:p>
    <w:p>
      <w:pPr>
        <w:snapToGrid w:val="0"/>
        <w:spacing w:line="400" w:lineRule="exact"/>
        <w:ind w:firstLineChars="200"/>
        <w:jc w:val="left"/>
        <w:rPr>
          <w:rFonts w:ascii="方正仿宋_GBK" w:hAnsi="宋体" w:eastAsia="方正仿宋_GBK"/>
          <w:sz w:val="24"/>
          <w:szCs w:val="24"/>
        </w:rPr>
      </w:pPr>
      <w:r>
        <w:rPr>
          <w:rFonts w:hint="eastAsia" w:ascii="方正仿宋_GBK" w:hAnsi="宋体" w:eastAsia="方正仿宋_GBK"/>
          <w:sz w:val="24"/>
        </w:rPr>
        <w:t>2.本表可扩展。</w:t>
      </w:r>
    </w:p>
    <w:p>
      <w:pPr>
        <w:tabs>
          <w:tab w:val="left" w:pos="6300"/>
        </w:tabs>
        <w:snapToGrid w:val="0"/>
        <w:spacing w:line="400" w:lineRule="exact"/>
        <w:ind w:firstLineChars="200"/>
        <w:rPr>
          <w:rFonts w:ascii="方正仿宋_GBK" w:hAnsi="宋体" w:eastAsia="方正仿宋_GBK"/>
          <w:szCs w:val="24"/>
        </w:rPr>
      </w:pPr>
      <w:r>
        <w:rPr>
          <w:rFonts w:ascii="方正仿宋_GBK" w:hAnsi="宋体" w:eastAsia="方正仿宋_GBK"/>
          <w:szCs w:val="24"/>
        </w:rPr>
        <w:br w:type="page"/>
      </w:r>
      <w:r>
        <w:rPr>
          <w:rFonts w:hint="eastAsia" w:ascii="方正仿宋_GBK" w:hAnsi="宋体" w:eastAsia="方正仿宋_GBK"/>
          <w:sz w:val="24"/>
          <w:szCs w:val="24"/>
        </w:rPr>
        <w:t>（二）其他资料（格式自定）</w:t>
      </w:r>
    </w:p>
    <w:p>
      <w:pPr>
        <w:pStyle w:val="4"/>
        <w:spacing w:line="400" w:lineRule="exact"/>
        <w:ind w:firstLineChars="200"/>
        <w:rPr>
          <w:rFonts w:ascii="方正仿宋_GBK" w:eastAsia="方正仿宋_GBK"/>
          <w:sz w:val="24"/>
        </w:rPr>
      </w:pPr>
      <w:r>
        <w:rPr>
          <w:rFonts w:ascii="方正仿宋_GBK" w:eastAsia="方正仿宋_GBK"/>
        </w:rPr>
        <w:br w:type="page"/>
      </w:r>
      <w:bookmarkStart w:id="127" w:name="_Toc106030908"/>
      <w:bookmarkStart w:id="128" w:name="_Toc76462352"/>
      <w:bookmarkStart w:id="129" w:name="_Toc313008358"/>
      <w:bookmarkStart w:id="130" w:name="_Toc342913421"/>
      <w:bookmarkStart w:id="131" w:name="_Toc313888362"/>
      <w:r>
        <w:rPr>
          <w:rFonts w:hint="eastAsia" w:ascii="方正仿宋_GBK" w:eastAsia="方正仿宋_GBK"/>
          <w:b/>
          <w:bCs/>
          <w:sz w:val="24"/>
        </w:rPr>
        <w:t>三、商务部分</w:t>
      </w:r>
      <w:bookmarkEnd w:id="127"/>
      <w:bookmarkEnd w:id="128"/>
      <w:bookmarkEnd w:id="129"/>
      <w:bookmarkEnd w:id="130"/>
      <w:bookmarkEnd w:id="131"/>
    </w:p>
    <w:p>
      <w:pPr>
        <w:snapToGrid w:val="0"/>
        <w:spacing w:line="400" w:lineRule="exact"/>
        <w:ind w:firstLineChars="200"/>
        <w:rPr>
          <w:rFonts w:ascii="方正仿宋_GBK" w:hAnsi="宋体" w:eastAsia="方正仿宋_GBK"/>
          <w:sz w:val="24"/>
          <w:szCs w:val="24"/>
        </w:rPr>
      </w:pPr>
      <w:r>
        <w:rPr>
          <w:rFonts w:hint="eastAsia" w:ascii="方正仿宋_GBK" w:hAnsi="宋体" w:eastAsia="方正仿宋_GBK"/>
          <w:sz w:val="24"/>
          <w:szCs w:val="24"/>
        </w:rPr>
        <w:t>（一）商务响应偏离表</w:t>
      </w:r>
    </w:p>
    <w:p>
      <w:pPr>
        <w:spacing w:line="400" w:lineRule="exact"/>
        <w:ind w:firstLineChars="200"/>
        <w:rPr>
          <w:rFonts w:ascii="方正仿宋_GBK" w:hAnsi="宋体" w:eastAsia="方正仿宋_GBK"/>
          <w:sz w:val="24"/>
          <w:szCs w:val="24"/>
        </w:rPr>
      </w:pPr>
      <w:r>
        <w:rPr>
          <w:rFonts w:hint="eastAsia" w:ascii="方正仿宋_GBK" w:hAnsi="宋体" w:eastAsia="方正仿宋_GBK"/>
          <w:sz w:val="24"/>
          <w:szCs w:val="24"/>
        </w:rPr>
        <w:t xml:space="preserve">                                </w:t>
      </w:r>
    </w:p>
    <w:p>
      <w:pPr>
        <w:snapToGrid w:val="0"/>
        <w:spacing w:line="400" w:lineRule="exact"/>
        <w:ind w:firstLineChars="200"/>
        <w:rPr>
          <w:rFonts w:ascii="方正仿宋_GBK" w:hAnsi="宋体" w:eastAsia="方正仿宋_GBK"/>
          <w:sz w:val="24"/>
          <w:szCs w:val="24"/>
        </w:rPr>
      </w:pPr>
      <w:r>
        <w:rPr>
          <w:rFonts w:hint="eastAsia" w:ascii="方正仿宋_GBK" w:hAnsi="宋体" w:eastAsia="方正仿宋_GBK"/>
          <w:sz w:val="24"/>
          <w:szCs w:val="24"/>
        </w:rPr>
        <w:t xml:space="preserve">磋商项目名称： </w:t>
      </w:r>
    </w:p>
    <w:tbl>
      <w:tblPr>
        <w:tblStyle w:val="1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510" w:type="dxa"/>
            <w:vAlign w:val="center"/>
          </w:tcPr>
          <w:p>
            <w:pPr>
              <w:snapToGrid w:val="0"/>
              <w:spacing w:line="360" w:lineRule="auto"/>
              <w:ind w:firstLine="465"/>
              <w:rPr>
                <w:rFonts w:ascii="方正仿宋_GBK" w:hAnsi="宋体" w:eastAsia="方正仿宋_GBK"/>
                <w:sz w:val="21"/>
                <w:szCs w:val="24"/>
              </w:rPr>
            </w:pPr>
            <w:r>
              <w:rPr>
                <w:rFonts w:hint="eastAsia" w:ascii="方正仿宋_GBK" w:hAnsi="宋体" w:eastAsia="方正仿宋_GBK"/>
                <w:sz w:val="21"/>
                <w:szCs w:val="24"/>
              </w:rPr>
              <w:t>序号</w:t>
            </w:r>
          </w:p>
        </w:tc>
        <w:tc>
          <w:tcPr>
            <w:tcW w:w="3179" w:type="dxa"/>
            <w:vAlign w:val="center"/>
          </w:tcPr>
          <w:p>
            <w:pPr>
              <w:tabs>
                <w:tab w:val="left" w:pos="6300"/>
              </w:tabs>
              <w:snapToGrid w:val="0"/>
              <w:spacing w:line="360" w:lineRule="auto"/>
              <w:jc w:val="center"/>
              <w:outlineLvl w:val="0"/>
              <w:rPr>
                <w:rFonts w:ascii="方正仿宋_GBK" w:hAnsi="宋体" w:eastAsia="方正仿宋_GBK"/>
                <w:sz w:val="21"/>
                <w:szCs w:val="24"/>
              </w:rPr>
            </w:pPr>
            <w:r>
              <w:rPr>
                <w:rFonts w:hint="eastAsia" w:ascii="方正仿宋_GBK" w:hAnsi="宋体" w:eastAsia="方正仿宋_GBK"/>
                <w:sz w:val="21"/>
                <w:szCs w:val="24"/>
              </w:rPr>
              <w:t>磋商项目商务需求</w:t>
            </w:r>
          </w:p>
        </w:tc>
        <w:tc>
          <w:tcPr>
            <w:tcW w:w="2434" w:type="dxa"/>
            <w:vAlign w:val="center"/>
          </w:tcPr>
          <w:p>
            <w:pPr>
              <w:tabs>
                <w:tab w:val="left" w:pos="6300"/>
              </w:tabs>
              <w:snapToGrid w:val="0"/>
              <w:spacing w:line="360" w:lineRule="auto"/>
              <w:jc w:val="center"/>
              <w:outlineLvl w:val="0"/>
              <w:rPr>
                <w:rFonts w:ascii="方正仿宋_GBK" w:hAnsi="宋体" w:eastAsia="方正仿宋_GBK"/>
                <w:sz w:val="21"/>
                <w:szCs w:val="24"/>
              </w:rPr>
            </w:pPr>
            <w:r>
              <w:rPr>
                <w:rFonts w:hint="eastAsia" w:ascii="方正仿宋_GBK" w:hAnsi="宋体" w:eastAsia="方正仿宋_GBK"/>
                <w:sz w:val="21"/>
                <w:szCs w:val="24"/>
              </w:rPr>
              <w:t>响应情况</w:t>
            </w:r>
          </w:p>
        </w:tc>
        <w:tc>
          <w:tcPr>
            <w:tcW w:w="2355" w:type="dxa"/>
            <w:vAlign w:val="center"/>
          </w:tcPr>
          <w:p>
            <w:pPr>
              <w:tabs>
                <w:tab w:val="left" w:pos="6300"/>
              </w:tabs>
              <w:snapToGrid w:val="0"/>
              <w:spacing w:line="360" w:lineRule="auto"/>
              <w:jc w:val="center"/>
              <w:outlineLvl w:val="0"/>
              <w:rPr>
                <w:rFonts w:ascii="方正仿宋_GBK" w:hAnsi="宋体" w:eastAsia="方正仿宋_GBK"/>
                <w:sz w:val="21"/>
                <w:szCs w:val="24"/>
              </w:rPr>
            </w:pPr>
            <w:r>
              <w:rPr>
                <w:rFonts w:hint="eastAsia" w:ascii="方正仿宋_GBK" w:hAnsi="宋体" w:eastAsia="方正仿宋_GBK"/>
                <w:sz w:val="21"/>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vAlign w:val="center"/>
          </w:tcPr>
          <w:p>
            <w:pPr>
              <w:tabs>
                <w:tab w:val="left" w:pos="6300"/>
              </w:tabs>
              <w:snapToGrid w:val="0"/>
              <w:spacing w:line="360" w:lineRule="auto"/>
              <w:outlineLvl w:val="0"/>
              <w:rPr>
                <w:rFonts w:ascii="方正仿宋_GBK" w:hAnsi="宋体" w:eastAsia="方正仿宋_GBK"/>
                <w:sz w:val="21"/>
                <w:szCs w:val="24"/>
              </w:rPr>
            </w:pPr>
            <w:r>
              <w:rPr>
                <w:rFonts w:ascii="方正仿宋_GBK" w:hAnsi="仿宋" w:eastAsia="方正仿宋_GBK"/>
                <w:sz w:val="21"/>
                <w:szCs w:val="21"/>
              </w:rPr>
              <w:t>提醒</w:t>
            </w:r>
            <w:r>
              <w:rPr>
                <w:rFonts w:hint="eastAsia" w:ascii="方正仿宋_GBK" w:hAnsi="仿宋" w:eastAsia="方正仿宋_GBK"/>
                <w:sz w:val="21"/>
                <w:szCs w:val="21"/>
              </w:rPr>
              <w:t>：</w:t>
            </w:r>
            <w:r>
              <w:rPr>
                <w:rFonts w:ascii="方正仿宋_GBK" w:hAnsi="仿宋" w:eastAsia="方正仿宋_GBK"/>
                <w:sz w:val="21"/>
                <w:szCs w:val="21"/>
              </w:rPr>
              <w:t>请注明具体内容以及</w:t>
            </w:r>
            <w:r>
              <w:rPr>
                <w:rFonts w:hint="eastAsia" w:ascii="方正仿宋_GBK" w:hAnsi="仿宋" w:eastAsia="方正仿宋_GBK"/>
                <w:sz w:val="21"/>
                <w:szCs w:val="21"/>
              </w:rPr>
              <w:t>响应文件</w:t>
            </w:r>
            <w:r>
              <w:rPr>
                <w:rFonts w:ascii="方正仿宋_GBK" w:hAnsi="仿宋" w:eastAsia="方正仿宋_GBK"/>
                <w:sz w:val="21"/>
                <w:szCs w:val="21"/>
              </w:rPr>
              <w:t>中</w:t>
            </w:r>
            <w:r>
              <w:rPr>
                <w:rFonts w:hint="eastAsia" w:ascii="方正仿宋_GBK" w:hAnsi="仿宋" w:eastAsia="方正仿宋_GBK"/>
                <w:sz w:val="21"/>
                <w:szCs w:val="21"/>
              </w:rPr>
              <w:t>具体</w:t>
            </w:r>
            <w:r>
              <w:rPr>
                <w:rFonts w:ascii="方正仿宋_GBK" w:hAnsi="仿宋" w:eastAsia="方正仿宋_GBK"/>
                <w:sz w:val="21"/>
                <w:szCs w:val="21"/>
              </w:rPr>
              <w:t>内容</w:t>
            </w:r>
            <w:r>
              <w:rPr>
                <w:rFonts w:hint="eastAsia" w:ascii="方正仿宋_GBK" w:hAnsi="仿宋" w:eastAsia="方正仿宋_GBK"/>
                <w:sz w:val="21"/>
                <w:szCs w:val="21"/>
              </w:rPr>
              <w:t>的</w:t>
            </w:r>
            <w:r>
              <w:rPr>
                <w:rFonts w:ascii="方正仿宋_GBK" w:hAnsi="仿宋" w:eastAsia="方正仿宋_GBK"/>
                <w:sz w:val="21"/>
                <w:szCs w:val="21"/>
              </w:rPr>
              <w:t>位置（</w:t>
            </w:r>
            <w:r>
              <w:rPr>
                <w:rFonts w:hint="eastAsia" w:ascii="方正仿宋_GBK" w:hAnsi="仿宋" w:eastAsia="方正仿宋_GBK"/>
                <w:sz w:val="21"/>
                <w:szCs w:val="21"/>
              </w:rPr>
              <w:t>页码</w:t>
            </w:r>
            <w:r>
              <w:rPr>
                <w:rFonts w:ascii="方正仿宋_GBK" w:hAnsi="仿宋" w:eastAsia="方正仿宋_GBK"/>
                <w:sz w:val="21"/>
                <w:szCs w:val="21"/>
              </w:rPr>
              <w:t>）</w:t>
            </w:r>
          </w:p>
        </w:tc>
        <w:tc>
          <w:tcPr>
            <w:tcW w:w="2355" w:type="dxa"/>
            <w:vAlign w:val="center"/>
          </w:tcPr>
          <w:p>
            <w:pPr>
              <w:tabs>
                <w:tab w:val="left" w:pos="6300"/>
              </w:tabs>
              <w:snapToGrid w:val="0"/>
              <w:spacing w:line="360" w:lineRule="auto"/>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355" w:type="dxa"/>
            <w:vAlign w:val="center"/>
          </w:tcPr>
          <w:p>
            <w:pPr>
              <w:tabs>
                <w:tab w:val="left" w:pos="6300"/>
              </w:tabs>
              <w:snapToGrid w:val="0"/>
              <w:spacing w:line="360" w:lineRule="auto"/>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355" w:type="dxa"/>
            <w:vAlign w:val="center"/>
          </w:tcPr>
          <w:p>
            <w:pPr>
              <w:tabs>
                <w:tab w:val="left" w:pos="6300"/>
              </w:tabs>
              <w:snapToGrid w:val="0"/>
              <w:spacing w:line="360" w:lineRule="auto"/>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355" w:type="dxa"/>
            <w:vAlign w:val="center"/>
          </w:tcPr>
          <w:p>
            <w:pPr>
              <w:tabs>
                <w:tab w:val="left" w:pos="6300"/>
              </w:tabs>
              <w:snapToGrid w:val="0"/>
              <w:spacing w:line="360" w:lineRule="auto"/>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355" w:type="dxa"/>
            <w:vAlign w:val="center"/>
          </w:tcPr>
          <w:p>
            <w:pPr>
              <w:tabs>
                <w:tab w:val="left" w:pos="6300"/>
              </w:tabs>
              <w:snapToGrid w:val="0"/>
              <w:spacing w:line="360" w:lineRule="auto"/>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355" w:type="dxa"/>
            <w:vAlign w:val="center"/>
          </w:tcPr>
          <w:p>
            <w:pPr>
              <w:tabs>
                <w:tab w:val="left" w:pos="6300"/>
              </w:tabs>
              <w:snapToGrid w:val="0"/>
              <w:spacing w:line="360" w:lineRule="auto"/>
              <w:jc w:val="center"/>
              <w:outlineLvl w:val="0"/>
              <w:rPr>
                <w:rFonts w:ascii="方正仿宋_GBK" w:hAnsi="宋体" w:eastAsia="方正仿宋_GBK"/>
                <w:sz w:val="21"/>
                <w:szCs w:val="24"/>
              </w:rPr>
            </w:pPr>
          </w:p>
        </w:tc>
      </w:tr>
    </w:tbl>
    <w:p>
      <w:pPr>
        <w:snapToGrid w:val="0"/>
        <w:spacing w:line="360" w:lineRule="auto"/>
        <w:ind w:firstLine="465"/>
        <w:rPr>
          <w:rFonts w:ascii="方正仿宋_GBK" w:hAnsi="宋体" w:eastAsia="方正仿宋_GBK"/>
          <w:sz w:val="24"/>
          <w:szCs w:val="24"/>
        </w:rPr>
      </w:pPr>
    </w:p>
    <w:p>
      <w:pPr>
        <w:spacing w:line="500" w:lineRule="exact"/>
        <w:ind w:firstLineChars="250"/>
        <w:rPr>
          <w:rFonts w:ascii="方正仿宋_GBK" w:hAnsi="宋体" w:eastAsia="方正仿宋_GBK"/>
          <w:sz w:val="24"/>
          <w:szCs w:val="28"/>
        </w:rPr>
      </w:pPr>
      <w:r>
        <w:rPr>
          <w:rFonts w:hint="eastAsia" w:ascii="方正仿宋_GBK" w:hAnsi="宋体" w:eastAsia="方正仿宋_GBK"/>
          <w:sz w:val="24"/>
          <w:szCs w:val="28"/>
        </w:rPr>
        <w:t xml:space="preserve">供应商：                          </w:t>
      </w:r>
      <w:r>
        <w:rPr>
          <w:rFonts w:hint="eastAsia" w:ascii="方正仿宋_GBK" w:hAnsi="宋体" w:eastAsia="方正仿宋_GBK"/>
          <w:sz w:val="24"/>
          <w:szCs w:val="24"/>
        </w:rPr>
        <w:t>法定代表人（或其授权代表）或自然人：</w:t>
      </w:r>
    </w:p>
    <w:p>
      <w:pPr>
        <w:spacing w:line="500" w:lineRule="exact"/>
        <w:rPr>
          <w:rFonts w:ascii="方正仿宋_GBK" w:hAnsi="宋体" w:eastAsia="方正仿宋_GBK"/>
          <w:sz w:val="24"/>
          <w:szCs w:val="28"/>
        </w:rPr>
      </w:pPr>
      <w:r>
        <w:rPr>
          <w:rFonts w:hint="eastAsia" w:ascii="方正仿宋_GBK" w:hAnsi="宋体" w:eastAsia="方正仿宋_GBK"/>
          <w:sz w:val="24"/>
          <w:szCs w:val="28"/>
        </w:rPr>
        <w:t xml:space="preserve">    </w:t>
      </w:r>
    </w:p>
    <w:p>
      <w:pPr>
        <w:spacing w:line="500" w:lineRule="exact"/>
        <w:ind w:firstLineChars="150"/>
        <w:rPr>
          <w:rFonts w:ascii="方正仿宋_GBK" w:hAnsi="宋体" w:eastAsia="方正仿宋_GBK"/>
          <w:sz w:val="24"/>
          <w:szCs w:val="28"/>
        </w:rPr>
      </w:pPr>
      <w:r>
        <w:rPr>
          <w:rFonts w:hint="eastAsia" w:ascii="方正仿宋_GBK" w:hAnsi="宋体" w:eastAsia="方正仿宋_GBK"/>
          <w:sz w:val="24"/>
          <w:szCs w:val="28"/>
        </w:rPr>
        <w:t>（供应商公章）                                 （签署或盖章）</w:t>
      </w: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szCs w:val="28"/>
        </w:rPr>
        <w:t xml:space="preserve">                                            年     月     日</w:t>
      </w:r>
    </w:p>
    <w:p>
      <w:pPr>
        <w:tabs>
          <w:tab w:val="left" w:pos="6300"/>
        </w:tabs>
        <w:snapToGrid w:val="0"/>
        <w:spacing w:line="400" w:lineRule="exact"/>
        <w:ind w:firstLineChars="200"/>
        <w:rPr>
          <w:rFonts w:ascii="方正仿宋_GBK" w:hAnsi="宋体" w:eastAsia="方正仿宋_GBK"/>
          <w:sz w:val="24"/>
        </w:rPr>
      </w:pPr>
      <w:r>
        <w:rPr>
          <w:rFonts w:hint="eastAsia" w:ascii="方正仿宋_GBK" w:hAnsi="宋体" w:eastAsia="方正仿宋_GBK"/>
          <w:sz w:val="24"/>
        </w:rPr>
        <w:t>注：</w:t>
      </w:r>
    </w:p>
    <w:p>
      <w:pPr>
        <w:tabs>
          <w:tab w:val="left" w:pos="6300"/>
        </w:tabs>
        <w:snapToGrid w:val="0"/>
        <w:spacing w:line="400" w:lineRule="exact"/>
        <w:ind w:firstLineChars="200"/>
        <w:rPr>
          <w:rFonts w:ascii="方正仿宋_GBK" w:hAnsi="宋体" w:eastAsia="方正仿宋_GBK"/>
          <w:sz w:val="24"/>
        </w:rPr>
      </w:pPr>
      <w:r>
        <w:rPr>
          <w:rFonts w:hint="eastAsia" w:ascii="方正仿宋_GBK" w:hAnsi="宋体" w:eastAsia="方正仿宋_GBK"/>
          <w:sz w:val="24"/>
          <w:szCs w:val="24"/>
        </w:rPr>
        <w:t>1</w:t>
      </w:r>
      <w:r>
        <w:rPr>
          <w:rFonts w:hint="eastAsia" w:ascii="方正仿宋_GBK" w:hAnsi="宋体" w:eastAsia="方正仿宋_GBK"/>
          <w:sz w:val="24"/>
        </w:rPr>
        <w:t>.</w:t>
      </w:r>
      <w:r>
        <w:rPr>
          <w:rFonts w:hint="eastAsia" w:ascii="方正仿宋_GBK" w:hAnsi="仿宋" w:eastAsia="方正仿宋_GBK"/>
          <w:sz w:val="24"/>
          <w:szCs w:val="24"/>
        </w:rPr>
        <w:t>本表即为对本项目“第三篇  项目商务需求”中所列条款进行比较和响应；</w:t>
      </w:r>
    </w:p>
    <w:p>
      <w:pPr>
        <w:snapToGrid w:val="0"/>
        <w:spacing w:line="400" w:lineRule="exact"/>
        <w:ind w:firstLineChars="200"/>
        <w:rPr>
          <w:rFonts w:ascii="方正仿宋_GBK" w:eastAsia="方正仿宋_GBK"/>
          <w:b/>
        </w:rPr>
        <w:sectPr>
          <w:pgSz w:w="11907" w:h="16840"/>
          <w:pgMar w:top="1134" w:right="1191" w:bottom="1134" w:left="1304" w:header="851" w:footer="992" w:gutter="0"/>
          <w:pgNumType w:fmt="numberInDash"/>
          <w:cols w:space="720" w:num="1"/>
          <w:docGrid w:linePitch="380" w:charSpace="-5735"/>
        </w:sectPr>
      </w:pPr>
      <w:r>
        <w:rPr>
          <w:rFonts w:hint="eastAsia" w:ascii="方正仿宋_GBK" w:hAnsi="宋体" w:eastAsia="方正仿宋_GBK"/>
          <w:sz w:val="24"/>
        </w:rPr>
        <w:t>2.本表可扩展。</w:t>
      </w:r>
    </w:p>
    <w:p>
      <w:pPr>
        <w:snapToGrid w:val="0"/>
        <w:spacing w:line="400" w:lineRule="exact"/>
        <w:ind w:firstLineChars="200"/>
        <w:rPr>
          <w:rFonts w:ascii="方正仿宋_GBK" w:hAnsi="宋体" w:eastAsia="方正仿宋_GBK"/>
          <w:sz w:val="24"/>
          <w:szCs w:val="24"/>
        </w:rPr>
      </w:pPr>
      <w:bookmarkStart w:id="132" w:name="_Toc283382459"/>
      <w:r>
        <w:rPr>
          <w:rFonts w:hint="eastAsia" w:ascii="方正仿宋_GBK" w:hAnsi="宋体" w:eastAsia="方正仿宋_GBK"/>
          <w:sz w:val="24"/>
          <w:szCs w:val="24"/>
        </w:rPr>
        <w:t>（二）</w:t>
      </w:r>
      <w:r>
        <w:rPr>
          <w:rFonts w:hint="eastAsia" w:ascii="方正仿宋_GBK" w:hAnsi="宋体" w:eastAsia="方正仿宋_GBK"/>
          <w:sz w:val="24"/>
          <w:szCs w:val="24"/>
          <w:lang w:eastAsia="zh-CN"/>
        </w:rPr>
        <w:t>其他优惠</w:t>
      </w:r>
      <w:r>
        <w:rPr>
          <w:rFonts w:hint="eastAsia" w:ascii="方正仿宋_GBK" w:hAnsi="宋体" w:eastAsia="方正仿宋_GBK"/>
          <w:sz w:val="24"/>
          <w:szCs w:val="24"/>
        </w:rPr>
        <w:t>承诺（格式自定）</w:t>
      </w:r>
    </w:p>
    <w:p>
      <w:pPr>
        <w:snapToGrid w:val="0"/>
        <w:spacing w:line="400" w:lineRule="exact"/>
        <w:ind w:firstLineChars="200"/>
        <w:rPr>
          <w:rFonts w:ascii="方正仿宋_GBK" w:hAnsi="宋体" w:eastAsia="方正仿宋_GBK"/>
          <w:sz w:val="24"/>
          <w:szCs w:val="24"/>
        </w:rPr>
      </w:pPr>
    </w:p>
    <w:p>
      <w:pPr>
        <w:pStyle w:val="4"/>
        <w:spacing w:line="400" w:lineRule="exact"/>
        <w:ind w:firstLineChars="200"/>
        <w:rPr>
          <w:rFonts w:ascii="方正仿宋_GBK" w:eastAsia="方正仿宋_GBK"/>
          <w:sz w:val="24"/>
        </w:rPr>
      </w:pPr>
      <w:r>
        <w:rPr>
          <w:rFonts w:ascii="方正仿宋_GBK" w:eastAsia="方正仿宋_GBK"/>
          <w:sz w:val="24"/>
          <w:szCs w:val="24"/>
        </w:rPr>
        <w:br w:type="page"/>
      </w:r>
      <w:bookmarkEnd w:id="132"/>
      <w:bookmarkStart w:id="133" w:name="_Toc313888363"/>
      <w:bookmarkStart w:id="134" w:name="_Toc76462353"/>
      <w:bookmarkStart w:id="135" w:name="_Toc106030909"/>
      <w:bookmarkStart w:id="136" w:name="_Toc313008359"/>
      <w:bookmarkStart w:id="137" w:name="_Toc342913422"/>
      <w:r>
        <w:rPr>
          <w:rFonts w:hint="eastAsia" w:ascii="方正仿宋_GBK" w:eastAsia="方正仿宋_GBK"/>
          <w:b/>
          <w:bCs/>
          <w:sz w:val="24"/>
        </w:rPr>
        <w:t>四、资格条件</w:t>
      </w:r>
      <w:bookmarkEnd w:id="133"/>
      <w:bookmarkEnd w:id="134"/>
      <w:bookmarkEnd w:id="135"/>
      <w:bookmarkEnd w:id="136"/>
      <w:bookmarkEnd w:id="137"/>
    </w:p>
    <w:p>
      <w:pPr>
        <w:tabs>
          <w:tab w:val="left" w:pos="6300"/>
        </w:tabs>
        <w:snapToGrid w:val="0"/>
        <w:spacing w:line="400" w:lineRule="exact"/>
        <w:ind w:firstLine="570"/>
        <w:rPr>
          <w:rFonts w:ascii="方正仿宋_GBK" w:hAnsi="宋体" w:eastAsia="方正仿宋_GBK"/>
          <w:sz w:val="24"/>
          <w:szCs w:val="24"/>
        </w:rPr>
      </w:pPr>
      <w:r>
        <w:rPr>
          <w:rFonts w:hint="eastAsia" w:ascii="方正仿宋_GBK" w:hAnsi="宋体" w:eastAsia="方正仿宋_GBK"/>
          <w:sz w:val="24"/>
          <w:szCs w:val="24"/>
        </w:rPr>
        <w:t>（一）法人营业执照（副本）或事业单位法人证书（副本）或个体工商户营业执照或有效的自然人身份证明或社会团体法人登记证书复印件</w:t>
      </w:r>
    </w:p>
    <w:p>
      <w:pPr>
        <w:tabs>
          <w:tab w:val="left" w:pos="6300"/>
        </w:tabs>
        <w:snapToGrid w:val="0"/>
        <w:spacing w:line="400" w:lineRule="exact"/>
        <w:ind w:firstLine="570"/>
        <w:rPr>
          <w:rFonts w:ascii="方正仿宋_GBK" w:hAnsi="宋体" w:eastAsia="方正仿宋_GBK"/>
        </w:rPr>
      </w:pPr>
    </w:p>
    <w:p>
      <w:pPr>
        <w:tabs>
          <w:tab w:val="left" w:pos="6300"/>
        </w:tabs>
        <w:snapToGrid w:val="0"/>
        <w:spacing w:line="500" w:lineRule="exact"/>
        <w:ind w:firstLine="570"/>
        <w:rPr>
          <w:rFonts w:ascii="方正仿宋_GBK" w:hAnsi="宋体" w:eastAsia="方正仿宋_GBK"/>
        </w:rPr>
      </w:pPr>
    </w:p>
    <w:p>
      <w:pPr>
        <w:tabs>
          <w:tab w:val="left" w:pos="6300"/>
        </w:tabs>
        <w:snapToGrid w:val="0"/>
        <w:spacing w:line="500" w:lineRule="exact"/>
        <w:ind w:firstLine="570"/>
        <w:rPr>
          <w:rFonts w:ascii="方正仿宋_GBK" w:hAnsi="宋体" w:eastAsia="方正仿宋_GBK"/>
        </w:rPr>
      </w:pPr>
    </w:p>
    <w:p>
      <w:pPr>
        <w:tabs>
          <w:tab w:val="left" w:pos="6300"/>
        </w:tabs>
        <w:snapToGrid w:val="0"/>
        <w:spacing w:line="500" w:lineRule="exact"/>
        <w:ind w:firstLine="570"/>
        <w:rPr>
          <w:rFonts w:ascii="方正仿宋_GBK" w:hAnsi="宋体" w:eastAsia="方正仿宋_GBK"/>
        </w:rPr>
      </w:pPr>
    </w:p>
    <w:p>
      <w:pPr>
        <w:tabs>
          <w:tab w:val="left" w:pos="6300"/>
        </w:tabs>
        <w:snapToGrid w:val="0"/>
        <w:spacing w:line="500" w:lineRule="exact"/>
        <w:ind w:firstLine="570"/>
        <w:rPr>
          <w:rFonts w:ascii="方正仿宋_GBK" w:hAnsi="宋体" w:eastAsia="方正仿宋_GBK"/>
        </w:rPr>
      </w:pPr>
    </w:p>
    <w:p>
      <w:pPr>
        <w:snapToGrid w:val="0"/>
        <w:spacing w:line="400" w:lineRule="exact"/>
        <w:ind w:firstLineChars="200"/>
        <w:rPr>
          <w:rFonts w:ascii="方正仿宋_GBK" w:hAnsi="宋体" w:eastAsia="方正仿宋_GBK"/>
          <w:sz w:val="24"/>
          <w:szCs w:val="24"/>
        </w:rPr>
      </w:pPr>
      <w:r>
        <w:rPr>
          <w:rFonts w:ascii="方正仿宋_GBK" w:hAnsi="宋体" w:eastAsia="方正仿宋_GBK"/>
        </w:rPr>
        <w:br w:type="page"/>
      </w:r>
      <w:r>
        <w:rPr>
          <w:rFonts w:hint="eastAsia" w:ascii="方正仿宋_GBK" w:hAnsi="宋体" w:eastAsia="方正仿宋_GBK"/>
          <w:sz w:val="24"/>
          <w:szCs w:val="24"/>
        </w:rPr>
        <w:t>（二）法定代表人身份证明书（格式）</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磋商项目名称：</w:t>
      </w:r>
      <w:r>
        <w:rPr>
          <w:rFonts w:hint="eastAsia" w:ascii="方正仿宋_GBK" w:hAnsi="宋体" w:eastAsia="方正仿宋_GBK"/>
          <w:sz w:val="24"/>
          <w:u w:val="single"/>
        </w:rPr>
        <w:t xml:space="preserve">                                                </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rPr>
          <w:rFonts w:ascii="方正仿宋_GBK" w:hAnsi="宋体" w:eastAsia="方正仿宋_GBK"/>
          <w:sz w:val="24"/>
        </w:rPr>
      </w:pPr>
      <w:r>
        <w:rPr>
          <w:rFonts w:hint="eastAsia" w:ascii="方正仿宋_GBK" w:hAnsi="宋体" w:eastAsia="方正仿宋_GBK"/>
          <w:sz w:val="24"/>
        </w:rPr>
        <w:t>致：</w:t>
      </w:r>
      <w:r>
        <w:rPr>
          <w:rFonts w:hint="eastAsia" w:ascii="方正仿宋_GBK" w:hAnsi="宋体" w:eastAsia="方正仿宋_GBK"/>
          <w:sz w:val="24"/>
          <w:u w:val="single"/>
        </w:rPr>
        <w:t xml:space="preserve">                     </w:t>
      </w:r>
      <w:r>
        <w:rPr>
          <w:rFonts w:hint="eastAsia" w:ascii="方正仿宋_GBK" w:hAnsi="宋体" w:eastAsia="方正仿宋_GBK"/>
          <w:sz w:val="24"/>
        </w:rPr>
        <w:t>（采购代理机构名称）：</w:t>
      </w: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u w:val="single"/>
        </w:rPr>
        <w:t xml:space="preserve">        </w:t>
      </w:r>
      <w:r>
        <w:rPr>
          <w:rFonts w:hint="eastAsia" w:ascii="方正仿宋_GBK" w:hAnsi="宋体" w:eastAsia="方正仿宋_GBK"/>
          <w:sz w:val="24"/>
        </w:rPr>
        <w:t>（法定代表人姓名）在</w:t>
      </w:r>
      <w:r>
        <w:rPr>
          <w:rFonts w:hint="eastAsia" w:ascii="方正仿宋_GBK" w:hAnsi="宋体" w:eastAsia="方正仿宋_GBK"/>
          <w:sz w:val="24"/>
          <w:u w:val="single"/>
        </w:rPr>
        <w:t xml:space="preserve">                       </w:t>
      </w:r>
      <w:r>
        <w:rPr>
          <w:rFonts w:hint="eastAsia" w:ascii="方正仿宋_GBK" w:hAnsi="宋体" w:eastAsia="方正仿宋_GBK"/>
          <w:sz w:val="24"/>
        </w:rPr>
        <w:t>（供应商名称）任</w:t>
      </w:r>
      <w:r>
        <w:rPr>
          <w:rFonts w:hint="eastAsia" w:ascii="方正仿宋_GBK" w:hAnsi="宋体" w:eastAsia="方正仿宋_GBK"/>
          <w:sz w:val="24"/>
          <w:u w:val="single"/>
        </w:rPr>
        <w:t xml:space="preserve">    </w:t>
      </w:r>
      <w:r>
        <w:rPr>
          <w:rFonts w:hint="eastAsia" w:ascii="方正仿宋_GBK" w:hAnsi="宋体" w:eastAsia="方正仿宋_GBK"/>
          <w:sz w:val="24"/>
        </w:rPr>
        <w:t>（职务名称）职务，是（供应商名称）</w:t>
      </w:r>
      <w:r>
        <w:rPr>
          <w:rFonts w:hint="eastAsia" w:ascii="方正仿宋_GBK" w:hAnsi="宋体" w:eastAsia="方正仿宋_GBK"/>
          <w:sz w:val="24"/>
          <w:u w:val="single"/>
        </w:rPr>
        <w:t xml:space="preserve">              </w:t>
      </w:r>
      <w:r>
        <w:rPr>
          <w:rFonts w:hint="eastAsia" w:ascii="方正仿宋_GBK" w:hAnsi="宋体" w:eastAsia="方正仿宋_GBK"/>
          <w:sz w:val="24"/>
        </w:rPr>
        <w:t>的法定代表人。</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特此证明。</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 xml:space="preserve">                                             （供应商公章）</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 xml:space="preserve">                                             年   月   日</w:t>
      </w:r>
    </w:p>
    <w:p>
      <w:pPr>
        <w:tabs>
          <w:tab w:val="left" w:pos="6300"/>
        </w:tabs>
        <w:snapToGrid w:val="0"/>
        <w:spacing w:line="500" w:lineRule="exact"/>
        <w:ind w:firstLine="570"/>
        <w:rPr>
          <w:rFonts w:ascii="方正仿宋_GBK" w:hAnsi="仿宋" w:eastAsia="方正仿宋_GBK"/>
          <w:sz w:val="24"/>
        </w:rPr>
      </w:pPr>
      <w:r>
        <w:rPr>
          <w:rFonts w:hint="eastAsia" w:ascii="方正仿宋_GBK" w:hAnsi="仿宋" w:eastAsia="方正仿宋_GBK"/>
          <w:sz w:val="24"/>
        </w:rPr>
        <w:t>法定代表人电话：XXXXXXX      电子邮箱：XXXXXX@XXXXX（若授权他人办理并签署响应文件的可不填写）</w:t>
      </w:r>
    </w:p>
    <w:p>
      <w:pPr>
        <w:tabs>
          <w:tab w:val="left" w:pos="6300"/>
        </w:tabs>
        <w:snapToGrid w:val="0"/>
        <w:spacing w:line="500" w:lineRule="exact"/>
        <w:ind w:firstLine="570"/>
        <w:rPr>
          <w:rFonts w:ascii="方正仿宋_GBK" w:hAnsi="宋体" w:eastAsia="方正仿宋_GBK"/>
          <w:sz w:val="24"/>
        </w:rPr>
      </w:pPr>
      <w:r>
        <w:rPr>
          <w:rFonts w:hint="eastAsia" w:ascii="方正仿宋_GBK" w:hAnsi="仿宋" w:eastAsia="方正仿宋_GBK"/>
          <w:sz w:val="24"/>
        </w:rPr>
        <w:t>（附：法定代表人身份证正反面复印件）</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snapToGrid w:val="0"/>
        <w:spacing w:line="400" w:lineRule="exact"/>
        <w:ind w:firstLine="560" w:firstLineChars="200"/>
        <w:rPr>
          <w:rFonts w:ascii="方正仿宋_GBK" w:hAnsi="宋体" w:eastAsia="方正仿宋_GBK"/>
          <w:sz w:val="24"/>
          <w:szCs w:val="24"/>
        </w:rPr>
      </w:pPr>
      <w:r>
        <w:br w:type="column"/>
      </w:r>
      <w:r>
        <w:rPr>
          <w:rFonts w:hint="eastAsia" w:ascii="方正仿宋_GBK" w:hAnsi="宋体" w:eastAsia="方正仿宋_GBK"/>
          <w:sz w:val="24"/>
          <w:szCs w:val="24"/>
        </w:rPr>
        <w:t>（三）法定代表人授权委托书（格式）</w:t>
      </w: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 xml:space="preserve">    </w:t>
      </w:r>
    </w:p>
    <w:p>
      <w:pPr>
        <w:tabs>
          <w:tab w:val="left" w:pos="6300"/>
        </w:tabs>
        <w:snapToGrid w:val="0"/>
        <w:spacing w:line="500" w:lineRule="exact"/>
        <w:ind w:firstLineChars="200"/>
        <w:rPr>
          <w:rFonts w:ascii="方正仿宋_GBK" w:hAnsi="宋体" w:eastAsia="方正仿宋_GBK"/>
          <w:sz w:val="24"/>
        </w:rPr>
      </w:pPr>
      <w:r>
        <w:rPr>
          <w:rFonts w:hint="eastAsia" w:ascii="方正仿宋_GBK" w:hAnsi="宋体" w:eastAsia="方正仿宋_GBK"/>
          <w:sz w:val="24"/>
          <w:szCs w:val="28"/>
        </w:rPr>
        <w:t>磋商项目名称</w:t>
      </w:r>
      <w:r>
        <w:rPr>
          <w:rFonts w:hint="eastAsia" w:ascii="方正仿宋_GBK" w:hAnsi="宋体" w:eastAsia="方正仿宋_GBK"/>
          <w:sz w:val="24"/>
        </w:rPr>
        <w:t>：</w:t>
      </w:r>
      <w:r>
        <w:rPr>
          <w:rFonts w:hint="eastAsia" w:ascii="方正仿宋_GBK" w:hAnsi="宋体" w:eastAsia="方正仿宋_GBK"/>
          <w:sz w:val="24"/>
          <w:u w:val="single"/>
        </w:rPr>
        <w:t xml:space="preserve">                                                </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rPr>
          <w:rFonts w:ascii="方正仿宋_GBK" w:hAnsi="宋体" w:eastAsia="方正仿宋_GBK"/>
          <w:sz w:val="24"/>
        </w:rPr>
      </w:pPr>
      <w:r>
        <w:rPr>
          <w:rFonts w:hint="eastAsia" w:ascii="方正仿宋_GBK" w:hAnsi="宋体" w:eastAsia="方正仿宋_GBK"/>
          <w:sz w:val="24"/>
        </w:rPr>
        <w:t>致：</w:t>
      </w:r>
      <w:r>
        <w:rPr>
          <w:rFonts w:hint="eastAsia" w:ascii="方正仿宋_GBK" w:hAnsi="宋体" w:eastAsia="方正仿宋_GBK"/>
          <w:sz w:val="24"/>
          <w:u w:val="single"/>
        </w:rPr>
        <w:t xml:space="preserve">                     </w:t>
      </w:r>
      <w:r>
        <w:rPr>
          <w:rFonts w:hint="eastAsia" w:ascii="方正仿宋_GBK" w:hAnsi="宋体" w:eastAsia="方正仿宋_GBK"/>
          <w:sz w:val="24"/>
        </w:rPr>
        <w:t>（采购代理机构名称）：</w:t>
      </w:r>
    </w:p>
    <w:p>
      <w:pPr>
        <w:tabs>
          <w:tab w:val="left" w:pos="6300"/>
        </w:tabs>
        <w:snapToGrid w:val="0"/>
        <w:spacing w:line="500" w:lineRule="exact"/>
        <w:ind w:firstLineChars="200"/>
        <w:rPr>
          <w:rFonts w:ascii="方正仿宋_GBK" w:hAnsi="宋体" w:eastAsia="方正仿宋_GBK"/>
          <w:sz w:val="24"/>
        </w:rPr>
      </w:pPr>
      <w:r>
        <w:rPr>
          <w:rFonts w:hint="eastAsia" w:ascii="方正仿宋_GBK" w:hAnsi="宋体" w:eastAsia="方正仿宋_GBK"/>
          <w:sz w:val="24"/>
          <w:u w:val="single"/>
        </w:rPr>
        <w:t xml:space="preserve">            </w:t>
      </w:r>
      <w:r>
        <w:rPr>
          <w:rFonts w:hint="eastAsia" w:ascii="方正仿宋_GBK" w:hAnsi="宋体" w:eastAsia="方正仿宋_GBK"/>
          <w:sz w:val="24"/>
        </w:rPr>
        <w:t>（供应商法定代表人名称）是</w:t>
      </w:r>
      <w:r>
        <w:rPr>
          <w:rFonts w:hint="eastAsia" w:ascii="方正仿宋_GBK" w:hAnsi="宋体" w:eastAsia="方正仿宋_GBK"/>
          <w:sz w:val="24"/>
          <w:u w:val="single"/>
        </w:rPr>
        <w:t xml:space="preserve">                    </w:t>
      </w:r>
      <w:r>
        <w:rPr>
          <w:rFonts w:hint="eastAsia" w:ascii="方正仿宋_GBK" w:hAnsi="宋体" w:eastAsia="方正仿宋_GBK"/>
          <w:sz w:val="24"/>
        </w:rPr>
        <w:t>（供应商名称）的法定代表人，特授权</w:t>
      </w:r>
      <w:r>
        <w:rPr>
          <w:rFonts w:hint="eastAsia" w:ascii="方正仿宋_GBK" w:hAnsi="宋体" w:eastAsia="方正仿宋_GBK"/>
          <w:sz w:val="24"/>
          <w:u w:val="single"/>
        </w:rPr>
        <w:t xml:space="preserve">          </w:t>
      </w:r>
      <w:r>
        <w:rPr>
          <w:rFonts w:hint="eastAsia" w:ascii="方正仿宋_GBK" w:hAnsi="宋体" w:eastAsia="方正仿宋_GBK"/>
          <w:sz w:val="24"/>
        </w:rPr>
        <w:t>（被授权人姓名及身份证代码）代表我单位全权办理上述项目的磋商、签约等具体工作，并签署全部有关文件、协议及合同。</w:t>
      </w:r>
    </w:p>
    <w:p>
      <w:pPr>
        <w:tabs>
          <w:tab w:val="left" w:pos="6300"/>
        </w:tabs>
        <w:snapToGrid w:val="0"/>
        <w:spacing w:line="500" w:lineRule="exact"/>
        <w:ind w:firstLineChars="200"/>
        <w:rPr>
          <w:rFonts w:ascii="方正仿宋_GBK" w:hAnsi="宋体" w:eastAsia="方正仿宋_GBK"/>
          <w:sz w:val="24"/>
        </w:rPr>
      </w:pPr>
      <w:r>
        <w:rPr>
          <w:rFonts w:hint="eastAsia" w:ascii="方正仿宋_GBK" w:hAnsi="宋体" w:eastAsia="方正仿宋_GBK"/>
          <w:sz w:val="24"/>
        </w:rPr>
        <w:t>我单位对被授权人的</w:t>
      </w:r>
      <w:r>
        <w:rPr>
          <w:rFonts w:hint="eastAsia" w:ascii="方正仿宋_GBK" w:hAnsi="宋体" w:eastAsia="方正仿宋_GBK"/>
          <w:sz w:val="24"/>
          <w:szCs w:val="28"/>
        </w:rPr>
        <w:t>签署</w:t>
      </w:r>
      <w:r>
        <w:rPr>
          <w:rFonts w:hint="eastAsia" w:ascii="方正仿宋_GBK" w:hAnsi="宋体" w:eastAsia="方正仿宋_GBK"/>
          <w:sz w:val="24"/>
        </w:rPr>
        <w:t>负全部责任。</w:t>
      </w:r>
    </w:p>
    <w:p>
      <w:pPr>
        <w:tabs>
          <w:tab w:val="left" w:pos="6300"/>
        </w:tabs>
        <w:snapToGrid w:val="0"/>
        <w:spacing w:line="500" w:lineRule="exact"/>
        <w:ind w:firstLineChars="200"/>
        <w:rPr>
          <w:rFonts w:ascii="方正仿宋_GBK" w:hAnsi="宋体" w:eastAsia="方正仿宋_GBK"/>
          <w:sz w:val="24"/>
        </w:rPr>
      </w:pPr>
      <w:r>
        <w:rPr>
          <w:rFonts w:hint="eastAsia" w:ascii="方正仿宋_GBK" w:hAnsi="宋体" w:eastAsia="方正仿宋_GBK"/>
          <w:sz w:val="24"/>
        </w:rPr>
        <w:t>在撤销授权的书面通知以前，本授权书一直有效。被授权人在授权书有效期内签署的所有文件不因授权的撤销而失效。</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被授权人：                                 供应商法定代表人：</w:t>
      </w:r>
    </w:p>
    <w:p>
      <w:pPr>
        <w:tabs>
          <w:tab w:val="left" w:pos="6300"/>
        </w:tabs>
        <w:snapToGrid w:val="0"/>
        <w:spacing w:line="500" w:lineRule="exact"/>
        <w:ind w:firstLine="570"/>
        <w:rPr>
          <w:rFonts w:ascii="方正仿宋_GBK" w:hAnsi="宋体" w:eastAsia="方正仿宋_GBK"/>
          <w:sz w:val="24"/>
          <w:szCs w:val="28"/>
        </w:rPr>
      </w:pPr>
      <w:r>
        <w:rPr>
          <w:rFonts w:hint="eastAsia" w:ascii="方正仿宋_GBK" w:hAnsi="宋体" w:eastAsia="方正仿宋_GBK"/>
          <w:sz w:val="24"/>
          <w:szCs w:val="28"/>
        </w:rPr>
        <w:t>（签署或盖章）                                （签署或盖章）</w:t>
      </w:r>
    </w:p>
    <w:p>
      <w:pPr>
        <w:tabs>
          <w:tab w:val="left" w:pos="6300"/>
        </w:tabs>
        <w:snapToGrid w:val="0"/>
        <w:spacing w:line="500" w:lineRule="exact"/>
        <w:ind w:firstLine="570"/>
        <w:rPr>
          <w:rFonts w:ascii="方正仿宋_GBK" w:hAnsi="宋体" w:eastAsia="方正仿宋_GBK"/>
          <w:sz w:val="24"/>
          <w:szCs w:val="28"/>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（附：被授权人身份证正反面复印件）</w:t>
      </w: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 xml:space="preserve">                                          </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right="480" w:firstLine="570"/>
        <w:jc w:val="right"/>
        <w:rPr>
          <w:rFonts w:ascii="方正仿宋_GBK" w:hAnsi="宋体" w:eastAsia="方正仿宋_GBK"/>
          <w:sz w:val="24"/>
        </w:rPr>
      </w:pPr>
      <w:r>
        <w:rPr>
          <w:rFonts w:hint="eastAsia" w:ascii="方正仿宋_GBK" w:hAnsi="宋体" w:eastAsia="方正仿宋_GBK"/>
          <w:sz w:val="24"/>
        </w:rPr>
        <w:t>（供应商公章）</w:t>
      </w:r>
    </w:p>
    <w:p>
      <w:pPr>
        <w:tabs>
          <w:tab w:val="left" w:pos="6300"/>
        </w:tabs>
        <w:snapToGrid w:val="0"/>
        <w:spacing w:line="500" w:lineRule="exact"/>
        <w:ind w:right="480" w:firstLine="570"/>
        <w:jc w:val="right"/>
        <w:rPr>
          <w:rFonts w:ascii="方正仿宋_GBK" w:hAnsi="宋体" w:eastAsia="方正仿宋_GBK"/>
          <w:sz w:val="24"/>
        </w:rPr>
      </w:pPr>
      <w:r>
        <w:rPr>
          <w:rFonts w:hint="eastAsia" w:ascii="方正仿宋_GBK" w:hAnsi="宋体" w:eastAsia="方正仿宋_GBK"/>
          <w:sz w:val="24"/>
        </w:rPr>
        <w:t>年   月   日</w:t>
      </w:r>
    </w:p>
    <w:p>
      <w:pPr>
        <w:tabs>
          <w:tab w:val="left" w:pos="6300"/>
        </w:tabs>
        <w:snapToGrid w:val="0"/>
        <w:spacing w:line="500" w:lineRule="exact"/>
        <w:ind w:right="480" w:firstLine="570"/>
        <w:jc w:val="left"/>
        <w:rPr>
          <w:rFonts w:ascii="方正仿宋_GBK" w:hAnsi="仿宋" w:eastAsia="方正仿宋_GBK"/>
          <w:sz w:val="24"/>
        </w:rPr>
      </w:pPr>
      <w:r>
        <w:rPr>
          <w:rFonts w:hint="eastAsia" w:ascii="方正仿宋_GBK" w:hAnsi="仿宋" w:eastAsia="方正仿宋_GBK"/>
          <w:sz w:val="24"/>
        </w:rPr>
        <w:t>被授权人电话：XXXXXXX     电子邮箱：XXXXXX@XXXXX（若法定代表人办理并签署响应文件的可不填写）</w:t>
      </w:r>
    </w:p>
    <w:p>
      <w:pPr>
        <w:tabs>
          <w:tab w:val="left" w:pos="6300"/>
        </w:tabs>
        <w:snapToGrid w:val="0"/>
        <w:spacing w:line="500" w:lineRule="exact"/>
        <w:ind w:right="480" w:firstLine="570"/>
        <w:jc w:val="left"/>
        <w:rPr>
          <w:rFonts w:ascii="方正仿宋_GBK" w:hAnsi="仿宋" w:eastAsia="方正仿宋_GBK"/>
          <w:sz w:val="24"/>
        </w:rPr>
      </w:pPr>
      <w:r>
        <w:rPr>
          <w:rFonts w:hint="eastAsia" w:ascii="方正仿宋_GBK" w:hAnsi="仿宋" w:eastAsia="方正仿宋_GBK"/>
          <w:sz w:val="24"/>
        </w:rPr>
        <w:t>注：</w:t>
      </w:r>
    </w:p>
    <w:p>
      <w:pPr>
        <w:tabs>
          <w:tab w:val="left" w:pos="6300"/>
        </w:tabs>
        <w:snapToGrid w:val="0"/>
        <w:spacing w:line="500" w:lineRule="exact"/>
        <w:ind w:right="480" w:firstLine="570"/>
        <w:jc w:val="left"/>
        <w:rPr>
          <w:rFonts w:ascii="方正仿宋_GBK" w:hAnsi="仿宋" w:eastAsia="方正仿宋_GBK"/>
          <w:sz w:val="24"/>
        </w:rPr>
      </w:pPr>
      <w:r>
        <w:rPr>
          <w:rFonts w:hint="eastAsia" w:ascii="方正仿宋_GBK" w:hAnsi="仿宋" w:eastAsia="方正仿宋_GBK"/>
          <w:sz w:val="24"/>
        </w:rPr>
        <w:t>1.若为法定代表人办理并签署响应文件的，不提供此文件。</w:t>
      </w:r>
    </w:p>
    <w:p>
      <w:pPr>
        <w:tabs>
          <w:tab w:val="left" w:pos="6300"/>
        </w:tabs>
        <w:snapToGrid w:val="0"/>
        <w:spacing w:line="500" w:lineRule="exact"/>
        <w:ind w:firstLine="570"/>
        <w:rPr>
          <w:rFonts w:ascii="方正仿宋_GBK" w:hAnsi="仿宋" w:eastAsia="方正仿宋_GBK"/>
          <w:sz w:val="24"/>
        </w:rPr>
      </w:pPr>
      <w:r>
        <w:rPr>
          <w:rFonts w:hint="eastAsia" w:ascii="方正仿宋_GBK" w:hAnsi="仿宋" w:eastAsia="方正仿宋_GBK"/>
          <w:sz w:val="24"/>
        </w:rPr>
        <w:t>2.若为联合体参与的，法定代表人授权委托书由联合体主办方</w:t>
      </w:r>
      <w:r>
        <w:rPr>
          <w:rFonts w:hint="eastAsia" w:ascii="方正仿宋_GBK" w:hAnsi="仿宋" w:eastAsia="方正仿宋_GBK" w:cs="宋体"/>
          <w:kern w:val="0"/>
          <w:sz w:val="24"/>
          <w:szCs w:val="24"/>
        </w:rPr>
        <w:t>（主体）</w:t>
      </w:r>
      <w:r>
        <w:rPr>
          <w:rFonts w:hint="eastAsia" w:ascii="方正仿宋_GBK" w:hAnsi="仿宋" w:eastAsia="方正仿宋_GBK"/>
          <w:sz w:val="24"/>
        </w:rPr>
        <w:t>出具。</w:t>
      </w:r>
    </w:p>
    <w:p>
      <w:pPr>
        <w:tabs>
          <w:tab w:val="left" w:pos="6300"/>
        </w:tabs>
        <w:snapToGrid w:val="0"/>
        <w:spacing w:line="500" w:lineRule="exact"/>
        <w:ind w:firstLine="570"/>
        <w:rPr>
          <w:rFonts w:ascii="方正仿宋_GBK" w:hAnsi="宋体" w:eastAsia="方正仿宋_GBK"/>
          <w:sz w:val="24"/>
          <w:szCs w:val="24"/>
        </w:rPr>
      </w:pPr>
      <w:r>
        <w:rPr>
          <w:rFonts w:ascii="宋体" w:hAnsi="宋体"/>
        </w:rPr>
        <w:br w:type="column"/>
      </w:r>
      <w:r>
        <w:rPr>
          <w:rFonts w:hint="eastAsia" w:ascii="方正仿宋_GBK" w:hAnsi="宋体" w:eastAsia="方正仿宋_GBK"/>
          <w:sz w:val="24"/>
          <w:szCs w:val="24"/>
        </w:rPr>
        <w:t>（四）</w:t>
      </w:r>
      <w:r>
        <w:rPr>
          <w:rFonts w:hint="eastAsia" w:ascii="方正仿宋_GBK" w:hAnsi="宋体" w:eastAsia="方正仿宋_GBK"/>
          <w:sz w:val="24"/>
          <w:szCs w:val="28"/>
        </w:rPr>
        <w:t>基本资格条件承诺函</w:t>
      </w:r>
    </w:p>
    <w:p>
      <w:pPr>
        <w:tabs>
          <w:tab w:val="left" w:pos="6300"/>
        </w:tabs>
        <w:snapToGrid w:val="0"/>
        <w:spacing w:line="500" w:lineRule="exact"/>
        <w:ind w:firstLineChars="200"/>
        <w:jc w:val="center"/>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基本资格条件承诺函</w:t>
      </w:r>
    </w:p>
    <w:p>
      <w:pPr>
        <w:tabs>
          <w:tab w:val="left" w:pos="6300"/>
        </w:tabs>
        <w:snapToGrid w:val="0"/>
        <w:spacing w:line="530" w:lineRule="exact"/>
        <w:rPr>
          <w:sz w:val="24"/>
        </w:rPr>
      </w:pPr>
    </w:p>
    <w:p>
      <w:pPr>
        <w:tabs>
          <w:tab w:val="left" w:pos="6300"/>
        </w:tabs>
        <w:snapToGrid w:val="0"/>
        <w:spacing w:line="500" w:lineRule="exact"/>
        <w:ind w:firstLineChars="200"/>
        <w:rPr>
          <w:rFonts w:ascii="方正仿宋_GBK" w:hAnsi="仿宋" w:eastAsia="方正仿宋_GBK"/>
          <w:sz w:val="24"/>
        </w:rPr>
      </w:pPr>
      <w:r>
        <w:rPr>
          <w:rFonts w:hint="eastAsia" w:ascii="方正仿宋_GBK" w:hAnsi="仿宋" w:eastAsia="方正仿宋_GBK"/>
          <w:sz w:val="24"/>
        </w:rPr>
        <w:t>致</w:t>
      </w:r>
      <w:r>
        <w:rPr>
          <w:rFonts w:hint="eastAsia" w:ascii="方正仿宋_GBK" w:hAnsi="仿宋" w:eastAsia="方正仿宋_GBK"/>
          <w:sz w:val="24"/>
          <w:u w:val="single"/>
        </w:rPr>
        <w:t xml:space="preserve">                   </w:t>
      </w:r>
      <w:r>
        <w:rPr>
          <w:rFonts w:hint="eastAsia" w:ascii="方正仿宋_GBK" w:hAnsi="仿宋" w:eastAsia="方正仿宋_GBK"/>
          <w:sz w:val="24"/>
        </w:rPr>
        <w:t>（采购代理机构名称）：</w:t>
      </w:r>
    </w:p>
    <w:p>
      <w:pPr>
        <w:tabs>
          <w:tab w:val="left" w:pos="6300"/>
        </w:tabs>
        <w:snapToGrid w:val="0"/>
        <w:spacing w:line="500" w:lineRule="exact"/>
        <w:ind w:firstLineChars="200"/>
        <w:rPr>
          <w:rFonts w:ascii="方正仿宋_GBK" w:hAnsi="仿宋" w:eastAsia="方正仿宋_GBK"/>
          <w:sz w:val="24"/>
        </w:rPr>
      </w:pPr>
      <w:r>
        <w:rPr>
          <w:rFonts w:hint="eastAsia" w:ascii="方正仿宋_GBK" w:hAnsi="仿宋" w:eastAsia="方正仿宋_GBK"/>
          <w:sz w:val="24"/>
        </w:rPr>
        <w:t xml:space="preserve">    </w:t>
      </w:r>
      <w:r>
        <w:rPr>
          <w:rFonts w:hint="eastAsia" w:ascii="方正仿宋_GBK" w:hAnsi="仿宋" w:eastAsia="方正仿宋_GBK"/>
          <w:sz w:val="24"/>
          <w:u w:val="single"/>
        </w:rPr>
        <w:t xml:space="preserve">              </w:t>
      </w:r>
      <w:r>
        <w:rPr>
          <w:rFonts w:hint="eastAsia" w:ascii="方正仿宋_GBK" w:hAnsi="仿宋" w:eastAsia="方正仿宋_GBK"/>
          <w:sz w:val="24"/>
        </w:rPr>
        <w:t>（供应商名称）郑重承诺：</w:t>
      </w:r>
    </w:p>
    <w:p>
      <w:pPr>
        <w:tabs>
          <w:tab w:val="left" w:pos="6300"/>
        </w:tabs>
        <w:snapToGrid w:val="0"/>
        <w:spacing w:line="500" w:lineRule="exact"/>
        <w:ind w:firstLineChars="200"/>
        <w:rPr>
          <w:rFonts w:ascii="方正仿宋_GBK" w:hAnsi="仿宋" w:eastAsia="方正仿宋_GBK"/>
          <w:sz w:val="24"/>
        </w:rPr>
      </w:pPr>
      <w:r>
        <w:rPr>
          <w:rFonts w:hint="eastAsia" w:ascii="方正仿宋_GBK" w:hAnsi="仿宋" w:eastAsia="方正仿宋_GBK"/>
          <w:sz w:val="24"/>
        </w:rPr>
        <w:t>1.我方具有良好的商业信誉和健全的财务会计制度，具有履行合同所必需的设备和专业技术能力，具</w:t>
      </w:r>
      <w:r>
        <w:rPr>
          <w:rFonts w:hint="eastAsia" w:ascii="方正仿宋_GBK" w:hAnsi="仿宋" w:eastAsia="方正仿宋_GBK"/>
          <w:sz w:val="24"/>
          <w:lang w:val="zh-CN"/>
        </w:rPr>
        <w:t>有依法缴纳税收和社会保障金的良好记录</w:t>
      </w:r>
      <w:r>
        <w:rPr>
          <w:rFonts w:hint="eastAsia" w:ascii="方正仿宋_GBK" w:hAnsi="仿宋" w:eastAsia="方正仿宋_GBK"/>
          <w:sz w:val="24"/>
        </w:rPr>
        <w:t>，参加本项目采购活动前三年内无重大违法活动记录。</w:t>
      </w:r>
    </w:p>
    <w:p>
      <w:pPr>
        <w:tabs>
          <w:tab w:val="left" w:pos="6300"/>
        </w:tabs>
        <w:snapToGrid w:val="0"/>
        <w:spacing w:line="500" w:lineRule="exact"/>
        <w:ind w:firstLineChars="200"/>
        <w:rPr>
          <w:rFonts w:ascii="方正仿宋_GBK" w:hAnsi="仿宋" w:eastAsia="方正仿宋_GBK"/>
          <w:sz w:val="24"/>
        </w:rPr>
      </w:pPr>
      <w:r>
        <w:rPr>
          <w:rFonts w:hint="eastAsia" w:ascii="方正仿宋_GBK" w:hAnsi="仿宋" w:eastAsia="方正仿宋_GBK"/>
          <w:sz w:val="24"/>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00" w:lineRule="exact"/>
        <w:ind w:firstLineChars="200"/>
        <w:rPr>
          <w:rFonts w:ascii="方正仿宋_GBK" w:hAnsi="仿宋" w:eastAsia="方正仿宋_GBK"/>
          <w:sz w:val="24"/>
        </w:rPr>
      </w:pPr>
      <w:r>
        <w:rPr>
          <w:rFonts w:hint="eastAsia" w:ascii="方正仿宋_GBK" w:hAnsi="仿宋" w:eastAsia="方正仿宋_GBK"/>
          <w:sz w:val="24"/>
        </w:rPr>
        <w:t>3.我方在采购项目评审（评标）环节结束后，随时接受采购人、采购代理机构的检查验证，配合提供相关证明材料，证明符合《中华人民共和国政府采购法》规定的供应商基本资格条件。</w:t>
      </w:r>
    </w:p>
    <w:p>
      <w:pPr>
        <w:tabs>
          <w:tab w:val="left" w:pos="6300"/>
        </w:tabs>
        <w:snapToGrid w:val="0"/>
        <w:spacing w:line="500" w:lineRule="exact"/>
        <w:ind w:firstLineChars="200"/>
        <w:rPr>
          <w:rFonts w:ascii="方正仿宋_GBK" w:hAnsi="仿宋" w:eastAsia="方正仿宋_GBK"/>
          <w:sz w:val="24"/>
        </w:rPr>
      </w:pPr>
      <w:r>
        <w:rPr>
          <w:rFonts w:hint="eastAsia" w:ascii="方正仿宋_GBK" w:hAnsi="仿宋" w:eastAsia="方正仿宋_GBK"/>
          <w:sz w:val="24"/>
        </w:rPr>
        <w:t>我方对以上承诺负全部法律责任。</w:t>
      </w:r>
    </w:p>
    <w:p>
      <w:pPr>
        <w:tabs>
          <w:tab w:val="left" w:pos="6300"/>
        </w:tabs>
        <w:snapToGrid w:val="0"/>
        <w:spacing w:line="500" w:lineRule="exact"/>
        <w:ind w:firstLineChars="200"/>
        <w:rPr>
          <w:rFonts w:ascii="方正仿宋_GBK" w:hAnsi="仿宋" w:eastAsia="方正仿宋_GBK"/>
          <w:sz w:val="24"/>
        </w:rPr>
      </w:pPr>
      <w:r>
        <w:rPr>
          <w:rFonts w:hint="eastAsia" w:ascii="方正仿宋_GBK" w:hAnsi="仿宋" w:eastAsia="方正仿宋_GBK"/>
          <w:sz w:val="24"/>
        </w:rPr>
        <w:t>特此承诺。</w:t>
      </w:r>
    </w:p>
    <w:p>
      <w:pPr>
        <w:tabs>
          <w:tab w:val="left" w:pos="6300"/>
        </w:tabs>
        <w:snapToGrid w:val="0"/>
        <w:spacing w:line="500" w:lineRule="exact"/>
        <w:ind w:firstLineChars="200"/>
        <w:rPr>
          <w:rFonts w:ascii="方正仿宋_GBK" w:hAnsi="仿宋" w:eastAsia="方正仿宋_GBK"/>
          <w:sz w:val="24"/>
        </w:rPr>
      </w:pPr>
    </w:p>
    <w:p>
      <w:pPr>
        <w:tabs>
          <w:tab w:val="left" w:pos="6300"/>
        </w:tabs>
        <w:snapToGrid w:val="0"/>
        <w:spacing w:line="500" w:lineRule="exact"/>
        <w:ind w:firstLineChars="200"/>
        <w:jc w:val="right"/>
        <w:rPr>
          <w:rFonts w:ascii="方正仿宋_GBK" w:hAnsi="仿宋" w:eastAsia="方正仿宋_GBK"/>
          <w:sz w:val="24"/>
        </w:rPr>
      </w:pPr>
      <w:r>
        <w:rPr>
          <w:rFonts w:hint="eastAsia" w:ascii="方正仿宋_GBK" w:hAnsi="仿宋" w:eastAsia="方正仿宋_GBK"/>
          <w:sz w:val="24"/>
        </w:rPr>
        <w:t>（供应商公章）</w:t>
      </w:r>
    </w:p>
    <w:p>
      <w:pPr>
        <w:tabs>
          <w:tab w:val="left" w:pos="6300"/>
        </w:tabs>
        <w:snapToGrid w:val="0"/>
        <w:spacing w:line="500" w:lineRule="exact"/>
        <w:ind w:firstLineChars="3300"/>
        <w:rPr>
          <w:rFonts w:ascii="方正仿宋_GBK" w:hAnsi="宋体" w:eastAsia="方正仿宋_GBK"/>
          <w:sz w:val="24"/>
          <w:szCs w:val="24"/>
        </w:rPr>
      </w:pPr>
      <w:r>
        <w:rPr>
          <w:rFonts w:hint="eastAsia" w:ascii="方正仿宋_GBK" w:hAnsi="仿宋" w:eastAsia="方正仿宋_GBK"/>
          <w:sz w:val="24"/>
        </w:rPr>
        <w:t>年   月   日</w:t>
      </w:r>
    </w:p>
    <w:p>
      <w:pPr>
        <w:snapToGrid w:val="0"/>
        <w:spacing w:line="400" w:lineRule="exact"/>
        <w:ind w:firstLineChars="200"/>
        <w:rPr>
          <w:rFonts w:ascii="方正仿宋_GBK" w:hAnsi="宋体" w:eastAsia="方正仿宋_GBK"/>
          <w:sz w:val="24"/>
          <w:szCs w:val="24"/>
        </w:rPr>
      </w:pPr>
      <w:r>
        <w:rPr>
          <w:rFonts w:ascii="方正仿宋_GBK" w:hAnsi="宋体" w:eastAsia="方正仿宋_GBK"/>
        </w:rPr>
        <w:br w:type="page"/>
      </w:r>
      <w:r>
        <w:rPr>
          <w:rFonts w:hint="eastAsia" w:ascii="方正仿宋_GBK" w:hAnsi="宋体" w:eastAsia="方正仿宋_GBK"/>
          <w:sz w:val="24"/>
          <w:szCs w:val="24"/>
        </w:rPr>
        <w:t>（五）特定资格条件证明文件</w:t>
      </w:r>
    </w:p>
    <w:p>
      <w:pPr>
        <w:tabs>
          <w:tab w:val="left" w:pos="6300"/>
        </w:tabs>
        <w:snapToGrid w:val="0"/>
        <w:spacing w:line="400" w:lineRule="exact"/>
        <w:ind w:firstLineChars="200"/>
        <w:rPr>
          <w:rFonts w:ascii="方正仿宋_GBK" w:hAnsi="宋体" w:eastAsia="方正仿宋_GBK"/>
          <w:sz w:val="24"/>
          <w:szCs w:val="24"/>
        </w:rPr>
      </w:pPr>
    </w:p>
    <w:p>
      <w:pPr>
        <w:pStyle w:val="4"/>
        <w:spacing w:line="400" w:lineRule="exact"/>
        <w:ind w:firstLineChars="200"/>
        <w:rPr>
          <w:rFonts w:ascii="方正仿宋_GBK" w:eastAsia="方正仿宋_GBK"/>
          <w:sz w:val="24"/>
        </w:rPr>
      </w:pPr>
      <w:bookmarkStart w:id="138" w:name="_Toc14422"/>
      <w:r>
        <w:rPr>
          <w:rFonts w:ascii="方正仿宋_GBK" w:eastAsia="方正仿宋_GBK"/>
        </w:rPr>
        <w:br w:type="page"/>
      </w:r>
      <w:bookmarkStart w:id="139" w:name="_Toc106030910"/>
      <w:bookmarkStart w:id="140" w:name="_Toc76462354"/>
      <w:r>
        <w:rPr>
          <w:rFonts w:hint="eastAsia" w:ascii="方正仿宋_GBK" w:eastAsia="方正仿宋_GBK"/>
          <w:b/>
          <w:bCs/>
          <w:sz w:val="24"/>
        </w:rPr>
        <w:t>五、其他资料</w:t>
      </w:r>
      <w:bookmarkEnd w:id="138"/>
      <w:bookmarkEnd w:id="139"/>
      <w:bookmarkEnd w:id="140"/>
    </w:p>
    <w:p>
      <w:pPr>
        <w:tabs>
          <w:tab w:val="left" w:pos="6300"/>
        </w:tabs>
        <w:snapToGrid w:val="0"/>
        <w:spacing w:line="400" w:lineRule="exact"/>
        <w:ind w:firstLineChars="200"/>
        <w:rPr>
          <w:rFonts w:ascii="方正仿宋_GBK" w:hAnsi="宋体" w:eastAsia="方正仿宋_GBK"/>
          <w:sz w:val="24"/>
          <w:szCs w:val="24"/>
        </w:rPr>
      </w:pPr>
      <w:r>
        <w:rPr>
          <w:rFonts w:hint="eastAsia" w:ascii="方正仿宋_GBK" w:hAnsi="宋体" w:eastAsia="方正仿宋_GBK"/>
          <w:sz w:val="24"/>
          <w:szCs w:val="24"/>
        </w:rPr>
        <w:t>（一）中小企业声明函、监狱企业证明文件、残疾人福利性单位声明函</w:t>
      </w:r>
    </w:p>
    <w:p>
      <w:pPr>
        <w:tabs>
          <w:tab w:val="left" w:pos="6300"/>
        </w:tabs>
        <w:snapToGrid w:val="0"/>
        <w:spacing w:line="500" w:lineRule="exact"/>
        <w:ind w:firstLineChars="200"/>
        <w:jc w:val="center"/>
        <w:rPr>
          <w:rFonts w:ascii="方正仿宋_GBK" w:hAnsi="宋体" w:eastAsia="方正仿宋_GBK"/>
        </w:rPr>
      </w:pPr>
      <w:r>
        <w:rPr>
          <w:rFonts w:hint="eastAsia" w:ascii="方正仿宋_GBK" w:hAnsi="宋体" w:eastAsia="方正仿宋_GBK"/>
        </w:rPr>
        <w:t>中小企业声明函</w:t>
      </w:r>
    </w:p>
    <w:p>
      <w:pPr>
        <w:tabs>
          <w:tab w:val="left" w:pos="6300"/>
        </w:tabs>
        <w:snapToGrid w:val="0"/>
        <w:spacing w:line="500" w:lineRule="exact"/>
        <w:ind w:firstLineChars="200"/>
        <w:rPr>
          <w:rFonts w:ascii="方正仿宋_GBK" w:hAnsi="仿宋" w:eastAsia="方正仿宋_GBK"/>
          <w:sz w:val="24"/>
          <w:szCs w:val="28"/>
        </w:rPr>
      </w:pPr>
      <w:r>
        <w:rPr>
          <w:rFonts w:hint="eastAsia" w:ascii="方正仿宋_GBK" w:hAnsi="仿宋" w:eastAsia="方正仿宋_GBK"/>
          <w:sz w:val="24"/>
          <w:szCs w:val="28"/>
        </w:rPr>
        <w:t>本公司（联合体）郑重声明，根据《政府采购促进中小企业发展管理办法》（</w:t>
      </w:r>
      <w:r>
        <w:rPr>
          <w:rFonts w:hint="eastAsia" w:ascii="方正仿宋_GBK" w:hAnsi="宋体" w:eastAsia="方正仿宋_GBK"/>
          <w:sz w:val="24"/>
          <w:szCs w:val="24"/>
        </w:rPr>
        <w:t>财库〔2020〕46号</w:t>
      </w:r>
      <w:r>
        <w:rPr>
          <w:rFonts w:hint="eastAsia" w:ascii="方正仿宋_GBK" w:hAnsi="仿宋" w:eastAsia="方正仿宋_GBK"/>
          <w:sz w:val="24"/>
          <w:szCs w:val="28"/>
        </w:rPr>
        <w:t>）的规定，本公司（联合体）参加</w:t>
      </w:r>
      <w:r>
        <w:rPr>
          <w:rFonts w:hint="eastAsia" w:ascii="方正仿宋_GBK" w:hAnsi="仿宋" w:eastAsia="方正仿宋_GBK"/>
          <w:i/>
          <w:sz w:val="24"/>
          <w:szCs w:val="28"/>
          <w:u w:val="single"/>
        </w:rPr>
        <w:t>（单位名称）</w:t>
      </w:r>
      <w:r>
        <w:rPr>
          <w:rFonts w:hint="eastAsia" w:ascii="方正仿宋_GBK" w:hAnsi="仿宋" w:eastAsia="方正仿宋_GBK"/>
          <w:sz w:val="24"/>
          <w:szCs w:val="28"/>
        </w:rPr>
        <w:t>的</w:t>
      </w:r>
      <w:r>
        <w:rPr>
          <w:rFonts w:hint="eastAsia" w:ascii="方正仿宋_GBK" w:hAnsi="仿宋" w:eastAsia="方正仿宋_GBK"/>
          <w:i/>
          <w:sz w:val="24"/>
          <w:szCs w:val="28"/>
          <w:u w:val="single"/>
        </w:rPr>
        <w:t>（项目名称）</w:t>
      </w:r>
      <w:r>
        <w:rPr>
          <w:rFonts w:hint="eastAsia" w:ascii="方正仿宋_GBK" w:hAnsi="仿宋" w:eastAsia="方正仿宋_GBK"/>
          <w:sz w:val="24"/>
          <w:szCs w:val="28"/>
        </w:rPr>
        <w:t>采购活动，服务全部由符合政策要求的中小企业承接。相关企业（含联合体中的中小企业、签订分包意向协议的中小企业）的具体情况如下：</w:t>
      </w:r>
    </w:p>
    <w:p>
      <w:pPr>
        <w:tabs>
          <w:tab w:val="left" w:pos="6300"/>
        </w:tabs>
        <w:snapToGrid w:val="0"/>
        <w:spacing w:line="500" w:lineRule="exact"/>
        <w:ind w:firstLineChars="200"/>
        <w:rPr>
          <w:rFonts w:ascii="方正仿宋_GBK" w:hAnsi="仿宋" w:eastAsia="方正仿宋_GBK"/>
          <w:sz w:val="24"/>
          <w:szCs w:val="28"/>
        </w:rPr>
      </w:pPr>
      <w:r>
        <w:rPr>
          <w:rFonts w:hint="eastAsia" w:ascii="方正仿宋_GBK" w:hAnsi="仿宋" w:eastAsia="方正仿宋_GBK"/>
          <w:sz w:val="24"/>
          <w:szCs w:val="28"/>
        </w:rPr>
        <w:t>1.</w:t>
      </w:r>
      <w:r>
        <w:rPr>
          <w:rFonts w:hint="eastAsia" w:ascii="方正仿宋_GBK" w:hAnsi="仿宋" w:eastAsia="方正仿宋_GBK"/>
          <w:i/>
          <w:sz w:val="24"/>
          <w:szCs w:val="28"/>
          <w:u w:val="single"/>
        </w:rPr>
        <w:t>（标的名称）</w:t>
      </w:r>
      <w:r>
        <w:rPr>
          <w:rFonts w:hint="eastAsia" w:ascii="方正仿宋_GBK" w:hAnsi="仿宋" w:eastAsia="方正仿宋_GBK"/>
          <w:sz w:val="24"/>
          <w:szCs w:val="28"/>
        </w:rPr>
        <w:t>，属于</w:t>
      </w:r>
      <w:r>
        <w:rPr>
          <w:rFonts w:hint="eastAsia" w:ascii="方正仿宋_GBK" w:hAnsi="仿宋" w:eastAsia="方正仿宋_GBK"/>
          <w:i/>
          <w:sz w:val="24"/>
          <w:szCs w:val="28"/>
          <w:u w:val="single"/>
        </w:rPr>
        <w:t>（采购文件中明确的所属行业）</w:t>
      </w:r>
      <w:r>
        <w:rPr>
          <w:rFonts w:hint="eastAsia" w:ascii="方正仿宋_GBK" w:hAnsi="仿宋" w:eastAsia="方正仿宋_GBK"/>
          <w:sz w:val="24"/>
          <w:szCs w:val="28"/>
        </w:rPr>
        <w:t>；承接企业为</w:t>
      </w:r>
      <w:r>
        <w:rPr>
          <w:rFonts w:hint="eastAsia" w:ascii="方正仿宋_GBK" w:hAnsi="仿宋" w:eastAsia="方正仿宋_GBK"/>
          <w:i/>
          <w:sz w:val="24"/>
          <w:szCs w:val="28"/>
          <w:u w:val="single"/>
        </w:rPr>
        <w:t>（企业名称）</w:t>
      </w:r>
      <w:r>
        <w:rPr>
          <w:rFonts w:hint="eastAsia" w:ascii="方正仿宋_GBK" w:hAnsi="仿宋" w:eastAsia="方正仿宋_GBK"/>
          <w:sz w:val="24"/>
          <w:szCs w:val="28"/>
        </w:rPr>
        <w:t>，从业人员</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人，营业收入为</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万元，资产总额为</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万元，属于</w:t>
      </w:r>
      <w:r>
        <w:rPr>
          <w:rFonts w:hint="eastAsia" w:ascii="方正仿宋_GBK" w:hAnsi="仿宋" w:eastAsia="方正仿宋_GBK"/>
          <w:i/>
          <w:sz w:val="24"/>
          <w:szCs w:val="28"/>
          <w:u w:val="single"/>
        </w:rPr>
        <w:t>（中型企业、小型企业、微型企业）</w:t>
      </w:r>
      <w:r>
        <w:rPr>
          <w:rFonts w:hint="eastAsia" w:ascii="方正仿宋_GBK" w:hAnsi="仿宋" w:eastAsia="方正仿宋_GBK"/>
          <w:sz w:val="24"/>
          <w:szCs w:val="28"/>
        </w:rPr>
        <w:t>；</w:t>
      </w:r>
    </w:p>
    <w:p>
      <w:pPr>
        <w:tabs>
          <w:tab w:val="left" w:pos="6300"/>
        </w:tabs>
        <w:snapToGrid w:val="0"/>
        <w:spacing w:line="500" w:lineRule="exact"/>
        <w:ind w:firstLineChars="200"/>
        <w:rPr>
          <w:rFonts w:ascii="方正仿宋_GBK" w:hAnsi="仿宋" w:eastAsia="方正仿宋_GBK"/>
          <w:sz w:val="24"/>
          <w:szCs w:val="28"/>
        </w:rPr>
      </w:pPr>
      <w:r>
        <w:rPr>
          <w:rFonts w:hint="eastAsia" w:ascii="方正仿宋_GBK" w:hAnsi="仿宋" w:eastAsia="方正仿宋_GBK"/>
          <w:sz w:val="24"/>
          <w:szCs w:val="28"/>
        </w:rPr>
        <w:t>为本标的提供的服务人员</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人，其中与本企业签订劳动合同</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人，其他人员</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人。有其他人员的不符合中小企业扶持政策（适用于服务采购项目）;</w:t>
      </w:r>
    </w:p>
    <w:p>
      <w:pPr>
        <w:tabs>
          <w:tab w:val="left" w:pos="6300"/>
        </w:tabs>
        <w:snapToGrid w:val="0"/>
        <w:spacing w:line="500" w:lineRule="exact"/>
        <w:ind w:firstLineChars="200"/>
        <w:rPr>
          <w:rFonts w:ascii="方正仿宋_GBK" w:hAnsi="仿宋" w:eastAsia="方正仿宋_GBK"/>
          <w:sz w:val="24"/>
          <w:szCs w:val="28"/>
        </w:rPr>
      </w:pPr>
      <w:r>
        <w:rPr>
          <w:rFonts w:hint="eastAsia" w:ascii="方正仿宋_GBK" w:hAnsi="仿宋" w:eastAsia="方正仿宋_GBK"/>
          <w:sz w:val="24"/>
          <w:szCs w:val="28"/>
        </w:rPr>
        <w:t>2.</w:t>
      </w:r>
      <w:r>
        <w:rPr>
          <w:rFonts w:hint="eastAsia" w:ascii="方正仿宋_GBK" w:hAnsi="仿宋" w:eastAsia="方正仿宋_GBK"/>
          <w:i/>
          <w:sz w:val="24"/>
          <w:szCs w:val="28"/>
          <w:u w:val="single"/>
        </w:rPr>
        <w:t xml:space="preserve"> （标的名称）</w:t>
      </w:r>
      <w:r>
        <w:rPr>
          <w:rFonts w:hint="eastAsia" w:ascii="方正仿宋_GBK" w:hAnsi="仿宋" w:eastAsia="方正仿宋_GBK"/>
          <w:sz w:val="24"/>
          <w:szCs w:val="28"/>
        </w:rPr>
        <w:t>，属于</w:t>
      </w:r>
      <w:r>
        <w:rPr>
          <w:rFonts w:hint="eastAsia" w:ascii="方正仿宋_GBK" w:hAnsi="仿宋" w:eastAsia="方正仿宋_GBK"/>
          <w:i/>
          <w:sz w:val="24"/>
          <w:szCs w:val="28"/>
          <w:u w:val="single"/>
        </w:rPr>
        <w:t>（采购文件中明确的所属行业）</w:t>
      </w:r>
      <w:r>
        <w:rPr>
          <w:rFonts w:hint="eastAsia" w:ascii="方正仿宋_GBK" w:hAnsi="仿宋" w:eastAsia="方正仿宋_GBK"/>
          <w:sz w:val="24"/>
          <w:szCs w:val="28"/>
        </w:rPr>
        <w:t>；承接企业为</w:t>
      </w:r>
      <w:r>
        <w:rPr>
          <w:rFonts w:hint="eastAsia" w:ascii="方正仿宋_GBK" w:hAnsi="仿宋" w:eastAsia="方正仿宋_GBK"/>
          <w:i/>
          <w:sz w:val="24"/>
          <w:szCs w:val="28"/>
          <w:u w:val="single"/>
        </w:rPr>
        <w:t>（企业名称）</w:t>
      </w:r>
      <w:r>
        <w:rPr>
          <w:rFonts w:hint="eastAsia" w:ascii="方正仿宋_GBK" w:hAnsi="仿宋" w:eastAsia="方正仿宋_GBK"/>
          <w:sz w:val="24"/>
          <w:szCs w:val="28"/>
        </w:rPr>
        <w:t>，从业人员</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人，营业收入为</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万元，资产总额为</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万元，属于</w:t>
      </w:r>
      <w:r>
        <w:rPr>
          <w:rFonts w:hint="eastAsia" w:ascii="方正仿宋_GBK" w:hAnsi="仿宋" w:eastAsia="方正仿宋_GBK"/>
          <w:i/>
          <w:sz w:val="24"/>
          <w:szCs w:val="28"/>
          <w:u w:val="single"/>
        </w:rPr>
        <w:t>（中型企业、小型企业、微型企业）</w:t>
      </w:r>
      <w:r>
        <w:rPr>
          <w:rFonts w:hint="eastAsia" w:ascii="方正仿宋_GBK" w:hAnsi="仿宋" w:eastAsia="方正仿宋_GBK"/>
          <w:sz w:val="24"/>
          <w:szCs w:val="28"/>
        </w:rPr>
        <w:t>；</w:t>
      </w:r>
    </w:p>
    <w:p>
      <w:pPr>
        <w:tabs>
          <w:tab w:val="left" w:pos="6300"/>
        </w:tabs>
        <w:snapToGrid w:val="0"/>
        <w:spacing w:line="500" w:lineRule="exact"/>
        <w:ind w:firstLineChars="200"/>
        <w:rPr>
          <w:rFonts w:ascii="方正仿宋_GBK" w:hAnsi="仿宋" w:eastAsia="方正仿宋_GBK"/>
          <w:sz w:val="24"/>
          <w:szCs w:val="28"/>
        </w:rPr>
      </w:pPr>
      <w:r>
        <w:rPr>
          <w:rFonts w:hint="eastAsia" w:ascii="方正仿宋_GBK" w:hAnsi="仿宋" w:eastAsia="方正仿宋_GBK"/>
          <w:sz w:val="24"/>
          <w:szCs w:val="28"/>
        </w:rPr>
        <w:t>为本标的提供的服务人员</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人，其中与本企业签订劳动合同</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人，其他人员</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人。有其他人员的不符合中小企业扶持政策（适用于服务采购项目）;</w:t>
      </w:r>
    </w:p>
    <w:p>
      <w:pPr>
        <w:tabs>
          <w:tab w:val="left" w:pos="6300"/>
        </w:tabs>
        <w:snapToGrid w:val="0"/>
        <w:spacing w:line="500" w:lineRule="exact"/>
        <w:ind w:firstLineChars="200"/>
        <w:rPr>
          <w:rFonts w:ascii="方正仿宋_GBK" w:hAnsi="仿宋" w:eastAsia="方正仿宋_GBK"/>
          <w:sz w:val="24"/>
          <w:szCs w:val="28"/>
        </w:rPr>
      </w:pPr>
      <w:r>
        <w:rPr>
          <w:rFonts w:ascii="方正仿宋_GBK" w:hAnsi="仿宋" w:eastAsia="方正仿宋_GBK"/>
          <w:sz w:val="24"/>
          <w:szCs w:val="28"/>
        </w:rPr>
        <w:t>……</w:t>
      </w:r>
    </w:p>
    <w:p>
      <w:pPr>
        <w:tabs>
          <w:tab w:val="left" w:pos="6300"/>
        </w:tabs>
        <w:snapToGrid w:val="0"/>
        <w:spacing w:line="500" w:lineRule="exact"/>
        <w:ind w:firstLineChars="200"/>
        <w:rPr>
          <w:rFonts w:ascii="方正仿宋_GBK" w:hAnsi="仿宋" w:eastAsia="方正仿宋_GBK"/>
          <w:sz w:val="24"/>
          <w:szCs w:val="28"/>
        </w:rPr>
      </w:pPr>
      <w:r>
        <w:rPr>
          <w:rFonts w:hint="eastAsia" w:ascii="方正仿宋_GBK" w:hAnsi="仿宋" w:eastAsia="方正仿宋_GBK"/>
          <w:sz w:val="24"/>
          <w:szCs w:val="28"/>
        </w:rPr>
        <w:t>以上企业，不属于大企业的分支机构，不存在控股股东为大企业的情形，也不存在与大企业的负责人为同一人的情形。</w:t>
      </w:r>
    </w:p>
    <w:p>
      <w:pPr>
        <w:tabs>
          <w:tab w:val="left" w:pos="6300"/>
        </w:tabs>
        <w:snapToGrid w:val="0"/>
        <w:spacing w:line="500" w:lineRule="exact"/>
        <w:ind w:firstLineChars="200"/>
        <w:rPr>
          <w:rFonts w:ascii="方正仿宋_GBK" w:hAnsi="仿宋" w:eastAsia="方正仿宋_GBK"/>
          <w:sz w:val="24"/>
          <w:szCs w:val="28"/>
        </w:rPr>
      </w:pPr>
      <w:r>
        <w:rPr>
          <w:rFonts w:hint="eastAsia" w:ascii="方正仿宋_GBK" w:hAnsi="仿宋" w:eastAsia="方正仿宋_GBK"/>
          <w:sz w:val="24"/>
          <w:szCs w:val="28"/>
        </w:rPr>
        <w:t>本企业对上述声明内容的真实性负责。如有虚假，将依法承担相应责任。</w:t>
      </w:r>
    </w:p>
    <w:p>
      <w:pPr>
        <w:tabs>
          <w:tab w:val="left" w:pos="6300"/>
        </w:tabs>
        <w:snapToGrid w:val="0"/>
        <w:spacing w:line="500" w:lineRule="exact"/>
        <w:ind w:firstLineChars="200"/>
        <w:rPr>
          <w:rFonts w:ascii="方正仿宋_GBK" w:hAnsi="仿宋" w:eastAsia="方正仿宋_GBK"/>
          <w:sz w:val="24"/>
          <w:szCs w:val="28"/>
        </w:rPr>
      </w:pPr>
      <w:r>
        <w:rPr>
          <w:rFonts w:hint="eastAsia" w:ascii="方正仿宋_GBK" w:hAnsi="仿宋" w:eastAsia="方正仿宋_GBK"/>
          <w:sz w:val="24"/>
          <w:szCs w:val="28"/>
        </w:rPr>
        <w:t xml:space="preserve">                                                    </w:t>
      </w:r>
    </w:p>
    <w:p>
      <w:pPr>
        <w:tabs>
          <w:tab w:val="left" w:pos="6300"/>
        </w:tabs>
        <w:snapToGrid w:val="0"/>
        <w:spacing w:line="500" w:lineRule="exact"/>
        <w:ind w:firstLineChars="2550"/>
        <w:rPr>
          <w:rFonts w:ascii="方正仿宋_GBK" w:hAnsi="仿宋" w:eastAsia="方正仿宋_GBK"/>
          <w:sz w:val="24"/>
          <w:szCs w:val="28"/>
        </w:rPr>
      </w:pPr>
      <w:r>
        <w:rPr>
          <w:rFonts w:hint="eastAsia" w:ascii="方正仿宋_GBK" w:hAnsi="仿宋" w:eastAsia="方正仿宋_GBK"/>
          <w:sz w:val="24"/>
          <w:szCs w:val="28"/>
        </w:rPr>
        <w:t xml:space="preserve">企业名称（盖章）： </w:t>
      </w:r>
    </w:p>
    <w:p>
      <w:pPr>
        <w:tabs>
          <w:tab w:val="left" w:pos="6300"/>
        </w:tabs>
        <w:snapToGrid w:val="0"/>
        <w:spacing w:line="500" w:lineRule="exact"/>
        <w:ind w:right="784" w:firstLineChars="2550"/>
        <w:rPr>
          <w:rFonts w:ascii="方正仿宋_GBK" w:hAnsi="仿宋" w:eastAsia="方正仿宋_GBK"/>
          <w:sz w:val="24"/>
        </w:rPr>
      </w:pPr>
      <w:r>
        <w:rPr>
          <w:rFonts w:hint="eastAsia" w:ascii="方正仿宋_GBK" w:hAnsi="仿宋" w:eastAsia="方正仿宋_GBK"/>
          <w:sz w:val="24"/>
          <w:szCs w:val="28"/>
        </w:rPr>
        <w:t>日期：</w:t>
      </w:r>
    </w:p>
    <w:p>
      <w:pPr>
        <w:tabs>
          <w:tab w:val="left" w:pos="6300"/>
        </w:tabs>
        <w:snapToGrid w:val="0"/>
        <w:rPr>
          <w:rFonts w:ascii="方正仿宋_GBK" w:hAnsi="宋体" w:eastAsia="方正仿宋_GBK" w:cs="宋体"/>
          <w:kern w:val="0"/>
          <w:sz w:val="21"/>
          <w:szCs w:val="21"/>
        </w:rPr>
      </w:pPr>
      <w:r>
        <w:rPr>
          <w:rFonts w:hint="eastAsia" w:ascii="方正仿宋_GBK" w:hAnsi="宋体" w:eastAsia="方正仿宋_GBK" w:cs="宋体"/>
          <w:kern w:val="0"/>
          <w:sz w:val="21"/>
          <w:szCs w:val="21"/>
        </w:rPr>
        <w:t>填写时应注意以下事项：</w:t>
      </w:r>
    </w:p>
    <w:p>
      <w:pPr>
        <w:tabs>
          <w:tab w:val="left" w:pos="6300"/>
        </w:tabs>
        <w:snapToGrid w:val="0"/>
        <w:ind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1.从业人员、营业收入、资产总额填报上一年度数据，无上一年度数据的新成立企业可不填报。</w:t>
      </w:r>
    </w:p>
    <w:p>
      <w:pPr>
        <w:tabs>
          <w:tab w:val="left" w:pos="6300"/>
        </w:tabs>
        <w:snapToGrid w:val="0"/>
        <w:ind w:firstLineChars="200"/>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2.中小企业应当按照《中小企业划型标准规定》（工信部联企业〔2011〕300号），如实填写并提交《中小企业声明函》。</w:t>
      </w:r>
    </w:p>
    <w:p>
      <w:pPr>
        <w:tabs>
          <w:tab w:val="left" w:pos="6300"/>
        </w:tabs>
        <w:snapToGrid w:val="0"/>
        <w:ind w:firstLineChars="200"/>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3.供应商填写《中小企业声明函》中所属行业时，应与采购文件第一篇“采购标的对应的中小企业划分标准所属行业”中填写的所属行业一致。</w:t>
      </w:r>
    </w:p>
    <w:p>
      <w:pPr>
        <w:tabs>
          <w:tab w:val="left" w:pos="6300"/>
        </w:tabs>
        <w:snapToGrid w:val="0"/>
        <w:ind w:firstLineChars="200"/>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4.本声明函“企业名称（盖章）”处为供应商盖章。</w:t>
      </w:r>
    </w:p>
    <w:p>
      <w:pPr>
        <w:tabs>
          <w:tab w:val="left" w:pos="6300"/>
        </w:tabs>
        <w:snapToGrid w:val="0"/>
        <w:ind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注：各行业划型标准：</w:t>
      </w:r>
    </w:p>
    <w:p>
      <w:pPr>
        <w:tabs>
          <w:tab w:val="left" w:pos="6300"/>
        </w:tabs>
        <w:snapToGrid w:val="0"/>
        <w:ind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（一）农、林、牧、渔业。营业收入20000万元以下的为中小微型企业。其中，营业收入500万元及以上的为中型企业，营业收入50万元及以上的为小型企业，营业收入50万元以下的为微型企业。</w:t>
      </w:r>
    </w:p>
    <w:p>
      <w:pPr>
        <w:tabs>
          <w:tab w:val="left" w:pos="6300"/>
        </w:tabs>
        <w:snapToGrid w:val="0"/>
        <w:ind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6300"/>
        </w:tabs>
        <w:snapToGrid w:val="0"/>
        <w:ind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tabs>
          <w:tab w:val="left" w:pos="6300"/>
        </w:tabs>
        <w:snapToGrid w:val="0"/>
        <w:ind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tabs>
          <w:tab w:val="left" w:pos="6300"/>
        </w:tabs>
        <w:snapToGrid w:val="0"/>
        <w:ind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tabs>
          <w:tab w:val="left" w:pos="6300"/>
        </w:tabs>
        <w:snapToGrid w:val="0"/>
        <w:ind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tabs>
          <w:tab w:val="left" w:pos="6300"/>
        </w:tabs>
        <w:snapToGrid w:val="0"/>
        <w:ind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tabs>
          <w:tab w:val="left" w:pos="6300"/>
        </w:tabs>
        <w:snapToGrid w:val="0"/>
        <w:ind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tabs>
          <w:tab w:val="left" w:pos="6300"/>
        </w:tabs>
        <w:snapToGrid w:val="0"/>
        <w:ind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tabs>
          <w:tab w:val="left" w:pos="6300"/>
        </w:tabs>
        <w:snapToGrid w:val="0"/>
        <w:ind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6300"/>
        </w:tabs>
        <w:snapToGrid w:val="0"/>
        <w:ind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tabs>
          <w:tab w:val="left" w:pos="6300"/>
        </w:tabs>
        <w:snapToGrid w:val="0"/>
        <w:ind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6300"/>
        </w:tabs>
        <w:snapToGrid w:val="0"/>
        <w:ind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tabs>
          <w:tab w:val="left" w:pos="6300"/>
        </w:tabs>
        <w:snapToGrid w:val="0"/>
        <w:ind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（十六）其他未列明行业。从业人员300人以下的为中小微型企业。其中，从业人员100人及以上的为中型企业；从业人员10人及以上的为小型企业；从业人员10人以下的为微型企业。</w:t>
      </w:r>
    </w:p>
    <w:p>
      <w:pPr>
        <w:tabs>
          <w:tab w:val="left" w:pos="6300"/>
        </w:tabs>
        <w:snapToGrid w:val="0"/>
        <w:spacing w:line="500" w:lineRule="exact"/>
        <w:ind w:firstLineChars="200"/>
        <w:jc w:val="center"/>
        <w:rPr>
          <w:rFonts w:ascii="方正仿宋_GBK" w:hAnsi="宋体" w:eastAsia="方正仿宋_GBK"/>
        </w:rPr>
      </w:pPr>
      <w:r>
        <w:rPr>
          <w:rFonts w:ascii="方正仿宋_GBK" w:hAnsi="宋体" w:eastAsia="方正仿宋_GBK"/>
          <w:sz w:val="24"/>
          <w:szCs w:val="24"/>
        </w:rPr>
        <w:br w:type="page"/>
      </w:r>
      <w:r>
        <w:rPr>
          <w:rFonts w:hint="eastAsia" w:ascii="方正仿宋_GBK" w:hAnsi="宋体" w:eastAsia="方正仿宋_GBK"/>
        </w:rPr>
        <w:t>监狱企业证明文件</w:t>
      </w:r>
    </w:p>
    <w:p>
      <w:pPr>
        <w:tabs>
          <w:tab w:val="left" w:pos="6300"/>
        </w:tabs>
        <w:snapToGrid w:val="0"/>
        <w:spacing w:line="400" w:lineRule="exact"/>
        <w:ind w:firstLineChars="200"/>
        <w:rPr>
          <w:rFonts w:ascii="方正仿宋_GBK" w:hAnsi="仿宋" w:eastAsia="方正仿宋_GBK"/>
          <w:sz w:val="24"/>
        </w:rPr>
      </w:pPr>
      <w:r>
        <w:rPr>
          <w:rFonts w:hint="eastAsia" w:ascii="方正仿宋_GBK" w:hAnsi="仿宋" w:eastAsia="方正仿宋_GBK"/>
          <w:sz w:val="24"/>
        </w:rPr>
        <w:t>以省级以上监狱管理局、戒毒管理局（含新疆生产建设兵团）出具的属于监狱企业的证明文件为准。</w:t>
      </w:r>
    </w:p>
    <w:p>
      <w:pPr>
        <w:tabs>
          <w:tab w:val="left" w:pos="6300"/>
        </w:tabs>
        <w:snapToGrid w:val="0"/>
        <w:spacing w:line="500" w:lineRule="exact"/>
        <w:ind w:firstLineChars="200"/>
        <w:jc w:val="center"/>
        <w:rPr>
          <w:rFonts w:ascii="方正仿宋_GBK" w:hAnsi="宋体" w:eastAsia="方正仿宋_GBK"/>
        </w:rPr>
      </w:pPr>
      <w:r>
        <w:rPr>
          <w:rFonts w:ascii="方正仿宋_GBK" w:hAnsi="仿宋" w:eastAsia="方正仿宋_GBK"/>
          <w:sz w:val="24"/>
        </w:rPr>
        <w:br w:type="page"/>
      </w:r>
      <w:r>
        <w:rPr>
          <w:rFonts w:hint="eastAsia" w:ascii="方正仿宋_GBK" w:hAnsi="宋体" w:eastAsia="方正仿宋_GBK"/>
        </w:rPr>
        <w:t>残疾人福利性单位声明函</w:t>
      </w:r>
    </w:p>
    <w:p>
      <w:pPr>
        <w:tabs>
          <w:tab w:val="left" w:pos="6300"/>
        </w:tabs>
        <w:snapToGrid w:val="0"/>
        <w:spacing w:line="500" w:lineRule="exact"/>
        <w:ind w:firstLineChars="200"/>
        <w:rPr>
          <w:rFonts w:ascii="方正仿宋_GBK" w:hAnsi="仿宋" w:eastAsia="方正仿宋_GBK"/>
          <w:sz w:val="24"/>
        </w:rPr>
      </w:pPr>
      <w:r>
        <w:rPr>
          <w:rFonts w:hint="eastAsia" w:ascii="方正仿宋_GBK" w:hAnsi="仿宋" w:eastAsia="方正仿宋_GBK"/>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Chars="200"/>
        <w:rPr>
          <w:rFonts w:ascii="方正仿宋_GBK" w:hAnsi="仿宋" w:eastAsia="方正仿宋_GBK"/>
          <w:sz w:val="24"/>
        </w:rPr>
      </w:pPr>
      <w:r>
        <w:rPr>
          <w:rFonts w:hint="eastAsia" w:ascii="方正仿宋_GBK" w:hAnsi="仿宋" w:eastAsia="方正仿宋_GBK"/>
          <w:sz w:val="24"/>
        </w:rPr>
        <w:t>本单位对上述声明的真实性负责。如有虚假，将依法承担相应责任。</w:t>
      </w:r>
    </w:p>
    <w:p>
      <w:pPr>
        <w:tabs>
          <w:tab w:val="left" w:pos="6300"/>
        </w:tabs>
        <w:snapToGrid w:val="0"/>
        <w:spacing w:line="500" w:lineRule="exact"/>
        <w:ind w:firstLineChars="200"/>
        <w:rPr>
          <w:rFonts w:ascii="方正仿宋_GBK" w:hAnsi="仿宋" w:eastAsia="方正仿宋_GBK"/>
          <w:sz w:val="24"/>
        </w:rPr>
      </w:pPr>
    </w:p>
    <w:p>
      <w:pPr>
        <w:tabs>
          <w:tab w:val="left" w:pos="6300"/>
        </w:tabs>
        <w:snapToGrid w:val="0"/>
        <w:spacing w:line="500" w:lineRule="exact"/>
        <w:ind w:firstLineChars="200"/>
        <w:rPr>
          <w:rFonts w:ascii="方正仿宋_GBK" w:hAnsi="仿宋" w:eastAsia="方正仿宋_GBK"/>
          <w:sz w:val="24"/>
        </w:rPr>
      </w:pPr>
    </w:p>
    <w:p>
      <w:pPr>
        <w:tabs>
          <w:tab w:val="left" w:pos="6300"/>
        </w:tabs>
        <w:snapToGrid w:val="0"/>
        <w:spacing w:line="500" w:lineRule="exact"/>
        <w:ind w:firstLineChars="200"/>
        <w:rPr>
          <w:rFonts w:ascii="方正仿宋_GBK" w:hAnsi="仿宋" w:eastAsia="方正仿宋_GBK"/>
          <w:sz w:val="24"/>
        </w:rPr>
      </w:pPr>
      <w:r>
        <w:rPr>
          <w:rFonts w:hint="eastAsia" w:ascii="方正仿宋_GBK" w:hAnsi="仿宋" w:eastAsia="方正仿宋_GBK"/>
          <w:sz w:val="24"/>
        </w:rPr>
        <w:t xml:space="preserve">                                                 供应商名称（盖章）：</w:t>
      </w:r>
    </w:p>
    <w:p>
      <w:pPr>
        <w:snapToGrid w:val="0"/>
        <w:spacing w:line="440" w:lineRule="exact"/>
        <w:ind w:firstLineChars="200"/>
        <w:rPr>
          <w:rFonts w:ascii="方正仿宋_GBK" w:hAnsi="仿宋" w:eastAsia="方正仿宋_GBK"/>
          <w:sz w:val="24"/>
        </w:rPr>
      </w:pPr>
      <w:r>
        <w:rPr>
          <w:rFonts w:hint="eastAsia" w:ascii="方正仿宋_GBK" w:hAnsi="仿宋" w:eastAsia="方正仿宋_GBK"/>
          <w:sz w:val="24"/>
        </w:rPr>
        <w:t xml:space="preserve">                                                  日  期：</w:t>
      </w:r>
    </w:p>
    <w:p>
      <w:pPr>
        <w:snapToGrid w:val="0"/>
        <w:spacing w:line="440" w:lineRule="exact"/>
        <w:ind w:firstLineChars="200"/>
        <w:rPr>
          <w:rFonts w:ascii="方正仿宋_GBK" w:hAnsi="仿宋" w:eastAsia="方正仿宋_GBK"/>
          <w:sz w:val="24"/>
        </w:rPr>
      </w:pPr>
    </w:p>
    <w:p>
      <w:pPr>
        <w:snapToGrid w:val="0"/>
        <w:spacing w:line="440" w:lineRule="exact"/>
        <w:ind w:firstLineChars="200"/>
        <w:rPr>
          <w:rFonts w:ascii="方正仿宋_GBK" w:hAnsi="仿宋" w:eastAsia="方正仿宋_GBK"/>
          <w:sz w:val="24"/>
        </w:rPr>
      </w:pPr>
    </w:p>
    <w:p>
      <w:pPr>
        <w:snapToGrid w:val="0"/>
        <w:spacing w:line="440" w:lineRule="exact"/>
        <w:ind w:firstLineChars="200"/>
        <w:rPr>
          <w:rFonts w:ascii="方正仿宋_GBK" w:hAnsi="仿宋" w:eastAsia="方正仿宋_GBK"/>
          <w:sz w:val="24"/>
        </w:rPr>
      </w:pPr>
    </w:p>
    <w:p>
      <w:pPr>
        <w:snapToGrid w:val="0"/>
        <w:spacing w:line="440" w:lineRule="exact"/>
        <w:ind w:firstLineChars="200"/>
        <w:rPr>
          <w:rFonts w:ascii="方正仿宋_GBK" w:hAnsi="仿宋" w:eastAsia="方正仿宋_GBK"/>
          <w:sz w:val="24"/>
        </w:rPr>
      </w:pPr>
    </w:p>
    <w:p>
      <w:pPr>
        <w:snapToGrid w:val="0"/>
        <w:spacing w:line="440" w:lineRule="exact"/>
        <w:ind w:firstLineChars="200"/>
        <w:rPr>
          <w:rFonts w:ascii="方正仿宋_GBK" w:hAnsi="仿宋" w:eastAsia="方正仿宋_GBK"/>
          <w:sz w:val="24"/>
        </w:rPr>
      </w:pPr>
    </w:p>
    <w:p>
      <w:pPr>
        <w:snapToGrid w:val="0"/>
        <w:spacing w:line="440" w:lineRule="exact"/>
        <w:ind w:firstLineChars="200"/>
        <w:rPr>
          <w:rFonts w:ascii="方正仿宋_GBK" w:hAnsi="仿宋" w:eastAsia="方正仿宋_GBK"/>
          <w:sz w:val="24"/>
        </w:rPr>
      </w:pPr>
    </w:p>
    <w:p>
      <w:pPr>
        <w:snapToGrid w:val="0"/>
        <w:spacing w:line="440" w:lineRule="exact"/>
        <w:ind w:firstLineChars="200"/>
        <w:rPr>
          <w:rFonts w:ascii="方正仿宋_GBK" w:hAnsi="仿宋" w:eastAsia="方正仿宋_GBK"/>
          <w:sz w:val="24"/>
        </w:rPr>
      </w:pPr>
    </w:p>
    <w:p>
      <w:pPr>
        <w:snapToGrid w:val="0"/>
        <w:spacing w:line="440" w:lineRule="exact"/>
        <w:ind w:firstLineChars="200"/>
        <w:rPr>
          <w:rFonts w:ascii="方正仿宋_GBK" w:hAnsi="仿宋" w:eastAsia="方正仿宋_GBK"/>
          <w:sz w:val="24"/>
        </w:rPr>
      </w:pPr>
    </w:p>
    <w:p>
      <w:pPr>
        <w:snapToGrid w:val="0"/>
        <w:spacing w:line="440" w:lineRule="exact"/>
        <w:ind w:firstLineChars="200"/>
        <w:rPr>
          <w:rFonts w:ascii="方正仿宋_GBK" w:hAnsi="仿宋" w:eastAsia="方正仿宋_GBK"/>
          <w:sz w:val="24"/>
        </w:rPr>
      </w:pPr>
    </w:p>
    <w:p>
      <w:pPr>
        <w:snapToGrid w:val="0"/>
        <w:spacing w:line="440" w:lineRule="exact"/>
        <w:ind w:firstLineChars="200"/>
        <w:rPr>
          <w:rFonts w:ascii="方正仿宋_GBK" w:hAnsi="仿宋" w:eastAsia="方正仿宋_GBK"/>
          <w:sz w:val="24"/>
        </w:rPr>
      </w:pPr>
    </w:p>
    <w:p>
      <w:pPr>
        <w:snapToGrid w:val="0"/>
        <w:spacing w:line="440" w:lineRule="exact"/>
        <w:ind w:firstLineChars="200"/>
        <w:rPr>
          <w:rFonts w:ascii="方正仿宋_GBK" w:hAnsi="仿宋" w:eastAsia="方正仿宋_GBK"/>
          <w:sz w:val="24"/>
        </w:rPr>
      </w:pPr>
    </w:p>
    <w:p>
      <w:pPr>
        <w:snapToGrid w:val="0"/>
        <w:spacing w:line="440" w:lineRule="exact"/>
        <w:ind w:firstLineChars="200"/>
        <w:rPr>
          <w:rFonts w:ascii="方正仿宋_GBK" w:hAnsi="仿宋" w:eastAsia="方正仿宋_GBK"/>
          <w:sz w:val="24"/>
        </w:rPr>
      </w:pPr>
    </w:p>
    <w:p>
      <w:pPr>
        <w:snapToGrid w:val="0"/>
        <w:spacing w:line="440" w:lineRule="exact"/>
        <w:ind w:firstLineChars="200"/>
        <w:rPr>
          <w:rFonts w:ascii="方正仿宋_GBK" w:hAnsi="仿宋" w:eastAsia="方正仿宋_GBK"/>
          <w:sz w:val="24"/>
        </w:rPr>
      </w:pPr>
      <w:r>
        <w:rPr>
          <w:rFonts w:hint="eastAsia" w:ascii="方正仿宋_GBK" w:hAnsi="宋体" w:eastAsia="方正仿宋_GBK" w:cs="宋体"/>
          <w:kern w:val="0"/>
          <w:sz w:val="24"/>
        </w:rPr>
        <w:t>若成交供应商为残疾人福利性单位的，将在结果公告时公告其《残疾人福利性单位声明函》。</w:t>
      </w:r>
    </w:p>
    <w:p>
      <w:pPr>
        <w:snapToGrid w:val="0"/>
        <w:spacing w:line="440" w:lineRule="exact"/>
        <w:ind w:firstLineChars="200"/>
        <w:rPr>
          <w:rFonts w:ascii="方正仿宋_GBK" w:hAnsi="仿宋" w:eastAsia="方正仿宋_GBK"/>
          <w:sz w:val="24"/>
        </w:rPr>
      </w:pPr>
    </w:p>
    <w:p>
      <w:pPr>
        <w:snapToGrid w:val="0"/>
        <w:spacing w:line="400" w:lineRule="exact"/>
        <w:ind w:firstLineChars="200"/>
        <w:rPr>
          <w:rFonts w:ascii="方正仿宋_GBK" w:hAnsi="宋体" w:eastAsia="方正仿宋_GBK"/>
          <w:sz w:val="24"/>
          <w:szCs w:val="24"/>
        </w:rPr>
      </w:pPr>
      <w:r>
        <w:rPr>
          <w:rFonts w:ascii="方正仿宋_GBK" w:hAnsi="宋体" w:eastAsia="方正仿宋_GBK"/>
          <w:sz w:val="24"/>
          <w:szCs w:val="24"/>
        </w:rPr>
        <w:br w:type="page"/>
      </w:r>
      <w:r>
        <w:rPr>
          <w:rFonts w:hint="eastAsia" w:ascii="方正仿宋_GBK" w:hAnsi="宋体" w:eastAsia="方正仿宋_GBK"/>
          <w:sz w:val="24"/>
          <w:szCs w:val="24"/>
        </w:rPr>
        <w:t>（二）其他与项目有关的资料</w:t>
      </w:r>
    </w:p>
    <w:p>
      <w:pPr>
        <w:spacing w:line="400" w:lineRule="exact"/>
        <w:ind w:firstLineChars="200"/>
        <w:rPr>
          <w:rFonts w:ascii="方正仿宋_GBK" w:hAnsi="宋体" w:eastAsia="方正仿宋_GBK"/>
          <w:sz w:val="24"/>
          <w:szCs w:val="24"/>
        </w:rPr>
      </w:pPr>
      <w:r>
        <w:rPr>
          <w:rFonts w:hint="eastAsia" w:ascii="方正仿宋_GBK" w:hAnsi="宋体" w:eastAsia="方正仿宋_GBK"/>
          <w:sz w:val="24"/>
          <w:szCs w:val="24"/>
        </w:rPr>
        <w:t>其他与项目有关的资料（自附）：供应商总体情况介绍、其他与本项目有关的资料等。</w:t>
      </w:r>
    </w:p>
    <w:p>
      <w:pPr>
        <w:spacing w:line="360" w:lineRule="auto"/>
        <w:ind w:firstLineChars="200"/>
        <w:rPr>
          <w:rFonts w:ascii="方正仿宋_GBK" w:hAnsi="宋体" w:eastAsia="方正仿宋_GBK"/>
          <w:sz w:val="24"/>
          <w:szCs w:val="24"/>
        </w:rPr>
      </w:pPr>
    </w:p>
    <w:p>
      <w:pPr>
        <w:spacing w:line="360" w:lineRule="auto"/>
        <w:ind w:firstLineChars="200"/>
        <w:jc w:val="center"/>
        <w:rPr>
          <w:rFonts w:ascii="方正仿宋_GBK" w:hAnsi="宋体" w:eastAsia="方正仿宋_GBK"/>
          <w:sz w:val="24"/>
          <w:szCs w:val="24"/>
        </w:rPr>
      </w:pPr>
    </w:p>
    <w:p>
      <w:pPr>
        <w:spacing w:line="360" w:lineRule="auto"/>
        <w:ind w:firstLineChars="200"/>
        <w:jc w:val="center"/>
        <w:rPr>
          <w:rFonts w:ascii="方正仿宋_GBK" w:hAnsi="宋体" w:eastAsia="方正仿宋_GBK"/>
          <w:sz w:val="24"/>
          <w:szCs w:val="24"/>
        </w:rPr>
      </w:pPr>
    </w:p>
    <w:p>
      <w:pPr>
        <w:spacing w:line="360" w:lineRule="auto"/>
        <w:ind w:firstLineChars="200"/>
        <w:jc w:val="center"/>
        <w:rPr>
          <w:rFonts w:ascii="方正仿宋_GBK" w:hAnsi="宋体" w:eastAsia="方正仿宋_GBK"/>
          <w:sz w:val="24"/>
          <w:szCs w:val="24"/>
        </w:rPr>
      </w:pPr>
    </w:p>
    <w:p>
      <w:pPr>
        <w:spacing w:line="360" w:lineRule="auto"/>
        <w:ind w:firstLineChars="200"/>
        <w:jc w:val="center"/>
        <w:rPr>
          <w:rFonts w:ascii="方正仿宋_GBK" w:hAnsi="宋体" w:eastAsia="方正仿宋_GBK"/>
          <w:sz w:val="24"/>
          <w:szCs w:val="24"/>
        </w:rPr>
      </w:pPr>
    </w:p>
    <w:p>
      <w:pPr>
        <w:spacing w:line="360" w:lineRule="auto"/>
        <w:ind w:firstLineChars="200"/>
        <w:jc w:val="center"/>
        <w:rPr>
          <w:rFonts w:ascii="方正仿宋_GBK" w:hAnsi="宋体" w:eastAsia="方正仿宋_GBK"/>
          <w:sz w:val="24"/>
          <w:szCs w:val="24"/>
        </w:rPr>
      </w:pPr>
    </w:p>
    <w:p>
      <w:pPr>
        <w:spacing w:line="360" w:lineRule="auto"/>
        <w:ind w:firstLineChars="200"/>
        <w:jc w:val="center"/>
        <w:rPr>
          <w:rFonts w:ascii="方正仿宋_GBK" w:hAnsi="宋体" w:eastAsia="方正仿宋_GBK"/>
          <w:sz w:val="24"/>
          <w:szCs w:val="24"/>
        </w:rPr>
      </w:pPr>
    </w:p>
    <w:p>
      <w:pPr>
        <w:spacing w:line="360" w:lineRule="auto"/>
        <w:ind w:firstLineChars="200"/>
        <w:jc w:val="center"/>
        <w:rPr>
          <w:rFonts w:ascii="方正仿宋_GBK" w:hAnsi="宋体" w:eastAsia="方正仿宋_GBK"/>
          <w:sz w:val="24"/>
          <w:szCs w:val="24"/>
        </w:rPr>
      </w:pPr>
    </w:p>
    <w:p>
      <w:pPr>
        <w:spacing w:line="360" w:lineRule="auto"/>
        <w:ind w:firstLineChars="200"/>
        <w:jc w:val="center"/>
        <w:rPr>
          <w:rFonts w:ascii="方正仿宋_GBK" w:hAnsi="宋体" w:eastAsia="方正仿宋_GBK"/>
          <w:sz w:val="24"/>
          <w:szCs w:val="24"/>
        </w:rPr>
      </w:pPr>
    </w:p>
    <w:p>
      <w:pPr>
        <w:spacing w:line="360" w:lineRule="auto"/>
        <w:ind w:firstLineChars="200"/>
        <w:jc w:val="center"/>
        <w:rPr>
          <w:rFonts w:ascii="方正仿宋_GBK" w:hAnsi="宋体" w:eastAsia="方正仿宋_GBK"/>
          <w:sz w:val="24"/>
          <w:szCs w:val="24"/>
        </w:rPr>
      </w:pPr>
    </w:p>
    <w:p>
      <w:pPr>
        <w:spacing w:line="360" w:lineRule="auto"/>
        <w:ind w:firstLineChars="200"/>
        <w:jc w:val="center"/>
        <w:rPr>
          <w:rFonts w:ascii="方正仿宋_GBK" w:hAnsi="宋体" w:eastAsia="方正仿宋_GBK"/>
          <w:sz w:val="24"/>
          <w:szCs w:val="24"/>
        </w:rPr>
      </w:pPr>
    </w:p>
    <w:p>
      <w:pPr>
        <w:spacing w:line="360" w:lineRule="auto"/>
        <w:ind w:firstLineChars="200"/>
        <w:jc w:val="center"/>
        <w:rPr>
          <w:rFonts w:ascii="方正仿宋_GBK" w:hAnsi="宋体" w:eastAsia="方正仿宋_GBK"/>
          <w:sz w:val="24"/>
          <w:szCs w:val="24"/>
        </w:rPr>
      </w:pPr>
    </w:p>
    <w:p>
      <w:pPr>
        <w:spacing w:line="360" w:lineRule="auto"/>
        <w:ind w:firstLineChars="200"/>
        <w:jc w:val="center"/>
        <w:rPr>
          <w:rFonts w:ascii="方正仿宋_GBK" w:hAnsi="宋体" w:eastAsia="方正仿宋_GBK"/>
          <w:sz w:val="24"/>
          <w:szCs w:val="24"/>
        </w:rPr>
      </w:pPr>
    </w:p>
    <w:p>
      <w:pPr>
        <w:spacing w:line="360" w:lineRule="auto"/>
        <w:ind w:firstLineChars="200"/>
        <w:jc w:val="center"/>
        <w:rPr>
          <w:rFonts w:ascii="方正仿宋_GBK" w:hAnsi="宋体" w:eastAsia="方正仿宋_GBK"/>
          <w:sz w:val="24"/>
          <w:szCs w:val="24"/>
        </w:rPr>
      </w:pPr>
    </w:p>
    <w:p>
      <w:pPr>
        <w:spacing w:line="360" w:lineRule="auto"/>
        <w:ind w:firstLineChars="200"/>
        <w:jc w:val="center"/>
        <w:rPr>
          <w:rFonts w:ascii="方正仿宋_GBK" w:hAnsi="宋体" w:eastAsia="方正仿宋_GBK"/>
          <w:sz w:val="24"/>
          <w:szCs w:val="24"/>
        </w:rPr>
      </w:pPr>
    </w:p>
    <w:p>
      <w:pPr>
        <w:spacing w:line="360" w:lineRule="auto"/>
        <w:ind w:firstLineChars="200"/>
        <w:jc w:val="center"/>
        <w:rPr>
          <w:rFonts w:ascii="方正仿宋_GBK" w:hAnsi="宋体" w:eastAsia="方正仿宋_GBK"/>
          <w:sz w:val="24"/>
          <w:szCs w:val="24"/>
        </w:rPr>
      </w:pPr>
    </w:p>
    <w:p>
      <w:pPr>
        <w:spacing w:line="360" w:lineRule="auto"/>
        <w:ind w:firstLineChars="200"/>
        <w:jc w:val="center"/>
        <w:outlineLvl w:val="0"/>
        <w:rPr>
          <w:rFonts w:ascii="方正仿宋_GBK" w:hAnsi="宋体" w:eastAsia="方正仿宋_GBK"/>
        </w:rPr>
      </w:pPr>
      <w:r>
        <w:rPr>
          <w:rFonts w:hint="eastAsia" w:ascii="方正仿宋_GBK" w:hAnsi="宋体" w:eastAsia="方正仿宋_GBK"/>
          <w:sz w:val="24"/>
          <w:szCs w:val="24"/>
        </w:rPr>
        <w:t>（结束）</w:t>
      </w:r>
    </w:p>
    <w:p>
      <w:pPr>
        <w:spacing w:line="360" w:lineRule="auto"/>
        <w:rPr>
          <w:rFonts w:ascii="仿宋" w:hAnsi="仿宋" w:eastAsia="仿宋" w:cs="仿宋"/>
          <w:sz w:val="24"/>
          <w:szCs w:val="24"/>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96CB932-B9FB-4C3E-92F4-B9B6AC578DF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2" w:fontKey="{AF02CAA7-C74C-44A6-8C32-503D5CF8CF2D}"/>
  </w:font>
  <w:font w:name="方正仿宋_GBK">
    <w:panose1 w:val="03000509000000000000"/>
    <w:charset w:val="86"/>
    <w:family w:val="auto"/>
    <w:pitch w:val="default"/>
    <w:sig w:usb0="00000001" w:usb1="080E0000" w:usb2="00000000" w:usb3="00000000" w:csb0="00040000" w:csb1="00000000"/>
    <w:embedRegular r:id="rId3" w:fontKey="{75373A62-B0B3-4D10-8145-7A71132C5B3F}"/>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jc w:val="center"/>
                            <w:rPr>
                              <w:rStyle w:val="22"/>
                              <w:rFonts w:ascii="宋体"/>
                              <w:sz w:val="21"/>
                              <w:szCs w:val="21"/>
                            </w:rPr>
                          </w:pPr>
                          <w:r>
                            <w:rPr>
                              <w:rFonts w:ascii="宋体"/>
                              <w:sz w:val="21"/>
                              <w:szCs w:val="21"/>
                            </w:rPr>
                            <w:fldChar w:fldCharType="begin"/>
                          </w:r>
                          <w:r>
                            <w:rPr>
                              <w:rStyle w:val="22"/>
                              <w:rFonts w:ascii="宋体"/>
                              <w:sz w:val="21"/>
                              <w:szCs w:val="21"/>
                            </w:rPr>
                            <w:instrText xml:space="preserve">PAGE  </w:instrText>
                          </w:r>
                          <w:r>
                            <w:rPr>
                              <w:rFonts w:ascii="宋体"/>
                              <w:sz w:val="21"/>
                              <w:szCs w:val="21"/>
                            </w:rPr>
                            <w:fldChar w:fldCharType="separate"/>
                          </w:r>
                          <w:r>
                            <w:rPr>
                              <w:rStyle w:val="22"/>
                              <w:rFonts w:ascii="宋体"/>
                              <w:sz w:val="21"/>
                              <w:szCs w:val="21"/>
                            </w:rPr>
                            <w:t>- 5 -</w:t>
                          </w:r>
                          <w:r>
                            <w:rPr>
                              <w:rFonts w:ascii="宋体"/>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3"/>
                      <w:jc w:val="center"/>
                      <w:rPr>
                        <w:rStyle w:val="22"/>
                        <w:rFonts w:ascii="宋体"/>
                        <w:sz w:val="21"/>
                        <w:szCs w:val="21"/>
                      </w:rPr>
                    </w:pPr>
                    <w:r>
                      <w:rPr>
                        <w:rFonts w:ascii="宋体"/>
                        <w:sz w:val="21"/>
                        <w:szCs w:val="21"/>
                      </w:rPr>
                      <w:fldChar w:fldCharType="begin"/>
                    </w:r>
                    <w:r>
                      <w:rPr>
                        <w:rStyle w:val="22"/>
                        <w:rFonts w:ascii="宋体"/>
                        <w:sz w:val="21"/>
                        <w:szCs w:val="21"/>
                      </w:rPr>
                      <w:instrText xml:space="preserve">PAGE  </w:instrText>
                    </w:r>
                    <w:r>
                      <w:rPr>
                        <w:rFonts w:ascii="宋体"/>
                        <w:sz w:val="21"/>
                        <w:szCs w:val="21"/>
                      </w:rPr>
                      <w:fldChar w:fldCharType="separate"/>
                    </w:r>
                    <w:r>
                      <w:rPr>
                        <w:rStyle w:val="22"/>
                        <w:rFonts w:ascii="宋体"/>
                        <w:sz w:val="21"/>
                        <w:szCs w:val="21"/>
                      </w:rPr>
                      <w:t>- 5 -</w:t>
                    </w:r>
                    <w:r>
                      <w:rPr>
                        <w:rFonts w:ascii="宋体"/>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rPr>
    </w:pPr>
    <w:r>
      <w:fldChar w:fldCharType="begin"/>
    </w:r>
    <w:r>
      <w:rPr>
        <w:rStyle w:val="22"/>
      </w:rPr>
      <w:instrText xml:space="preserve">PAGE  </w:instrText>
    </w:r>
    <w:r>
      <w:fldChar w:fldCharType="separate"/>
    </w:r>
    <w: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宋体" w:hAnsi="宋体"/>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jc w:val="center"/>
                          </w:pPr>
                          <w:r>
                            <w:rPr>
                              <w:rFonts w:ascii="宋体" w:hAnsi="宋体"/>
                              <w:sz w:val="21"/>
                              <w:szCs w:val="21"/>
                            </w:rPr>
                            <w:fldChar w:fldCharType="begin"/>
                          </w:r>
                          <w:r>
                            <w:rPr>
                              <w:rStyle w:val="22"/>
                              <w:rFonts w:ascii="宋体" w:hAnsi="宋体"/>
                              <w:sz w:val="21"/>
                              <w:szCs w:val="21"/>
                            </w:rPr>
                            <w:instrText xml:space="preserve"> PAGE </w:instrText>
                          </w:r>
                          <w:r>
                            <w:rPr>
                              <w:rFonts w:ascii="宋体" w:hAnsi="宋体"/>
                              <w:sz w:val="21"/>
                              <w:szCs w:val="21"/>
                            </w:rPr>
                            <w:fldChar w:fldCharType="separate"/>
                          </w:r>
                          <w:r>
                            <w:rPr>
                              <w:rStyle w:val="22"/>
                              <w:rFonts w:ascii="宋体" w:hAnsi="宋体"/>
                              <w:sz w:val="21"/>
                              <w:szCs w:val="21"/>
                            </w:rPr>
                            <w:t>- 20 -</w:t>
                          </w:r>
                          <w:r>
                            <w:rPr>
                              <w:rFonts w:ascii="宋体" w:hAnsi="宋体"/>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3"/>
                      <w:jc w:val="center"/>
                    </w:pPr>
                    <w:r>
                      <w:rPr>
                        <w:rFonts w:ascii="宋体" w:hAnsi="宋体"/>
                        <w:sz w:val="21"/>
                        <w:szCs w:val="21"/>
                      </w:rPr>
                      <w:fldChar w:fldCharType="begin"/>
                    </w:r>
                    <w:r>
                      <w:rPr>
                        <w:rStyle w:val="22"/>
                        <w:rFonts w:ascii="宋体" w:hAnsi="宋体"/>
                        <w:sz w:val="21"/>
                        <w:szCs w:val="21"/>
                      </w:rPr>
                      <w:instrText xml:space="preserve"> PAGE </w:instrText>
                    </w:r>
                    <w:r>
                      <w:rPr>
                        <w:rFonts w:ascii="宋体" w:hAnsi="宋体"/>
                        <w:sz w:val="21"/>
                        <w:szCs w:val="21"/>
                      </w:rPr>
                      <w:fldChar w:fldCharType="separate"/>
                    </w:r>
                    <w:r>
                      <w:rPr>
                        <w:rStyle w:val="22"/>
                        <w:rFonts w:ascii="宋体" w:hAnsi="宋体"/>
                        <w:sz w:val="21"/>
                        <w:szCs w:val="21"/>
                      </w:rPr>
                      <w:t>- 20 -</w:t>
                    </w:r>
                    <w:r>
                      <w:rPr>
                        <w:rFonts w:ascii="宋体" w:hAnsi="宋体"/>
                        <w:sz w:val="21"/>
                        <w:szCs w:val="21"/>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rPr>
    </w:pPr>
    <w:r>
      <w:fldChar w:fldCharType="begin"/>
    </w:r>
    <w:r>
      <w:rPr>
        <w:rStyle w:val="22"/>
      </w:rPr>
      <w:instrText xml:space="preserve">PAGE  </w:instrText>
    </w:r>
    <w:r>
      <w:fldChar w:fldCharType="separate"/>
    </w:r>
    <w:r>
      <w:rPr>
        <w:rStyle w:val="22"/>
      </w:rPr>
      <w:t>- 1 -</w:t>
    </w:r>
    <w:r>
      <w:fldChar w:fldCharType="end"/>
    </w:r>
  </w:p>
  <w:p>
    <w:pPr>
      <w:pStyle w:val="1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宋体" w:hAnsi="宋体"/>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jc w:val="center"/>
                          </w:pPr>
                          <w:r>
                            <w:rPr>
                              <w:rFonts w:ascii="宋体" w:hAnsi="宋体"/>
                              <w:sz w:val="21"/>
                              <w:szCs w:val="21"/>
                            </w:rPr>
                            <w:fldChar w:fldCharType="begin"/>
                          </w:r>
                          <w:r>
                            <w:rPr>
                              <w:rStyle w:val="22"/>
                              <w:rFonts w:ascii="宋体" w:hAnsi="宋体"/>
                              <w:sz w:val="21"/>
                              <w:szCs w:val="21"/>
                            </w:rPr>
                            <w:instrText xml:space="preserve"> PAGE </w:instrText>
                          </w:r>
                          <w:r>
                            <w:rPr>
                              <w:rFonts w:ascii="宋体" w:hAnsi="宋体"/>
                              <w:sz w:val="21"/>
                              <w:szCs w:val="21"/>
                            </w:rPr>
                            <w:fldChar w:fldCharType="separate"/>
                          </w:r>
                          <w:r>
                            <w:rPr>
                              <w:rStyle w:val="22"/>
                              <w:rFonts w:ascii="宋体" w:hAnsi="宋体"/>
                              <w:sz w:val="21"/>
                              <w:szCs w:val="21"/>
                            </w:rPr>
                            <w:t>- 30 -</w:t>
                          </w:r>
                          <w:r>
                            <w:rPr>
                              <w:rFonts w:ascii="宋体" w:hAnsi="宋体"/>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3"/>
                      <w:jc w:val="center"/>
                    </w:pPr>
                    <w:r>
                      <w:rPr>
                        <w:rFonts w:ascii="宋体" w:hAnsi="宋体"/>
                        <w:sz w:val="21"/>
                        <w:szCs w:val="21"/>
                      </w:rPr>
                      <w:fldChar w:fldCharType="begin"/>
                    </w:r>
                    <w:r>
                      <w:rPr>
                        <w:rStyle w:val="22"/>
                        <w:rFonts w:ascii="宋体" w:hAnsi="宋体"/>
                        <w:sz w:val="21"/>
                        <w:szCs w:val="21"/>
                      </w:rPr>
                      <w:instrText xml:space="preserve"> PAGE </w:instrText>
                    </w:r>
                    <w:r>
                      <w:rPr>
                        <w:rFonts w:ascii="宋体" w:hAnsi="宋体"/>
                        <w:sz w:val="21"/>
                        <w:szCs w:val="21"/>
                      </w:rPr>
                      <w:fldChar w:fldCharType="separate"/>
                    </w:r>
                    <w:r>
                      <w:rPr>
                        <w:rStyle w:val="22"/>
                        <w:rFonts w:ascii="宋体" w:hAnsi="宋体"/>
                        <w:sz w:val="21"/>
                        <w:szCs w:val="21"/>
                      </w:rPr>
                      <w:t>- 30 -</w:t>
                    </w:r>
                    <w:r>
                      <w:rPr>
                        <w:rFonts w:ascii="宋体" w:hAnsi="宋体"/>
                        <w:sz w:val="21"/>
                        <w:szCs w:val="21"/>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rPr>
    </w:pPr>
    <w:r>
      <w:fldChar w:fldCharType="begin"/>
    </w:r>
    <w:r>
      <w:rPr>
        <w:rStyle w:val="22"/>
      </w:rPr>
      <w:instrText xml:space="preserve">PAGE  </w:instrText>
    </w:r>
    <w:r>
      <w:fldChar w:fldCharType="separate"/>
    </w:r>
    <w:r>
      <w:fldChar w:fldCharType="end"/>
    </w:r>
  </w:p>
  <w:p>
    <w:pPr>
      <w:pStyle w:val="1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5877C3"/>
    <w:multiLevelType w:val="singleLevel"/>
    <w:tmpl w:val="835877C3"/>
    <w:lvl w:ilvl="0" w:tentative="0">
      <w:start w:val="3"/>
      <w:numFmt w:val="chineseCounting"/>
      <w:suff w:val="nothing"/>
      <w:lvlText w:val="（%1）"/>
      <w:lvlJc w:val="left"/>
      <w:rPr>
        <w:rFonts w:hint="eastAsia"/>
      </w:rPr>
    </w:lvl>
  </w:abstractNum>
  <w:abstractNum w:abstractNumId="1">
    <w:nsid w:val="9B20102F"/>
    <w:multiLevelType w:val="singleLevel"/>
    <w:tmpl w:val="9B20102F"/>
    <w:lvl w:ilvl="0" w:tentative="0">
      <w:start w:val="3"/>
      <w:numFmt w:val="chineseCounting"/>
      <w:suff w:val="nothing"/>
      <w:lvlText w:val="（%1）"/>
      <w:lvlJc w:val="left"/>
      <w:rPr>
        <w:rFonts w:hint="eastAsia"/>
      </w:rPr>
    </w:lvl>
  </w:abstractNum>
  <w:abstractNum w:abstractNumId="2">
    <w:nsid w:val="22088D4C"/>
    <w:multiLevelType w:val="singleLevel"/>
    <w:tmpl w:val="22088D4C"/>
    <w:lvl w:ilvl="0" w:tentative="0">
      <w:start w:val="2"/>
      <w:numFmt w:val="chineseCounting"/>
      <w:suff w:val="space"/>
      <w:lvlText w:val="第%1篇"/>
      <w:lvlJc w:val="left"/>
      <w:rPr>
        <w:rFonts w:hint="eastAsia"/>
      </w:rPr>
    </w:lvl>
  </w:abstractNum>
  <w:abstractNum w:abstractNumId="3">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decimal"/>
      <w:pStyle w:val="24"/>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4E97B210"/>
    <w:multiLevelType w:val="singleLevel"/>
    <w:tmpl w:val="4E97B210"/>
    <w:lvl w:ilvl="0" w:tentative="0">
      <w:start w:val="1"/>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1ODg4NGNiNTExY2QzYTNiMzkxNzUxZWFiOWVlNDAifQ=="/>
  </w:docVars>
  <w:rsids>
    <w:rsidRoot w:val="29AA003D"/>
    <w:rsid w:val="00457DA8"/>
    <w:rsid w:val="00671A64"/>
    <w:rsid w:val="007526D6"/>
    <w:rsid w:val="00A13734"/>
    <w:rsid w:val="00AC63AD"/>
    <w:rsid w:val="00BB3CDC"/>
    <w:rsid w:val="00C81D6C"/>
    <w:rsid w:val="00D01278"/>
    <w:rsid w:val="00DC7309"/>
    <w:rsid w:val="00E664CD"/>
    <w:rsid w:val="01A26771"/>
    <w:rsid w:val="02A66735"/>
    <w:rsid w:val="030C0EE1"/>
    <w:rsid w:val="04966335"/>
    <w:rsid w:val="04A16204"/>
    <w:rsid w:val="05BB42A5"/>
    <w:rsid w:val="05EA33DB"/>
    <w:rsid w:val="06500E91"/>
    <w:rsid w:val="06660F64"/>
    <w:rsid w:val="0878329B"/>
    <w:rsid w:val="08BE2115"/>
    <w:rsid w:val="096864F2"/>
    <w:rsid w:val="0A067AB9"/>
    <w:rsid w:val="0A56459C"/>
    <w:rsid w:val="0CA57A5D"/>
    <w:rsid w:val="0CC96F4F"/>
    <w:rsid w:val="0D3A1F53"/>
    <w:rsid w:val="0E15476E"/>
    <w:rsid w:val="0EAC0C2F"/>
    <w:rsid w:val="0EC47987"/>
    <w:rsid w:val="10D12BCF"/>
    <w:rsid w:val="10DD6CA7"/>
    <w:rsid w:val="114E2EBB"/>
    <w:rsid w:val="11652237"/>
    <w:rsid w:val="11A42091"/>
    <w:rsid w:val="12282CC2"/>
    <w:rsid w:val="12CF4CC3"/>
    <w:rsid w:val="12D6271E"/>
    <w:rsid w:val="14ED7BAB"/>
    <w:rsid w:val="14F66546"/>
    <w:rsid w:val="16184DFC"/>
    <w:rsid w:val="175C6F6A"/>
    <w:rsid w:val="177E6544"/>
    <w:rsid w:val="17A74689"/>
    <w:rsid w:val="17B53E4C"/>
    <w:rsid w:val="17D3547E"/>
    <w:rsid w:val="185760AF"/>
    <w:rsid w:val="186B3909"/>
    <w:rsid w:val="19874314"/>
    <w:rsid w:val="19BB266E"/>
    <w:rsid w:val="1A4C59BC"/>
    <w:rsid w:val="1A4E34E2"/>
    <w:rsid w:val="1ADD4133"/>
    <w:rsid w:val="1AF000F5"/>
    <w:rsid w:val="1BAD248A"/>
    <w:rsid w:val="1CD30200"/>
    <w:rsid w:val="1D2402F3"/>
    <w:rsid w:val="1D31488E"/>
    <w:rsid w:val="1D5030CD"/>
    <w:rsid w:val="1D6E17A5"/>
    <w:rsid w:val="1D7E7C3A"/>
    <w:rsid w:val="1EB61656"/>
    <w:rsid w:val="22DF56C1"/>
    <w:rsid w:val="22F4274D"/>
    <w:rsid w:val="230175C4"/>
    <w:rsid w:val="240C0E9A"/>
    <w:rsid w:val="24101808"/>
    <w:rsid w:val="24A563F4"/>
    <w:rsid w:val="2593624D"/>
    <w:rsid w:val="26377520"/>
    <w:rsid w:val="26B96187"/>
    <w:rsid w:val="26F00FE0"/>
    <w:rsid w:val="270C4509"/>
    <w:rsid w:val="275D4D64"/>
    <w:rsid w:val="27CC2383"/>
    <w:rsid w:val="29AA003D"/>
    <w:rsid w:val="29D84B76"/>
    <w:rsid w:val="2AE80DE9"/>
    <w:rsid w:val="2B0379D1"/>
    <w:rsid w:val="2BA74800"/>
    <w:rsid w:val="2CBF201D"/>
    <w:rsid w:val="2CD94E8D"/>
    <w:rsid w:val="2D7050C6"/>
    <w:rsid w:val="2E537885"/>
    <w:rsid w:val="2F3D7B25"/>
    <w:rsid w:val="2F590507"/>
    <w:rsid w:val="2FEC137B"/>
    <w:rsid w:val="303B7C0D"/>
    <w:rsid w:val="329A21B2"/>
    <w:rsid w:val="3348780E"/>
    <w:rsid w:val="337E053C"/>
    <w:rsid w:val="34A57D4B"/>
    <w:rsid w:val="350902DA"/>
    <w:rsid w:val="351B1DBB"/>
    <w:rsid w:val="356A7E4D"/>
    <w:rsid w:val="357339A5"/>
    <w:rsid w:val="36687282"/>
    <w:rsid w:val="36A93B22"/>
    <w:rsid w:val="36DB7A54"/>
    <w:rsid w:val="371A67CE"/>
    <w:rsid w:val="37CB7AC8"/>
    <w:rsid w:val="37EB1F18"/>
    <w:rsid w:val="382316B2"/>
    <w:rsid w:val="382A2423"/>
    <w:rsid w:val="383B79A8"/>
    <w:rsid w:val="385B620E"/>
    <w:rsid w:val="398C14D9"/>
    <w:rsid w:val="3A557B1D"/>
    <w:rsid w:val="3AF630AE"/>
    <w:rsid w:val="3C333E8E"/>
    <w:rsid w:val="3C357F2C"/>
    <w:rsid w:val="3CA32DC2"/>
    <w:rsid w:val="3CB46EA4"/>
    <w:rsid w:val="3D2A34E3"/>
    <w:rsid w:val="3E6D7B2B"/>
    <w:rsid w:val="3F2F3033"/>
    <w:rsid w:val="3F620D12"/>
    <w:rsid w:val="40610FCA"/>
    <w:rsid w:val="40856C3D"/>
    <w:rsid w:val="40B90E06"/>
    <w:rsid w:val="40D519B8"/>
    <w:rsid w:val="41764F49"/>
    <w:rsid w:val="42B775C7"/>
    <w:rsid w:val="42D06FFF"/>
    <w:rsid w:val="438804AC"/>
    <w:rsid w:val="43F87E97"/>
    <w:rsid w:val="442317FF"/>
    <w:rsid w:val="443F5AC6"/>
    <w:rsid w:val="44EE129A"/>
    <w:rsid w:val="460551AF"/>
    <w:rsid w:val="464473C4"/>
    <w:rsid w:val="466C06C8"/>
    <w:rsid w:val="46A6453B"/>
    <w:rsid w:val="47C97D04"/>
    <w:rsid w:val="486C2C02"/>
    <w:rsid w:val="48C400DF"/>
    <w:rsid w:val="49BC54C3"/>
    <w:rsid w:val="4A070E34"/>
    <w:rsid w:val="4A3B6D2F"/>
    <w:rsid w:val="4A720527"/>
    <w:rsid w:val="4ABB577A"/>
    <w:rsid w:val="4ABD14F2"/>
    <w:rsid w:val="4B26353C"/>
    <w:rsid w:val="4B3F3D90"/>
    <w:rsid w:val="4C6A7458"/>
    <w:rsid w:val="4D0E24D9"/>
    <w:rsid w:val="4E683E6B"/>
    <w:rsid w:val="4E6A373F"/>
    <w:rsid w:val="4F3F5BBA"/>
    <w:rsid w:val="4F876573"/>
    <w:rsid w:val="51002139"/>
    <w:rsid w:val="513B7615"/>
    <w:rsid w:val="51515016"/>
    <w:rsid w:val="51B7313F"/>
    <w:rsid w:val="52091747"/>
    <w:rsid w:val="528648C0"/>
    <w:rsid w:val="52CC2C1B"/>
    <w:rsid w:val="52E02222"/>
    <w:rsid w:val="53E06252"/>
    <w:rsid w:val="53F1220D"/>
    <w:rsid w:val="55202DAA"/>
    <w:rsid w:val="56004989"/>
    <w:rsid w:val="57A2219C"/>
    <w:rsid w:val="58496ABB"/>
    <w:rsid w:val="584F1779"/>
    <w:rsid w:val="5886561A"/>
    <w:rsid w:val="58E660B8"/>
    <w:rsid w:val="59753746"/>
    <w:rsid w:val="598633F7"/>
    <w:rsid w:val="5A6A6CBA"/>
    <w:rsid w:val="5A7476F4"/>
    <w:rsid w:val="5AB20948"/>
    <w:rsid w:val="5BB73D3C"/>
    <w:rsid w:val="5C6C2A59"/>
    <w:rsid w:val="5D123747"/>
    <w:rsid w:val="5D380EAD"/>
    <w:rsid w:val="5DF70D68"/>
    <w:rsid w:val="5EF4623C"/>
    <w:rsid w:val="5F4678B1"/>
    <w:rsid w:val="5F5F6BC4"/>
    <w:rsid w:val="5FC44C79"/>
    <w:rsid w:val="603B41E2"/>
    <w:rsid w:val="60E03D35"/>
    <w:rsid w:val="62B252F4"/>
    <w:rsid w:val="632E6FDA"/>
    <w:rsid w:val="64632E37"/>
    <w:rsid w:val="64682077"/>
    <w:rsid w:val="64E77440"/>
    <w:rsid w:val="6694184A"/>
    <w:rsid w:val="66D25B39"/>
    <w:rsid w:val="66F916AD"/>
    <w:rsid w:val="681A18DB"/>
    <w:rsid w:val="683E1A6D"/>
    <w:rsid w:val="68C83A2C"/>
    <w:rsid w:val="696A0640"/>
    <w:rsid w:val="69C77840"/>
    <w:rsid w:val="6A1862EE"/>
    <w:rsid w:val="6A955B90"/>
    <w:rsid w:val="6AAF6C52"/>
    <w:rsid w:val="6B105217"/>
    <w:rsid w:val="6B225676"/>
    <w:rsid w:val="6BD6020E"/>
    <w:rsid w:val="6E906D9A"/>
    <w:rsid w:val="6ED44ED9"/>
    <w:rsid w:val="6F5F0F08"/>
    <w:rsid w:val="6FD44A65"/>
    <w:rsid w:val="70C1148D"/>
    <w:rsid w:val="724203AC"/>
    <w:rsid w:val="72AB37A2"/>
    <w:rsid w:val="72B8066E"/>
    <w:rsid w:val="73296CEA"/>
    <w:rsid w:val="73EA4857"/>
    <w:rsid w:val="74B41A7E"/>
    <w:rsid w:val="75C90D7D"/>
    <w:rsid w:val="75F47C0F"/>
    <w:rsid w:val="764F3AF9"/>
    <w:rsid w:val="76DA32A9"/>
    <w:rsid w:val="76FE0619"/>
    <w:rsid w:val="77020109"/>
    <w:rsid w:val="776261AB"/>
    <w:rsid w:val="783764D9"/>
    <w:rsid w:val="78B40AF1"/>
    <w:rsid w:val="79C71FDC"/>
    <w:rsid w:val="7A5A025C"/>
    <w:rsid w:val="7AE00762"/>
    <w:rsid w:val="7B0D52CF"/>
    <w:rsid w:val="7B22521E"/>
    <w:rsid w:val="7B635E88"/>
    <w:rsid w:val="7B71585E"/>
    <w:rsid w:val="7C482A62"/>
    <w:rsid w:val="7DCA74A7"/>
    <w:rsid w:val="7F912972"/>
    <w:rsid w:val="7FD07284"/>
    <w:rsid w:val="7FEE3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qFormat/>
    <w:uiPriority w:val="0"/>
    <w:pPr>
      <w:keepNext/>
      <w:tabs>
        <w:tab w:val="left" w:pos="3360"/>
      </w:tabs>
      <w:snapToGrid w:val="0"/>
      <w:spacing w:before="100" w:beforeLines="100" w:after="50" w:afterLines="50" w:line="800" w:lineRule="atLeast"/>
      <w:jc w:val="center"/>
      <w:outlineLvl w:val="0"/>
    </w:pPr>
    <w:rPr>
      <w:sz w:val="36"/>
    </w:rPr>
  </w:style>
  <w:style w:type="paragraph" w:styleId="4">
    <w:name w:val="heading 2"/>
    <w:basedOn w:val="1"/>
    <w:next w:val="1"/>
    <w:qFormat/>
    <w:uiPriority w:val="0"/>
    <w:pPr>
      <w:keepNext/>
      <w:keepLines/>
      <w:adjustRightInd w:val="0"/>
      <w:snapToGrid w:val="0"/>
      <w:spacing w:line="360" w:lineRule="auto"/>
      <w:jc w:val="left"/>
      <w:outlineLvl w:val="1"/>
    </w:pPr>
    <w:rPr>
      <w:rFonts w:ascii="宋体" w:hAnsi="宋体"/>
    </w:rPr>
  </w:style>
  <w:style w:type="paragraph" w:styleId="5">
    <w:name w:val="heading 3"/>
    <w:basedOn w:val="1"/>
    <w:next w:val="1"/>
    <w:qFormat/>
    <w:uiPriority w:val="0"/>
    <w:pPr>
      <w:keepNext/>
      <w:keepLines/>
      <w:spacing w:before="260" w:after="260" w:line="413" w:lineRule="auto"/>
      <w:outlineLvl w:val="2"/>
    </w:pPr>
    <w:rPr>
      <w:b/>
      <w:sz w:val="32"/>
    </w:rPr>
  </w:style>
  <w:style w:type="paragraph" w:styleId="6">
    <w:name w:val="heading 4"/>
    <w:next w:val="1"/>
    <w:unhideWhenUsed/>
    <w:qFormat/>
    <w:uiPriority w:val="9"/>
    <w:pPr>
      <w:keepNext/>
      <w:keepLines/>
      <w:spacing w:after="420" w:line="259" w:lineRule="auto"/>
      <w:ind w:left="490" w:hanging="10"/>
      <w:outlineLvl w:val="3"/>
    </w:pPr>
    <w:rPr>
      <w:rFonts w:ascii="Times New Roman" w:hAnsi="Times New Roman" w:eastAsia="Times New Roman" w:cs="Times New Roman"/>
      <w:b/>
      <w:color w:val="000000"/>
      <w:kern w:val="2"/>
      <w:sz w:val="24"/>
      <w:szCs w:val="22"/>
      <w:lang w:val="en-US" w:eastAsia="zh-CN" w:bidi="ar-SA"/>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Indent"/>
    <w:basedOn w:val="1"/>
    <w:qFormat/>
    <w:uiPriority w:val="0"/>
    <w:pPr>
      <w:adjustRightInd w:val="0"/>
      <w:snapToGrid w:val="0"/>
      <w:spacing w:line="360" w:lineRule="auto"/>
      <w:ind w:firstLine="420"/>
    </w:pPr>
    <w:rPr>
      <w:sz w:val="24"/>
    </w:rPr>
  </w:style>
  <w:style w:type="paragraph" w:styleId="8">
    <w:name w:val="annotation text"/>
    <w:basedOn w:val="1"/>
    <w:uiPriority w:val="0"/>
    <w:pPr>
      <w:jc w:val="left"/>
    </w:pPr>
  </w:style>
  <w:style w:type="paragraph" w:styleId="9">
    <w:name w:val="Body Text"/>
    <w:basedOn w:val="1"/>
    <w:next w:val="1"/>
    <w:qFormat/>
    <w:uiPriority w:val="0"/>
    <w:rPr>
      <w:rFonts w:ascii="仿宋_GB2312" w:eastAsia="仿宋_GB2312"/>
      <w:sz w:val="32"/>
    </w:rPr>
  </w:style>
  <w:style w:type="paragraph" w:styleId="10">
    <w:name w:val="Body Text Indent"/>
    <w:basedOn w:val="1"/>
    <w:qFormat/>
    <w:uiPriority w:val="0"/>
    <w:pPr>
      <w:spacing w:line="700" w:lineRule="exact"/>
      <w:ind w:left="960"/>
    </w:pPr>
    <w:rPr>
      <w:sz w:val="44"/>
    </w:rPr>
  </w:style>
  <w:style w:type="paragraph" w:styleId="11">
    <w:name w:val="Plain Text"/>
    <w:basedOn w:val="1"/>
    <w:qFormat/>
    <w:uiPriority w:val="0"/>
    <w:rPr>
      <w:rFonts w:ascii="宋体" w:hAnsi="Courier New"/>
      <w:sz w:val="21"/>
    </w:rPr>
  </w:style>
  <w:style w:type="paragraph" w:styleId="12">
    <w:name w:val="Date"/>
    <w:basedOn w:val="1"/>
    <w:next w:val="1"/>
    <w:qFormat/>
    <w:uiPriority w:val="0"/>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rPr>
  </w:style>
  <w:style w:type="paragraph" w:styleId="15">
    <w:name w:val="toc 1"/>
    <w:basedOn w:val="1"/>
    <w:next w:val="1"/>
    <w:qFormat/>
    <w:uiPriority w:val="0"/>
    <w:pPr>
      <w:spacing w:line="180" w:lineRule="auto"/>
      <w:jc w:val="center"/>
    </w:pPr>
    <w:rPr>
      <w:sz w:val="30"/>
    </w:rPr>
  </w:style>
  <w:style w:type="paragraph" w:styleId="16">
    <w:name w:val="Normal (Web)"/>
    <w:basedOn w:val="1"/>
    <w:qFormat/>
    <w:uiPriority w:val="0"/>
    <w:pPr>
      <w:spacing w:beforeAutospacing="1" w:afterAutospacing="1"/>
      <w:jc w:val="left"/>
    </w:pPr>
    <w:rPr>
      <w:kern w:val="0"/>
      <w:sz w:val="24"/>
    </w:rPr>
  </w:style>
  <w:style w:type="paragraph" w:styleId="17">
    <w:name w:val="Body Text First Indent"/>
    <w:basedOn w:val="9"/>
    <w:qFormat/>
    <w:uiPriority w:val="0"/>
    <w:pPr>
      <w:spacing w:line="360" w:lineRule="auto"/>
      <w:ind w:firstLine="420"/>
    </w:pPr>
    <w:rPr>
      <w:rFonts w:ascii="宋体" w:hAnsi="宋体" w:eastAsia="宋体"/>
      <w:sz w:val="24"/>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b/>
    </w:rPr>
  </w:style>
  <w:style w:type="character" w:styleId="22">
    <w:name w:val="page number"/>
    <w:qFormat/>
    <w:uiPriority w:val="0"/>
    <w:rPr>
      <w:rFonts w:ascii="Times New Roman" w:hAnsi="Times New Roman" w:eastAsia="宋体" w:cs="Times New Roman"/>
    </w:rPr>
  </w:style>
  <w:style w:type="paragraph" w:customStyle="1" w:styleId="23">
    <w:name w:val="Default"/>
    <w:next w:val="1"/>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24">
    <w:name w:val="标题 5（有编号）（绿盟科技）"/>
    <w:basedOn w:val="1"/>
    <w:next w:val="25"/>
    <w:qFormat/>
    <w:uiPriority w:val="0"/>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25">
    <w:name w:val="正文（绿盟科技）"/>
    <w:qFormat/>
    <w:uiPriority w:val="0"/>
    <w:pPr>
      <w:spacing w:line="300" w:lineRule="auto"/>
    </w:pPr>
    <w:rPr>
      <w:rFonts w:ascii="Arial" w:hAnsi="Arial" w:eastAsia="宋体" w:cs="Times New Roman"/>
      <w:sz w:val="21"/>
      <w:szCs w:val="21"/>
      <w:lang w:val="en-US" w:eastAsia="zh-CN" w:bidi="ar-SA"/>
    </w:rPr>
  </w:style>
  <w:style w:type="paragraph" w:customStyle="1" w:styleId="26">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27">
    <w:name w:val="标书正文1"/>
    <w:basedOn w:val="1"/>
    <w:qFormat/>
    <w:uiPriority w:val="0"/>
    <w:pPr>
      <w:spacing w:line="520" w:lineRule="exact"/>
      <w:ind w:firstLine="640" w:firstLineChars="200"/>
    </w:pPr>
  </w:style>
  <w:style w:type="table" w:customStyle="1" w:styleId="28">
    <w:name w:val="TableGrid"/>
    <w:qFormat/>
    <w:uiPriority w:val="0"/>
    <w:tblPr>
      <w:tblCellMar>
        <w:top w:w="0" w:type="dxa"/>
        <w:left w:w="0" w:type="dxa"/>
        <w:bottom w:w="0" w:type="dxa"/>
        <w:right w:w="0" w:type="dxa"/>
      </w:tblCellMar>
    </w:tblPr>
  </w:style>
  <w:style w:type="paragraph" w:customStyle="1" w:styleId="29">
    <w:name w:val="图例"/>
    <w:basedOn w:val="1"/>
    <w:qFormat/>
    <w:uiPriority w:val="0"/>
    <w:pPr>
      <w:spacing w:before="120" w:after="120" w:line="360" w:lineRule="auto"/>
      <w:jc w:val="center"/>
    </w:pPr>
    <w:rPr>
      <w:rFonts w:eastAsia="仿宋_GB2312"/>
      <w:b/>
      <w:sz w:val="24"/>
    </w:rPr>
  </w:style>
  <w:style w:type="paragraph" w:customStyle="1" w:styleId="30">
    <w:name w:val="1"/>
    <w:basedOn w:val="1"/>
    <w:next w:val="11"/>
    <w:qFormat/>
    <w:uiPriority w:val="0"/>
    <w:rPr>
      <w:rFonts w:ascii="宋体" w:hAnsi="Courier New"/>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40</Pages>
  <Words>16155</Words>
  <Characters>16924</Characters>
  <Lines>142</Lines>
  <Paragraphs>40</Paragraphs>
  <TotalTime>94</TotalTime>
  <ScaleCrop>false</ScaleCrop>
  <LinksUpToDate>false</LinksUpToDate>
  <CharactersWithSpaces>18374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2022-12-01T03:58:00Z</dcterms:created>
  <dc:creator>晓</dc:creator>
  <cp:lastModifiedBy>四字弟弟</cp:lastModifiedBy>
  <dcterms:modified xsi:type="dcterms:W3CDTF">2023-03-31T01:23:02Z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5F9EE582C7214CB59318A2289A6406BE</vt:lpwstr>
  </property>
</Properties>
</file>