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t>附件1：</w:t>
      </w:r>
    </w:p>
    <w:p>
      <w:pPr>
        <w:spacing w:before="213" w:line="560" w:lineRule="exact"/>
        <w:jc w:val="center"/>
        <w:rPr>
          <w:rFonts w:hint="eastAsia" w:ascii="方正小标宋_GBK" w:hAnsi="方正小标宋_GBK" w:eastAsia="方正小标宋_GBK"/>
          <w:spacing w:val="-2"/>
          <w:sz w:val="44"/>
          <w:szCs w:val="44"/>
        </w:rPr>
      </w:pPr>
      <w:r>
        <w:rPr>
          <w:rFonts w:hint="eastAsia" w:ascii="方正小标宋_GBK" w:hAnsi="方正小标宋_GBK" w:eastAsia="方正小标宋_GBK"/>
          <w:spacing w:val="-2"/>
          <w:sz w:val="44"/>
          <w:szCs w:val="44"/>
        </w:rPr>
        <w:t>英语应用能力考试考生须知</w:t>
      </w:r>
    </w:p>
    <w:p>
      <w:pPr>
        <w:spacing w:before="4" w:line="560" w:lineRule="exact"/>
        <w:ind w:left="1" w:right="45" w:firstLine="633"/>
        <w:rPr>
          <w:rFonts w:hint="eastAsia" w:ascii="方正仿宋_GBK" w:hAnsi="方正仿宋_GBK" w:eastAsia="方正仿宋_GBK"/>
          <w:spacing w:val="-10"/>
          <w:sz w:val="32"/>
          <w:szCs w:val="32"/>
        </w:rPr>
      </w:pPr>
      <w:r>
        <w:rPr>
          <w:rFonts w:hint="eastAsia" w:ascii="方正仿宋_GBK" w:hAnsi="方正仿宋_GBK" w:eastAsia="方正仿宋_GBK"/>
          <w:spacing w:val="-10"/>
          <w:sz w:val="32"/>
          <w:szCs w:val="32"/>
        </w:rPr>
        <w:t>1.考生凭本人身份证和准考证进入考场，进场时间：上午</w:t>
      </w:r>
    </w:p>
    <w:p>
      <w:pPr>
        <w:spacing w:before="4" w:line="560" w:lineRule="exact"/>
        <w:ind w:right="45"/>
        <w:rPr>
          <w:rFonts w:hint="eastAsia" w:ascii="方正仿宋_GBK" w:hAnsi="方正仿宋_GBK" w:eastAsia="方正仿宋_GBK"/>
          <w:spacing w:val="-10"/>
          <w:sz w:val="32"/>
          <w:szCs w:val="32"/>
        </w:rPr>
      </w:pPr>
      <w:r>
        <w:rPr>
          <w:rFonts w:hint="eastAsia" w:ascii="方正仿宋_GBK" w:hAnsi="方正仿宋_GBK" w:eastAsia="方正仿宋_GBK"/>
          <w:spacing w:val="-10"/>
          <w:sz w:val="32"/>
          <w:szCs w:val="32"/>
        </w:rPr>
        <w:t>8：30、下午14：30；开考后，迟到者不得入场。</w:t>
      </w:r>
    </w:p>
    <w:p>
      <w:pPr>
        <w:spacing w:before="4" w:line="560" w:lineRule="exact"/>
        <w:ind w:left="1" w:right="45" w:firstLine="633"/>
        <w:rPr>
          <w:rFonts w:hint="eastAsia" w:ascii="方正仿宋_GBK" w:hAnsi="方正仿宋_GBK" w:eastAsia="方正仿宋_GBK"/>
          <w:spacing w:val="-10"/>
          <w:sz w:val="32"/>
          <w:szCs w:val="32"/>
        </w:rPr>
      </w:pPr>
      <w:r>
        <w:rPr>
          <w:rFonts w:hint="eastAsia" w:ascii="方正仿宋_GBK" w:hAnsi="方正仿宋_GBK" w:eastAsia="方正仿宋_GBK"/>
          <w:spacing w:val="-10"/>
          <w:sz w:val="32"/>
          <w:szCs w:val="32"/>
        </w:rPr>
        <w:t>2.严禁携带通讯工具，将有通讯、计算、存贮功能的电子设备 及手表存放到规定地方，考点将在考生进场时使用金属探测器检查。</w:t>
      </w:r>
    </w:p>
    <w:p>
      <w:pPr>
        <w:spacing w:before="4" w:line="560" w:lineRule="exact"/>
        <w:ind w:left="1" w:right="45" w:firstLine="633"/>
        <w:rPr>
          <w:rFonts w:hint="eastAsia" w:ascii="方正仿宋_GBK" w:hAnsi="方正仿宋_GBK" w:eastAsia="方正仿宋_GBK"/>
          <w:sz w:val="32"/>
          <w:szCs w:val="32"/>
        </w:rPr>
      </w:pPr>
      <w:r>
        <w:rPr>
          <w:rFonts w:hint="eastAsia" w:ascii="方正仿宋_GBK" w:hAnsi="方正仿宋_GBK" w:eastAsia="方正仿宋_GBK"/>
          <w:spacing w:val="-7"/>
          <w:sz w:val="32"/>
          <w:szCs w:val="32"/>
        </w:rPr>
        <w:t>3.必备文具：2B铅笔用于填涂答题卡，0.5mm黑色签字笔用</w:t>
      </w:r>
      <w:r>
        <w:rPr>
          <w:rFonts w:hint="eastAsia" w:ascii="方正仿宋_GBK" w:hAnsi="方正仿宋_GBK" w:eastAsia="方正仿宋_GBK"/>
          <w:spacing w:val="-10"/>
          <w:sz w:val="32"/>
          <w:szCs w:val="32"/>
        </w:rPr>
        <w:t>于书写答卷，调频耳机用于英语听力。</w:t>
      </w:r>
    </w:p>
    <w:p>
      <w:pPr>
        <w:spacing w:before="4" w:line="560" w:lineRule="exact"/>
        <w:ind w:left="1" w:right="45" w:firstLine="633"/>
        <w:rPr>
          <w:rFonts w:hint="eastAsia" w:ascii="方正仿宋_GBK" w:hAnsi="方正仿宋_GBK" w:eastAsia="方正仿宋_GBK"/>
          <w:sz w:val="32"/>
          <w:szCs w:val="32"/>
        </w:rPr>
      </w:pPr>
      <w:r>
        <w:rPr>
          <w:rFonts w:hint="eastAsia" w:ascii="方正仿宋_GBK" w:hAnsi="方正仿宋_GBK" w:eastAsia="方正仿宋_GBK"/>
          <w:spacing w:val="-7"/>
          <w:sz w:val="32"/>
          <w:szCs w:val="32"/>
        </w:rPr>
        <w:t>4.准确填写考生信息（姓名、准考证号等</w:t>
      </w:r>
      <w:r>
        <w:rPr>
          <w:rFonts w:hint="eastAsia" w:ascii="方正仿宋_GBK" w:hAnsi="方正仿宋_GBK" w:eastAsia="方正仿宋_GBK"/>
          <w:spacing w:val="16"/>
          <w:sz w:val="32"/>
          <w:szCs w:val="32"/>
        </w:rPr>
        <w:t>），</w:t>
      </w:r>
      <w:r>
        <w:rPr>
          <w:rFonts w:hint="eastAsia" w:ascii="方正仿宋_GBK" w:hAnsi="方正仿宋_GBK" w:eastAsia="方正仿宋_GBK"/>
          <w:spacing w:val="-7"/>
          <w:sz w:val="32"/>
          <w:szCs w:val="32"/>
        </w:rPr>
        <w:t>字迹清晰工整。答题卷的缺考标记由监考老师填写，切莫误涂，考生禁填。</w:t>
      </w:r>
    </w:p>
    <w:p>
      <w:pPr>
        <w:spacing w:before="2" w:line="560" w:lineRule="exact"/>
        <w:ind w:firstLine="637"/>
        <w:rPr>
          <w:rFonts w:hint="eastAsia" w:ascii="方正仿宋_GBK" w:hAnsi="方正仿宋_GBK" w:eastAsia="方正仿宋_GBK"/>
          <w:sz w:val="32"/>
          <w:szCs w:val="32"/>
        </w:rPr>
      </w:pPr>
      <w:r>
        <w:rPr>
          <w:rFonts w:hint="eastAsia" w:ascii="方正仿宋_GBK" w:hAnsi="方正仿宋_GBK" w:eastAsia="方正仿宋_GBK"/>
          <w:spacing w:val="-7"/>
          <w:sz w:val="32"/>
          <w:szCs w:val="32"/>
        </w:rPr>
        <w:t>5.考试不得提前交卷，</w:t>
      </w:r>
      <w:r>
        <w:rPr>
          <w:rFonts w:hint="eastAsia" w:ascii="方正仿宋_GBK" w:hAnsi="方正仿宋_GBK" w:eastAsia="方正仿宋_GBK"/>
          <w:spacing w:val="-2"/>
          <w:sz w:val="32"/>
          <w:szCs w:val="32"/>
        </w:rPr>
        <w:t>考试期间，若考生确需如厕，须由监考员或流动监考员陪</w:t>
      </w:r>
      <w:r>
        <w:rPr>
          <w:rFonts w:hint="eastAsia" w:ascii="方正仿宋_GBK" w:hAnsi="方正仿宋_GBK" w:eastAsia="方正仿宋_GBK"/>
          <w:spacing w:val="-20"/>
          <w:sz w:val="32"/>
          <w:szCs w:val="32"/>
        </w:rPr>
        <w:t>同。</w:t>
      </w:r>
    </w:p>
    <w:p>
      <w:pPr>
        <w:spacing w:before="1" w:line="560" w:lineRule="exact"/>
        <w:ind w:firstLine="659"/>
        <w:rPr>
          <w:rFonts w:hint="eastAsia" w:ascii="方正仿宋_GBK" w:hAnsi="方正仿宋_GBK" w:eastAsia="方正仿宋_GBK"/>
          <w:spacing w:val="-3"/>
          <w:sz w:val="32"/>
          <w:szCs w:val="32"/>
        </w:rPr>
      </w:pPr>
      <w:r>
        <w:rPr>
          <w:rFonts w:hint="eastAsia" w:ascii="方正仿宋_GBK" w:hAnsi="方正仿宋_GBK" w:eastAsia="方正仿宋_GBK"/>
          <w:spacing w:val="-5"/>
          <w:sz w:val="32"/>
          <w:szCs w:val="32"/>
        </w:rPr>
        <w:t>6.</w:t>
      </w:r>
      <w:r>
        <w:rPr>
          <w:rFonts w:hint="eastAsia" w:ascii="方正仿宋_GBK" w:hAnsi="方正仿宋_GBK" w:eastAsia="方正仿宋_GBK"/>
          <w:spacing w:val="-3"/>
          <w:sz w:val="32"/>
          <w:szCs w:val="32"/>
        </w:rPr>
        <w:t>严禁考生将试卷、答题卡或草稿纸带出考场。</w:t>
      </w:r>
    </w:p>
    <w:p>
      <w:pPr>
        <w:spacing w:before="1" w:line="560" w:lineRule="exact"/>
        <w:ind w:firstLine="659"/>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7.</w:t>
      </w:r>
      <w:r>
        <w:rPr>
          <w:rFonts w:hint="eastAsia" w:ascii="方正仿宋_GBK" w:hAnsi="方正仿宋_GBK" w:eastAsia="方正仿宋_GBK"/>
          <w:spacing w:val="-5"/>
          <w:sz w:val="32"/>
          <w:szCs w:val="32"/>
        </w:rPr>
        <w:t>考试作弊入刑</w:t>
      </w:r>
    </w:p>
    <w:p>
      <w:pPr>
        <w:spacing w:before="200" w:line="560" w:lineRule="exact"/>
        <w:ind w:left="11" w:firstLine="630"/>
        <w:rPr>
          <w:rFonts w:hint="eastAsia" w:ascii="方正仿宋_GBK" w:hAnsi="方正仿宋_GBK" w:eastAsia="方正仿宋_GBK"/>
          <w:spacing w:val="3"/>
          <w:sz w:val="32"/>
          <w:szCs w:val="32"/>
        </w:rPr>
      </w:pPr>
      <w:r>
        <w:rPr>
          <w:rFonts w:hint="eastAsia" w:ascii="方正仿宋_GBK" w:hAnsi="方正仿宋_GBK" w:eastAsia="方正仿宋_GBK"/>
          <w:spacing w:val="3"/>
          <w:sz w:val="32"/>
          <w:szCs w:val="32"/>
        </w:rPr>
        <w:t>第十二届全国人民代表大会常务委员会第十六次会议2015年8月29日通过《中华人民共和国刑法修正案（九）》,自2015年11月1日起施行。其中涉及考试作弊入刑的内容为第二十五条：</w:t>
      </w:r>
    </w:p>
    <w:p>
      <w:pPr>
        <w:spacing w:before="1" w:line="560" w:lineRule="exact"/>
        <w:ind w:left="2" w:right="175" w:firstLine="635"/>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在刑法第二百八十四条后增加一条，作为第二百八十四条之一：在法律规定的国家考试中，组织作弊的，处三年以下有期徒刑或者拘役，并处或者单处罚金；情节严重的，处三年以上七年</w:t>
      </w:r>
      <w:r>
        <w:rPr>
          <w:rFonts w:hint="eastAsia" w:ascii="方正仿宋_GBK" w:hAnsi="方正仿宋_GBK" w:eastAsia="方正仿宋_GBK"/>
          <w:spacing w:val="-5"/>
          <w:sz w:val="32"/>
          <w:szCs w:val="32"/>
        </w:rPr>
        <w:t>以下有期徒刑，并处罚金。</w:t>
      </w:r>
    </w:p>
    <w:p>
      <w:pPr>
        <w:spacing w:before="3" w:line="560" w:lineRule="exact"/>
        <w:ind w:right="175" w:firstLine="648"/>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为他人实施前款犯罪提供作弊器材或者其他帮助的，依照前</w:t>
      </w:r>
      <w:r>
        <w:rPr>
          <w:rFonts w:hint="eastAsia" w:ascii="方正仿宋_GBK" w:hAnsi="方正仿宋_GBK" w:eastAsia="方正仿宋_GBK"/>
          <w:spacing w:val="-7"/>
          <w:sz w:val="32"/>
          <w:szCs w:val="32"/>
        </w:rPr>
        <w:t>款的规定处罚。</w:t>
      </w:r>
    </w:p>
    <w:p>
      <w:pPr>
        <w:spacing w:before="3" w:line="560" w:lineRule="exact"/>
        <w:ind w:left="16" w:right="175" w:firstLine="632"/>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为实施考试作弊行为，向他人非法出售或者提供第一款规定</w:t>
      </w:r>
      <w:r>
        <w:rPr>
          <w:rFonts w:hint="eastAsia" w:ascii="方正仿宋_GBK" w:hAnsi="方正仿宋_GBK" w:eastAsia="方正仿宋_GBK"/>
          <w:spacing w:val="-4"/>
          <w:sz w:val="32"/>
          <w:szCs w:val="32"/>
        </w:rPr>
        <w:t>的考试的试题、答案的，依照第一款的规定处罚。</w:t>
      </w:r>
    </w:p>
    <w:p>
      <w:pPr>
        <w:spacing w:before="2" w:line="560" w:lineRule="exact"/>
        <w:ind w:left="4" w:right="175" w:firstLine="632"/>
        <w:rPr>
          <w:rFonts w:ascii="方正仿宋_GBK" w:hAnsi="方正仿宋_GBK" w:eastAsia="方正仿宋_GBK"/>
          <w:sz w:val="32"/>
          <w:szCs w:val="32"/>
        </w:rPr>
      </w:pPr>
      <w:r>
        <w:rPr>
          <w:rFonts w:hint="eastAsia" w:ascii="方正仿宋_GBK" w:hAnsi="方正仿宋_GBK" w:eastAsia="方正仿宋_GBK"/>
          <w:spacing w:val="3"/>
          <w:sz w:val="32"/>
          <w:szCs w:val="32"/>
        </w:rPr>
        <w:t>代替他人或者让他人代替自己参加第一款规定的考试的，处</w:t>
      </w:r>
      <w:r>
        <w:rPr>
          <w:rFonts w:hint="eastAsia" w:ascii="方正仿宋_GBK" w:hAnsi="方正仿宋_GBK" w:eastAsia="方正仿宋_GBK"/>
          <w:spacing w:val="-4"/>
          <w:sz w:val="32"/>
          <w:szCs w:val="32"/>
        </w:rPr>
        <w:t>拘役或者管制，并处或者单处罚金。</w:t>
      </w: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spacing w:line="560" w:lineRule="exact"/>
        <w:rPr>
          <w:rFonts w:hint="eastAsia" w:ascii="方正仿宋_GBK" w:hAnsi="方正仿宋_GBK" w:eastAsia="方正仿宋_GBK"/>
          <w:sz w:val="32"/>
          <w:szCs w:val="32"/>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pacing w:line="560"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t>附件2：</w:t>
      </w:r>
    </w:p>
    <w:p>
      <w:pPr>
        <w:spacing w:before="93" w:line="560" w:lineRule="exact"/>
        <w:jc w:val="center"/>
        <w:rPr>
          <w:rFonts w:ascii="方正小标宋_GBK" w:hAnsi="方正小标宋_GBK" w:eastAsia="方正小标宋_GBK"/>
          <w:sz w:val="44"/>
          <w:szCs w:val="44"/>
        </w:rPr>
      </w:pPr>
      <w:r>
        <w:rPr>
          <w:rFonts w:hint="eastAsia" w:ascii="方正小标宋_GBK" w:hAnsi="方正小标宋_GBK" w:eastAsia="方正小标宋_GBK"/>
          <w:spacing w:val="-2"/>
          <w:sz w:val="44"/>
          <w:szCs w:val="44"/>
        </w:rPr>
        <w:t>英语应用能力考试</w:t>
      </w:r>
      <w:r>
        <w:rPr>
          <w:rFonts w:hint="eastAsia" w:ascii="方正小标宋_GBK" w:hAnsi="方正小标宋_GBK" w:eastAsia="方正小标宋_GBK"/>
          <w:spacing w:val="-3"/>
          <w:sz w:val="44"/>
          <w:szCs w:val="44"/>
        </w:rPr>
        <w:t>规则</w:t>
      </w:r>
    </w:p>
    <w:p>
      <w:pPr>
        <w:spacing w:line="560" w:lineRule="exact"/>
        <w:rPr>
          <w:rFonts w:ascii="方正仿宋_GBK" w:hAnsi="方正仿宋_GBK" w:eastAsia="方正仿宋_GBK"/>
          <w:sz w:val="32"/>
          <w:szCs w:val="32"/>
        </w:rPr>
      </w:pPr>
      <w:r>
        <w:rPr>
          <w:rFonts w:ascii="方正仿宋_GBK" w:hAnsi="方正仿宋_GBK" w:eastAsia="方正仿宋_GBK"/>
          <w:sz w:val="32"/>
          <w:szCs w:val="32"/>
        </w:rPr>
        <w:t xml:space="preserve"> </w:t>
      </w:r>
    </w:p>
    <w:p>
      <w:pPr>
        <w:spacing w:line="560" w:lineRule="exact"/>
        <w:rPr>
          <w:rFonts w:ascii="方正仿宋_GBK" w:hAnsi="方正仿宋_GBK" w:eastAsia="方正仿宋_GBK"/>
          <w:sz w:val="32"/>
          <w:szCs w:val="32"/>
        </w:rPr>
      </w:pPr>
      <w:r>
        <w:rPr>
          <w:rFonts w:hint="eastAsia" w:ascii="方正仿宋_GBK" w:hAnsi="方正仿宋_GBK" w:eastAsia="方正仿宋_GBK"/>
          <w:sz w:val="32"/>
          <w:szCs w:val="32"/>
        </w:rPr>
        <w:t>考生必须遵守以下规则：</w:t>
      </w:r>
    </w:p>
    <w:p>
      <w:pPr>
        <w:spacing w:before="157" w:line="560" w:lineRule="exact"/>
        <w:ind w:left="5" w:right="121" w:firstLine="660"/>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一、自觉服从监考员等考试工作人员管理，不得以任何理由</w:t>
      </w:r>
      <w:r>
        <w:rPr>
          <w:rFonts w:hint="eastAsia" w:ascii="方正仿宋_GBK" w:hAnsi="方正仿宋_GBK" w:eastAsia="方正仿宋_GBK"/>
          <w:spacing w:val="3"/>
          <w:sz w:val="32"/>
          <w:szCs w:val="32"/>
        </w:rPr>
        <w:t>妨碍监考员和考试工作人员履行职责，不得扰乱考场及其他考试</w:t>
      </w:r>
      <w:r>
        <w:rPr>
          <w:rFonts w:hint="eastAsia" w:ascii="方正仿宋_GBK" w:hAnsi="方正仿宋_GBK" w:eastAsia="方正仿宋_GBK"/>
          <w:spacing w:val="-3"/>
          <w:sz w:val="32"/>
          <w:szCs w:val="32"/>
        </w:rPr>
        <w:t>工作地点的秩序，自觉执行有关国家教育考试疫情防控规定。</w:t>
      </w:r>
    </w:p>
    <w:p>
      <w:pPr>
        <w:spacing w:before="1" w:line="560" w:lineRule="exact"/>
        <w:ind w:left="2" w:firstLine="656"/>
        <w:rPr>
          <w:rFonts w:hint="eastAsia" w:ascii="方正仿宋_GBK" w:hAnsi="方正仿宋_GBK" w:eastAsia="方正仿宋_GBK"/>
          <w:sz w:val="32"/>
          <w:szCs w:val="32"/>
        </w:rPr>
      </w:pPr>
      <w:r>
        <w:rPr>
          <w:rFonts w:hint="eastAsia" w:ascii="方正仿宋_GBK" w:hAnsi="方正仿宋_GBK" w:eastAsia="方正仿宋_GBK"/>
          <w:spacing w:val="-5"/>
          <w:sz w:val="32"/>
          <w:szCs w:val="32"/>
        </w:rPr>
        <w:t>二、凭《准考证》和身份证，按规定的时间和地点参加考试。</w:t>
      </w:r>
      <w:r>
        <w:rPr>
          <w:rFonts w:hint="eastAsia" w:ascii="方正仿宋_GBK" w:hAnsi="方正仿宋_GBK" w:eastAsia="方正仿宋_GBK"/>
          <w:spacing w:val="3"/>
          <w:sz w:val="32"/>
          <w:szCs w:val="32"/>
        </w:rPr>
        <w:t>应主动接受监考员按规定对其进行的身份验证和对随身物品等进</w:t>
      </w:r>
      <w:r>
        <w:rPr>
          <w:rFonts w:hint="eastAsia" w:ascii="方正仿宋_GBK" w:hAnsi="方正仿宋_GBK" w:eastAsia="方正仿宋_GBK"/>
          <w:spacing w:val="-7"/>
          <w:sz w:val="32"/>
          <w:szCs w:val="32"/>
        </w:rPr>
        <w:t>行的必要检查。</w:t>
      </w:r>
    </w:p>
    <w:p>
      <w:pPr>
        <w:spacing w:before="4" w:line="560" w:lineRule="exact"/>
        <w:ind w:right="121" w:firstLine="658"/>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三、只能携带规定的考试文具进入考场，不准携带</w:t>
      </w:r>
      <w:r>
        <w:rPr>
          <w:rFonts w:hint="eastAsia" w:ascii="方正仿宋_GBK" w:hAnsi="方正仿宋_GBK" w:eastAsia="方正仿宋_GBK"/>
          <w:spacing w:val="-19"/>
          <w:sz w:val="32"/>
          <w:szCs w:val="32"/>
        </w:rPr>
        <w:t>书包、文具盒、各种自备“垫板”和任何书籍、报纸、纸张等，严禁</w:t>
      </w:r>
      <w:r>
        <w:rPr>
          <w:rFonts w:hint="eastAsia" w:ascii="方正仿宋_GBK" w:hAnsi="方正仿宋_GBK" w:eastAsia="方正仿宋_GBK"/>
          <w:spacing w:val="-8"/>
          <w:sz w:val="32"/>
          <w:szCs w:val="32"/>
        </w:rPr>
        <w:t>携带各种通讯工具（如手机等无线接收、传送设备）、电子存储记</w:t>
      </w:r>
      <w:r>
        <w:rPr>
          <w:rFonts w:hint="eastAsia" w:ascii="方正仿宋_GBK" w:hAnsi="方正仿宋_GBK" w:eastAsia="方正仿宋_GBK"/>
          <w:spacing w:val="-3"/>
          <w:sz w:val="32"/>
          <w:szCs w:val="32"/>
        </w:rPr>
        <w:t>忆（录放）设备以及涂改液、修正带等物品进入考场。</w:t>
      </w:r>
    </w:p>
    <w:p>
      <w:pPr>
        <w:spacing w:before="3" w:line="560" w:lineRule="exact"/>
        <w:ind w:left="8" w:right="121" w:firstLine="657"/>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四、入场后对号入座，将《准考证》和身份证桌上指定位置</w:t>
      </w:r>
      <w:r>
        <w:rPr>
          <w:rFonts w:hint="eastAsia" w:ascii="方正仿宋_GBK" w:hAnsi="方正仿宋_GBK" w:eastAsia="方正仿宋_GBK"/>
          <w:spacing w:val="-10"/>
          <w:sz w:val="32"/>
          <w:szCs w:val="32"/>
        </w:rPr>
        <w:t>以备查验。</w:t>
      </w:r>
    </w:p>
    <w:p>
      <w:pPr>
        <w:spacing w:before="2" w:line="560" w:lineRule="exact"/>
        <w:ind w:right="13" w:firstLine="653"/>
        <w:rPr>
          <w:rFonts w:hint="eastAsia" w:ascii="方正仿宋_GBK" w:hAnsi="方正仿宋_GBK" w:eastAsia="方正仿宋_GBK"/>
          <w:sz w:val="32"/>
          <w:szCs w:val="32"/>
        </w:rPr>
      </w:pPr>
      <w:r>
        <w:rPr>
          <w:rFonts w:hint="eastAsia" w:ascii="方正仿宋_GBK" w:hAnsi="方正仿宋_GBK" w:eastAsia="方正仿宋_GBK"/>
          <w:spacing w:val="-5"/>
          <w:sz w:val="32"/>
          <w:szCs w:val="32"/>
        </w:rPr>
        <w:t>五、领到答题卡和试卷后，应在指定位置和规定时间内准确、</w:t>
      </w:r>
      <w:r>
        <w:rPr>
          <w:rFonts w:hint="eastAsia" w:ascii="方正仿宋_GBK" w:hAnsi="方正仿宋_GBK" w:eastAsia="方正仿宋_GBK"/>
          <w:spacing w:val="1"/>
          <w:sz w:val="32"/>
          <w:szCs w:val="32"/>
        </w:rPr>
        <w:t>清楚地填涂姓名、准考证号等试卷识别信息，凡漏填、</w:t>
      </w:r>
      <w:r>
        <w:rPr>
          <w:rFonts w:hint="eastAsia" w:ascii="方正仿宋_GBK" w:hAnsi="方正仿宋_GBK" w:eastAsia="方正仿宋_GBK"/>
          <w:spacing w:val="3"/>
          <w:sz w:val="32"/>
          <w:szCs w:val="32"/>
        </w:rPr>
        <w:t>错填或字迹不清的答卷、答题卡，导致影响评卷结果，责任由考</w:t>
      </w:r>
      <w:r>
        <w:rPr>
          <w:rFonts w:hint="eastAsia" w:ascii="方正仿宋_GBK" w:hAnsi="方正仿宋_GBK" w:eastAsia="方正仿宋_GBK"/>
          <w:spacing w:val="-10"/>
          <w:sz w:val="32"/>
          <w:szCs w:val="32"/>
        </w:rPr>
        <w:t>生自负。</w:t>
      </w:r>
    </w:p>
    <w:p>
      <w:pPr>
        <w:spacing w:before="7" w:line="560" w:lineRule="exact"/>
        <w:ind w:left="2" w:right="121" w:firstLine="644"/>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六、遇试卷（答题卡）分发错误及试题字迹不清、重印、漏印或缺页等问题，应立即举手报告监考员或请求更换试卷（答题卡）；</w:t>
      </w:r>
      <w:r>
        <w:rPr>
          <w:rFonts w:hint="eastAsia" w:ascii="方正仿宋_GBK" w:hAnsi="方正仿宋_GBK" w:eastAsia="方正仿宋_GBK"/>
          <w:sz w:val="32"/>
          <w:szCs w:val="32"/>
        </w:rPr>
        <w:t>开考后再行更换的，延误的考试时间不予补偿；涉及试题内</w:t>
      </w:r>
      <w:r>
        <w:rPr>
          <w:rFonts w:hint="eastAsia" w:ascii="方正仿宋_GBK" w:hAnsi="方正仿宋_GBK" w:eastAsia="方正仿宋_GBK"/>
          <w:spacing w:val="-4"/>
          <w:sz w:val="32"/>
          <w:szCs w:val="32"/>
        </w:rPr>
        <w:t>容的疑问，不得向监考员询问。</w:t>
      </w:r>
    </w:p>
    <w:p>
      <w:pPr>
        <w:spacing w:before="1" w:line="560" w:lineRule="exact"/>
        <w:ind w:firstLine="651"/>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七、开考信号发出后方可开始答题，必须使用规范的语言文</w:t>
      </w:r>
      <w:r>
        <w:rPr>
          <w:rFonts w:hint="eastAsia" w:ascii="方正仿宋_GBK" w:hAnsi="方正仿宋_GBK" w:eastAsia="方正仿宋_GBK"/>
          <w:spacing w:val="-14"/>
          <w:sz w:val="32"/>
          <w:szCs w:val="32"/>
        </w:rPr>
        <w:t>字答题。</w:t>
      </w:r>
    </w:p>
    <w:p>
      <w:pPr>
        <w:spacing w:before="157" w:line="560" w:lineRule="exact"/>
        <w:ind w:left="33" w:right="14" w:firstLine="611"/>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八、考试结束前均为机密级材料，若</w:t>
      </w:r>
      <w:r>
        <w:rPr>
          <w:rFonts w:hint="eastAsia" w:ascii="方正仿宋_GBK" w:hAnsi="方正仿宋_GBK" w:eastAsia="方正仿宋_GBK"/>
          <w:spacing w:val="-6"/>
          <w:sz w:val="32"/>
          <w:szCs w:val="32"/>
        </w:rPr>
        <w:t>向外泄露，将追究法律责任。</w:t>
      </w:r>
    </w:p>
    <w:p>
      <w:pPr>
        <w:spacing w:before="8" w:line="560" w:lineRule="exact"/>
        <w:ind w:left="3" w:right="14" w:firstLine="651"/>
        <w:rPr>
          <w:rFonts w:hint="eastAsia" w:ascii="方正仿宋_GBK" w:hAnsi="方正仿宋_GBK" w:eastAsia="方正仿宋_GBK"/>
          <w:sz w:val="32"/>
          <w:szCs w:val="32"/>
        </w:rPr>
      </w:pPr>
      <w:r>
        <w:rPr>
          <w:rFonts w:hint="eastAsia" w:ascii="方正仿宋_GBK" w:hAnsi="方正仿宋_GBK" w:eastAsia="方正仿宋_GBK"/>
          <w:spacing w:val="-8"/>
          <w:sz w:val="32"/>
          <w:szCs w:val="32"/>
        </w:rPr>
        <w:t>九、考试不得提前交卷，不得将答题纸、答题卡、试卷、草稿纸等带出考场</w:t>
      </w:r>
      <w:r>
        <w:rPr>
          <w:rFonts w:hint="eastAsia" w:ascii="方正仿宋_GBK" w:hAnsi="方正仿宋_GBK" w:eastAsia="方正仿宋_GBK"/>
          <w:spacing w:val="-2"/>
          <w:sz w:val="32"/>
          <w:szCs w:val="32"/>
        </w:rPr>
        <w:t>。</w:t>
      </w:r>
    </w:p>
    <w:p>
      <w:pPr>
        <w:spacing w:before="4" w:line="560" w:lineRule="exact"/>
        <w:ind w:left="17" w:right="13" w:firstLine="646"/>
        <w:rPr>
          <w:rFonts w:hint="eastAsia" w:ascii="方正仿宋_GBK" w:hAnsi="方正仿宋_GBK" w:eastAsia="方正仿宋_GBK"/>
          <w:sz w:val="32"/>
          <w:szCs w:val="32"/>
        </w:rPr>
      </w:pPr>
      <w:r>
        <w:rPr>
          <w:rFonts w:hint="eastAsia" w:ascii="方正仿宋_GBK" w:hAnsi="方正仿宋_GBK" w:eastAsia="方正仿宋_GBK"/>
          <w:spacing w:val="15"/>
          <w:sz w:val="32"/>
          <w:szCs w:val="32"/>
        </w:rPr>
        <w:t>十、若因特殊情况不能坚持考试的，可立即举手报告监考</w:t>
      </w:r>
      <w:r>
        <w:rPr>
          <w:rFonts w:hint="eastAsia" w:ascii="方正仿宋_GBK" w:hAnsi="方正仿宋_GBK" w:eastAsia="方正仿宋_GBK"/>
          <w:spacing w:val="-6"/>
          <w:sz w:val="32"/>
          <w:szCs w:val="32"/>
        </w:rPr>
        <w:t>员，经同意后方可离场。</w:t>
      </w:r>
    </w:p>
    <w:p>
      <w:pPr>
        <w:spacing w:before="40" w:line="560" w:lineRule="exact"/>
        <w:ind w:left="1" w:firstLine="662"/>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十一、必须严格遵守考试纪律，在考场内要保持安静，不准</w:t>
      </w:r>
      <w:r>
        <w:rPr>
          <w:rFonts w:hint="eastAsia" w:ascii="方正仿宋_GBK" w:hAnsi="方正仿宋_GBK" w:eastAsia="方正仿宋_GBK"/>
          <w:spacing w:val="4"/>
          <w:sz w:val="32"/>
          <w:szCs w:val="32"/>
        </w:rPr>
        <w:t>吸烟，不准喧哗，不准交头接耳、左顾右盼，打手势、做暗号，</w:t>
      </w:r>
      <w:r>
        <w:rPr>
          <w:rFonts w:hint="eastAsia" w:ascii="方正仿宋_GBK" w:hAnsi="方正仿宋_GBK" w:eastAsia="方正仿宋_GBK"/>
          <w:spacing w:val="3"/>
          <w:sz w:val="32"/>
          <w:szCs w:val="32"/>
        </w:rPr>
        <w:t>不准夹带、旁窥、抄袭或有意让他人抄袭，不准传抄答案或交换</w:t>
      </w:r>
      <w:r>
        <w:rPr>
          <w:rFonts w:hint="eastAsia" w:ascii="方正仿宋_GBK" w:hAnsi="方正仿宋_GBK" w:eastAsia="方正仿宋_GBK"/>
          <w:spacing w:val="1"/>
          <w:sz w:val="32"/>
          <w:szCs w:val="32"/>
        </w:rPr>
        <w:t>试卷、答题卡、草稿纸，不准传递文具、用品等</w:t>
      </w:r>
      <w:r>
        <w:rPr>
          <w:rFonts w:hint="eastAsia" w:ascii="方正仿宋_GBK" w:hAnsi="方正仿宋_GBK" w:eastAsia="方正仿宋_GBK"/>
          <w:spacing w:val="-4"/>
          <w:sz w:val="32"/>
          <w:szCs w:val="32"/>
        </w:rPr>
        <w:t>。</w:t>
      </w:r>
    </w:p>
    <w:p>
      <w:pPr>
        <w:spacing w:before="4" w:line="560" w:lineRule="exact"/>
        <w:ind w:right="13" w:firstLine="663"/>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十二、考试结束信号发出后，应立即停笔，在监考员依序收</w:t>
      </w:r>
      <w:r>
        <w:rPr>
          <w:rFonts w:hint="eastAsia" w:ascii="方正仿宋_GBK" w:hAnsi="方正仿宋_GBK" w:eastAsia="方正仿宋_GBK"/>
          <w:spacing w:val="-8"/>
          <w:sz w:val="32"/>
          <w:szCs w:val="32"/>
        </w:rPr>
        <w:t>齐答卷（答题卡）、试卷、草稿纸后，按照监考员指令依次退出考</w:t>
      </w:r>
      <w:r>
        <w:rPr>
          <w:rFonts w:hint="eastAsia" w:ascii="方正仿宋_GBK" w:hAnsi="方正仿宋_GBK" w:eastAsia="方正仿宋_GBK"/>
          <w:spacing w:val="-13"/>
          <w:sz w:val="32"/>
          <w:szCs w:val="32"/>
        </w:rPr>
        <w:t>场。</w:t>
      </w:r>
    </w:p>
    <w:p>
      <w:pPr>
        <w:spacing w:before="9" w:line="560" w:lineRule="exact"/>
        <w:ind w:left="2" w:right="12" w:firstLine="660"/>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十三、如不遵守考场纪律，不服从考试工作人员管理，有违</w:t>
      </w:r>
      <w:r>
        <w:rPr>
          <w:rFonts w:hint="eastAsia" w:ascii="方正仿宋_GBK" w:hAnsi="方正仿宋_GBK" w:eastAsia="方正仿宋_GBK"/>
          <w:spacing w:val="-1"/>
          <w:sz w:val="32"/>
          <w:szCs w:val="32"/>
        </w:rPr>
        <w:t>纪、作弊等行为的，将按照《国家教育考试违规处理办法》（教</w:t>
      </w:r>
      <w:r>
        <w:rPr>
          <w:rFonts w:hint="eastAsia" w:ascii="方正仿宋_GBK" w:hAnsi="方正仿宋_GBK" w:eastAsia="方正仿宋_GBK"/>
          <w:spacing w:val="-6"/>
          <w:sz w:val="32"/>
          <w:szCs w:val="32"/>
        </w:rPr>
        <w:t>育部第33号令）进行处理，并将违规事实记入国家教育考试诚信</w:t>
      </w:r>
      <w:r>
        <w:rPr>
          <w:rFonts w:hint="eastAsia" w:ascii="方正仿宋_GBK" w:hAnsi="方正仿宋_GBK" w:eastAsia="方正仿宋_GBK"/>
          <w:spacing w:val="-1"/>
          <w:sz w:val="32"/>
          <w:szCs w:val="32"/>
        </w:rPr>
        <w:t>档案。涉嫌违反《中华人民共和国刑法》规定的，移交司法部门</w:t>
      </w:r>
      <w:r>
        <w:rPr>
          <w:rFonts w:hint="eastAsia" w:ascii="方正仿宋_GBK" w:hAnsi="方正仿宋_GBK" w:eastAsia="方正仿宋_GBK"/>
          <w:spacing w:val="-9"/>
          <w:sz w:val="32"/>
          <w:szCs w:val="32"/>
        </w:rPr>
        <w:t>依法处理。</w:t>
      </w:r>
    </w:p>
    <w:p>
      <w:pPr>
        <w:spacing w:line="560"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br w:type="page"/>
      </w:r>
      <w:r>
        <w:rPr>
          <w:rFonts w:hint="eastAsia" w:ascii="方正仿宋_GBK" w:hAnsi="方正仿宋_GBK" w:eastAsia="方正仿宋_GBK"/>
          <w:sz w:val="32"/>
          <w:szCs w:val="32"/>
        </w:rPr>
        <w:t>附件3：</w:t>
      </w:r>
    </w:p>
    <w:p>
      <w:pPr>
        <w:spacing w:before="93" w:line="560" w:lineRule="exact"/>
        <w:ind w:firstLine="1473"/>
        <w:jc w:val="center"/>
        <w:rPr>
          <w:rFonts w:ascii="方正小标宋_GBK" w:hAnsi="方正小标宋_GBK" w:eastAsia="方正小标宋_GBK"/>
          <w:spacing w:val="-3"/>
          <w:sz w:val="44"/>
          <w:szCs w:val="44"/>
        </w:rPr>
      </w:pPr>
      <w:r>
        <w:rPr>
          <w:rFonts w:hint="eastAsia" w:ascii="方正小标宋_GBK" w:hAnsi="方正小标宋_GBK" w:eastAsia="方正小标宋_GBK"/>
          <w:spacing w:val="-3"/>
          <w:sz w:val="44"/>
          <w:szCs w:val="44"/>
        </w:rPr>
        <w:t>国家教育考试违规处理办法（节选）</w:t>
      </w:r>
    </w:p>
    <w:p>
      <w:pPr>
        <w:spacing w:before="93" w:line="560" w:lineRule="exact"/>
        <w:ind w:firstLine="1473"/>
        <w:jc w:val="center"/>
        <w:rPr>
          <w:rFonts w:hint="eastAsia" w:ascii="方正小标宋_GBK" w:hAnsi="方正小标宋_GBK" w:eastAsia="方正小标宋_GBK"/>
          <w:spacing w:val="-3"/>
          <w:sz w:val="44"/>
          <w:szCs w:val="44"/>
        </w:rPr>
      </w:pPr>
      <w:r>
        <w:rPr>
          <w:rFonts w:hint="eastAsia" w:ascii="方正小标宋_GBK" w:hAnsi="方正小标宋_GBK" w:eastAsia="方正小标宋_GBK"/>
          <w:spacing w:val="-3"/>
          <w:sz w:val="44"/>
          <w:szCs w:val="44"/>
        </w:rPr>
        <w:t>（教育部第 33 号令）</w:t>
      </w:r>
    </w:p>
    <w:p>
      <w:pPr>
        <w:spacing w:line="560" w:lineRule="exact"/>
        <w:rPr>
          <w:rFonts w:ascii="方正仿宋_GBK" w:hAnsi="方正仿宋_GBK" w:eastAsia="方正仿宋_GBK"/>
          <w:sz w:val="32"/>
          <w:szCs w:val="32"/>
        </w:rPr>
      </w:pPr>
      <w:r>
        <w:rPr>
          <w:rFonts w:ascii="方正仿宋_GBK" w:hAnsi="方正仿宋_GBK" w:eastAsia="方正仿宋_GBK"/>
          <w:sz w:val="32"/>
          <w:szCs w:val="32"/>
        </w:rPr>
        <w:t xml:space="preserve"> </w:t>
      </w:r>
    </w:p>
    <w:p>
      <w:pPr>
        <w:spacing w:before="137" w:line="560" w:lineRule="exact"/>
        <w:ind w:firstLine="2385"/>
        <w:rPr>
          <w:rFonts w:ascii="方正仿宋_GBK" w:hAnsi="方正仿宋_GBK" w:eastAsia="方正仿宋_GBK"/>
          <w:sz w:val="32"/>
          <w:szCs w:val="32"/>
        </w:rPr>
      </w:pPr>
      <w:r>
        <w:rPr>
          <w:rFonts w:hint="eastAsia" w:ascii="方正仿宋_GBK" w:hAnsi="方正仿宋_GBK" w:eastAsia="方正仿宋_GBK"/>
          <w:spacing w:val="-3"/>
          <w:sz w:val="32"/>
          <w:szCs w:val="32"/>
        </w:rPr>
        <w:t>第二章</w:t>
      </w:r>
      <w:r>
        <w:rPr>
          <w:rFonts w:hint="eastAsia" w:ascii="方正仿宋_GBK" w:hAnsi="方正仿宋_GBK" w:eastAsia="方正仿宋_GBK"/>
          <w:spacing w:val="86"/>
          <w:sz w:val="32"/>
          <w:szCs w:val="32"/>
        </w:rPr>
        <w:t xml:space="preserve"> </w:t>
      </w:r>
      <w:r>
        <w:rPr>
          <w:rFonts w:hint="eastAsia" w:ascii="方正仿宋_GBK" w:hAnsi="方正仿宋_GBK" w:eastAsia="方正仿宋_GBK"/>
          <w:spacing w:val="-3"/>
          <w:sz w:val="32"/>
          <w:szCs w:val="32"/>
        </w:rPr>
        <w:t>违规行为的认定与处理</w:t>
      </w:r>
    </w:p>
    <w:p>
      <w:pPr>
        <w:spacing w:line="560" w:lineRule="exact"/>
        <w:rPr>
          <w:rFonts w:ascii="方正仿宋_GBK" w:hAnsi="方正仿宋_GBK" w:eastAsia="方正仿宋_GBK"/>
          <w:sz w:val="32"/>
          <w:szCs w:val="32"/>
        </w:rPr>
      </w:pPr>
      <w:r>
        <w:rPr>
          <w:rFonts w:ascii="方正仿宋_GBK" w:hAnsi="方正仿宋_GBK" w:eastAsia="方正仿宋_GBK"/>
          <w:sz w:val="32"/>
          <w:szCs w:val="32"/>
        </w:rPr>
        <w:t xml:space="preserve"> </w:t>
      </w:r>
    </w:p>
    <w:p>
      <w:pPr>
        <w:spacing w:before="137" w:line="560" w:lineRule="exact"/>
        <w:ind w:left="12" w:right="288" w:firstLine="637"/>
        <w:rPr>
          <w:rFonts w:ascii="方正仿宋_GBK" w:hAnsi="方正仿宋_GBK" w:eastAsia="方正仿宋_GBK"/>
          <w:sz w:val="32"/>
          <w:szCs w:val="32"/>
        </w:rPr>
      </w:pPr>
      <w:r>
        <w:rPr>
          <w:rFonts w:hint="eastAsia" w:ascii="方正仿宋_GBK" w:hAnsi="方正仿宋_GBK" w:eastAsia="方正仿宋_GBK"/>
          <w:spacing w:val="-2"/>
          <w:sz w:val="32"/>
          <w:szCs w:val="32"/>
        </w:rPr>
        <w:t>第五条</w:t>
      </w:r>
      <w:r>
        <w:rPr>
          <w:rFonts w:hint="eastAsia" w:ascii="方正仿宋_GBK" w:hAnsi="方正仿宋_GBK" w:eastAsia="方正仿宋_GBK"/>
          <w:spacing w:val="22"/>
          <w:sz w:val="32"/>
          <w:szCs w:val="32"/>
        </w:rPr>
        <w:t xml:space="preserve"> </w:t>
      </w:r>
      <w:r>
        <w:rPr>
          <w:rFonts w:hint="eastAsia" w:ascii="方正仿宋_GBK" w:hAnsi="方正仿宋_GBK" w:eastAsia="方正仿宋_GBK"/>
          <w:spacing w:val="-2"/>
          <w:sz w:val="32"/>
          <w:szCs w:val="32"/>
        </w:rPr>
        <w:t>考生不遵守考场纪律，不服从考试工作人员的安排</w:t>
      </w:r>
      <w:r>
        <w:rPr>
          <w:rFonts w:hint="eastAsia" w:ascii="方正仿宋_GBK" w:hAnsi="方正仿宋_GBK" w:eastAsia="方正仿宋_GBK"/>
          <w:spacing w:val="-1"/>
          <w:sz w:val="32"/>
          <w:szCs w:val="32"/>
        </w:rPr>
        <w:t>与要求，有下列行为之一的，应当认定为考试违纪：</w:t>
      </w:r>
    </w:p>
    <w:p>
      <w:pPr>
        <w:spacing w:line="560" w:lineRule="exact"/>
        <w:ind w:firstLine="593"/>
        <w:rPr>
          <w:rFonts w:hint="eastAsia" w:ascii="方正仿宋_GBK" w:hAnsi="方正仿宋_GBK" w:eastAsia="方正仿宋_GBK"/>
          <w:sz w:val="32"/>
          <w:szCs w:val="32"/>
        </w:rPr>
      </w:pPr>
      <w:r>
        <w:rPr>
          <w:rFonts w:hint="eastAsia" w:ascii="方正仿宋_GBK" w:hAnsi="方正仿宋_GBK" w:eastAsia="方正仿宋_GBK"/>
          <w:sz w:val="32"/>
          <w:szCs w:val="32"/>
        </w:rPr>
        <w:t>（一）携带规定以外的物品进入考场或者未放在指定位置的；</w:t>
      </w:r>
    </w:p>
    <w:p>
      <w:pPr>
        <w:spacing w:before="165" w:line="560" w:lineRule="exact"/>
        <w:ind w:firstLine="593"/>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（二）未在规定的座位参加考试的；</w:t>
      </w:r>
    </w:p>
    <w:p>
      <w:pPr>
        <w:spacing w:before="165" w:line="560" w:lineRule="exact"/>
        <w:ind w:right="288" w:firstLine="593"/>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（三）考试开始信号发出前答题或者考试结束信号发出后继续答题的；</w:t>
      </w:r>
    </w:p>
    <w:p>
      <w:pPr>
        <w:spacing w:before="2" w:line="560" w:lineRule="exact"/>
        <w:ind w:firstLine="593"/>
        <w:rPr>
          <w:rFonts w:hint="eastAsia" w:ascii="方正仿宋_GBK" w:hAnsi="方正仿宋_GBK" w:eastAsia="方正仿宋_GBK"/>
          <w:sz w:val="32"/>
          <w:szCs w:val="32"/>
        </w:rPr>
      </w:pPr>
      <w:r>
        <w:rPr>
          <w:rFonts w:hint="eastAsia" w:ascii="方正仿宋_GBK" w:hAnsi="方正仿宋_GBK" w:eastAsia="方正仿宋_GBK"/>
          <w:sz w:val="32"/>
          <w:szCs w:val="32"/>
        </w:rPr>
        <w:t>（四）在考试过程中旁窥、交头接耳、互打暗号或者手势的；</w:t>
      </w:r>
    </w:p>
    <w:p>
      <w:pPr>
        <w:spacing w:before="165" w:line="560" w:lineRule="exact"/>
        <w:ind w:left="13" w:right="287" w:firstLine="579"/>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（五）在考场或者教育考试机构禁止的范围内，喧哗、吸烟</w:t>
      </w:r>
      <w:r>
        <w:rPr>
          <w:rFonts w:hint="eastAsia" w:ascii="方正仿宋_GBK" w:hAnsi="方正仿宋_GBK" w:eastAsia="方正仿宋_GBK"/>
          <w:spacing w:val="-1"/>
          <w:sz w:val="32"/>
          <w:szCs w:val="32"/>
        </w:rPr>
        <w:t>或者实施其他影响考场秩序的行为的；</w:t>
      </w:r>
    </w:p>
    <w:p>
      <w:pPr>
        <w:spacing w:before="1" w:line="560" w:lineRule="exact"/>
        <w:ind w:firstLine="593"/>
        <w:rPr>
          <w:rFonts w:hint="eastAsia" w:ascii="方正仿宋_GBK" w:hAnsi="方正仿宋_GBK" w:eastAsia="方正仿宋_GBK"/>
          <w:sz w:val="32"/>
          <w:szCs w:val="32"/>
        </w:rPr>
      </w:pPr>
      <w:r>
        <w:rPr>
          <w:rFonts w:hint="eastAsia" w:ascii="方正仿宋_GBK" w:hAnsi="方正仿宋_GBK" w:eastAsia="方正仿宋_GBK"/>
          <w:sz w:val="32"/>
          <w:szCs w:val="32"/>
        </w:rPr>
        <w:t>（六）未经考试工作人员同意在考试过程中擅自离开考场的；</w:t>
      </w:r>
    </w:p>
    <w:p>
      <w:pPr>
        <w:spacing w:before="164" w:line="560" w:lineRule="exact"/>
        <w:ind w:left="5" w:right="287" w:firstLine="587"/>
        <w:rPr>
          <w:rFonts w:hint="eastAsia" w:ascii="方正仿宋_GBK" w:hAnsi="方正仿宋_GBK" w:eastAsia="方正仿宋_GBK"/>
          <w:sz w:val="32"/>
          <w:szCs w:val="32"/>
        </w:rPr>
      </w:pPr>
      <w:r>
        <w:rPr>
          <w:rFonts w:hint="eastAsia" w:ascii="方正仿宋_GBK" w:hAnsi="方正仿宋_GBK" w:eastAsia="方正仿宋_GBK"/>
          <w:spacing w:val="-8"/>
          <w:sz w:val="32"/>
          <w:szCs w:val="32"/>
        </w:rPr>
        <w:t>（七）将试卷、答卷（含答题卡、答题纸等，下同）、草稿</w:t>
      </w:r>
      <w:r>
        <w:rPr>
          <w:rFonts w:hint="eastAsia" w:ascii="方正仿宋_GBK" w:hAnsi="方正仿宋_GBK" w:eastAsia="方正仿宋_GBK"/>
          <w:spacing w:val="1"/>
          <w:sz w:val="32"/>
          <w:szCs w:val="32"/>
        </w:rPr>
        <w:t xml:space="preserve"> </w:t>
      </w:r>
      <w:r>
        <w:rPr>
          <w:rFonts w:hint="eastAsia" w:ascii="方正仿宋_GBK" w:hAnsi="方正仿宋_GBK" w:eastAsia="方正仿宋_GBK"/>
          <w:sz w:val="32"/>
          <w:szCs w:val="32"/>
        </w:rPr>
        <w:t>纸等考试用纸带出考场的；</w:t>
      </w:r>
    </w:p>
    <w:p>
      <w:pPr>
        <w:spacing w:before="4" w:line="560" w:lineRule="exact"/>
        <w:ind w:left="7" w:right="287" w:firstLine="585"/>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（八）用规定以外的笔或者纸答题或者在试卷规定以外的地</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z w:val="32"/>
          <w:szCs w:val="32"/>
        </w:rPr>
        <w:t>方书写姓名、考号或者以其他方式在答卷上标记信息的；</w:t>
      </w:r>
    </w:p>
    <w:p>
      <w:pPr>
        <w:spacing w:before="3" w:line="560" w:lineRule="exact"/>
        <w:ind w:firstLine="593"/>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（九）其他违反考场规则但尚未构成作弊的行为。</w:t>
      </w:r>
    </w:p>
    <w:p>
      <w:pPr>
        <w:spacing w:before="167" w:line="560" w:lineRule="exact"/>
        <w:ind w:left="17" w:right="288" w:firstLine="632"/>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第六条</w:t>
      </w:r>
      <w:r>
        <w:rPr>
          <w:rFonts w:hint="eastAsia" w:ascii="方正仿宋_GBK" w:hAnsi="方正仿宋_GBK" w:eastAsia="方正仿宋_GBK"/>
          <w:spacing w:val="22"/>
          <w:sz w:val="32"/>
          <w:szCs w:val="32"/>
        </w:rPr>
        <w:t xml:space="preserve"> </w:t>
      </w:r>
      <w:r>
        <w:rPr>
          <w:rFonts w:hint="eastAsia" w:ascii="方正仿宋_GBK" w:hAnsi="方正仿宋_GBK" w:eastAsia="方正仿宋_GBK"/>
          <w:spacing w:val="-2"/>
          <w:sz w:val="32"/>
          <w:szCs w:val="32"/>
        </w:rPr>
        <w:t>考生违背考试公平、公正原则，在考试过程中有下</w:t>
      </w:r>
      <w:r>
        <w:rPr>
          <w:rFonts w:hint="eastAsia" w:ascii="方正仿宋_GBK" w:hAnsi="方正仿宋_GBK" w:eastAsia="方正仿宋_GBK"/>
          <w:sz w:val="32"/>
          <w:szCs w:val="32"/>
        </w:rPr>
        <w:t xml:space="preserve"> </w:t>
      </w:r>
      <w:r>
        <w:rPr>
          <w:rFonts w:hint="eastAsia" w:ascii="方正仿宋_GBK" w:hAnsi="方正仿宋_GBK" w:eastAsia="方正仿宋_GBK"/>
          <w:spacing w:val="-1"/>
          <w:sz w:val="32"/>
          <w:szCs w:val="32"/>
        </w:rPr>
        <w:t>列行为之一的，应当认定为考试作弊：</w:t>
      </w:r>
    </w:p>
    <w:p>
      <w:pPr>
        <w:spacing w:before="193" w:line="560" w:lineRule="exact"/>
        <w:ind w:left="1" w:right="286" w:firstLine="589"/>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（一）携带与考试内容相关的材料或者存储有与考试内容相</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z w:val="32"/>
          <w:szCs w:val="32"/>
        </w:rPr>
        <w:t>关资料的电子设备参加考试的；</w:t>
      </w:r>
    </w:p>
    <w:p>
      <w:pPr>
        <w:spacing w:before="2" w:line="560" w:lineRule="exact"/>
        <w:ind w:left="21" w:right="286" w:firstLine="569"/>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（二）抄袭或者协助他人抄袭试题答案或者与考试内容相关</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pacing w:val="-3"/>
          <w:sz w:val="32"/>
          <w:szCs w:val="32"/>
        </w:rPr>
        <w:t>的资料的；</w:t>
      </w:r>
    </w:p>
    <w:p>
      <w:pPr>
        <w:spacing w:before="3" w:line="560" w:lineRule="exact"/>
        <w:ind w:left="4" w:right="286" w:firstLine="586"/>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（三）抢夺、窃取他人试卷、答卷或者胁迫他人为自己抄袭</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z w:val="32"/>
          <w:szCs w:val="32"/>
        </w:rPr>
        <w:t>提供方便的；</w:t>
      </w:r>
    </w:p>
    <w:p>
      <w:pPr>
        <w:spacing w:before="2"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（四）携带具有发送或者接收信息功能的设备的；</w:t>
      </w:r>
    </w:p>
    <w:p>
      <w:pPr>
        <w:spacing w:before="165"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（五）由他人冒名代替参加考试的；</w:t>
      </w:r>
    </w:p>
    <w:p>
      <w:pPr>
        <w:spacing w:before="168"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（六）故意销毁试卷、答卷或者考试材料的；</w:t>
      </w:r>
    </w:p>
    <w:p>
      <w:pPr>
        <w:spacing w:before="163"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z w:val="32"/>
          <w:szCs w:val="32"/>
        </w:rPr>
        <w:t>（七）在答卷上填写与本人身份不符的姓名、考号等信息的；</w:t>
      </w:r>
    </w:p>
    <w:p>
      <w:pPr>
        <w:spacing w:before="167"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（八）传、接物品或者交换试卷、答卷、草稿纸的；</w:t>
      </w:r>
    </w:p>
    <w:p>
      <w:pPr>
        <w:spacing w:before="167" w:line="560" w:lineRule="exact"/>
        <w:ind w:left="5" w:right="286" w:firstLine="585"/>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（九）其他以不正当手段获得或者试图获得试题答案、考试</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pacing w:val="-8"/>
          <w:sz w:val="32"/>
          <w:szCs w:val="32"/>
        </w:rPr>
        <w:t>成绩的行为。</w:t>
      </w:r>
    </w:p>
    <w:p>
      <w:pPr>
        <w:spacing w:before="3" w:line="560" w:lineRule="exact"/>
        <w:ind w:left="4" w:right="286" w:firstLine="644"/>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第七条</w:t>
      </w:r>
      <w:r>
        <w:rPr>
          <w:rFonts w:hint="eastAsia" w:ascii="方正仿宋_GBK" w:hAnsi="方正仿宋_GBK" w:eastAsia="方正仿宋_GBK"/>
          <w:spacing w:val="22"/>
          <w:sz w:val="32"/>
          <w:szCs w:val="32"/>
        </w:rPr>
        <w:t xml:space="preserve">   </w:t>
      </w:r>
      <w:r>
        <w:rPr>
          <w:rFonts w:hint="eastAsia" w:ascii="方正仿宋_GBK" w:hAnsi="方正仿宋_GBK" w:eastAsia="方正仿宋_GBK"/>
          <w:spacing w:val="-2"/>
          <w:sz w:val="32"/>
          <w:szCs w:val="32"/>
        </w:rPr>
        <w:t>教育考试机构、考试工作人员在考试过程中或者在</w:t>
      </w:r>
      <w:r>
        <w:rPr>
          <w:rFonts w:hint="eastAsia" w:ascii="方正仿宋_GBK" w:hAnsi="方正仿宋_GBK" w:eastAsia="方正仿宋_GBK"/>
          <w:sz w:val="32"/>
          <w:szCs w:val="32"/>
        </w:rPr>
        <w:t xml:space="preserve"> </w:t>
      </w:r>
      <w:r>
        <w:rPr>
          <w:rFonts w:hint="eastAsia" w:ascii="方正仿宋_GBK" w:hAnsi="方正仿宋_GBK" w:eastAsia="方正仿宋_GBK"/>
          <w:spacing w:val="-7"/>
          <w:sz w:val="32"/>
          <w:szCs w:val="32"/>
        </w:rPr>
        <w:t>考试结束后发现下列行为之一的，</w:t>
      </w:r>
      <w:r>
        <w:rPr>
          <w:rFonts w:hint="eastAsia" w:ascii="方正仿宋_GBK" w:hAnsi="方正仿宋_GBK" w:eastAsia="方正仿宋_GBK"/>
          <w:spacing w:val="86"/>
          <w:sz w:val="32"/>
          <w:szCs w:val="32"/>
        </w:rPr>
        <w:t xml:space="preserve"> </w:t>
      </w:r>
      <w:r>
        <w:rPr>
          <w:rFonts w:hint="eastAsia" w:ascii="方正仿宋_GBK" w:hAnsi="方正仿宋_GBK" w:eastAsia="方正仿宋_GBK"/>
          <w:spacing w:val="-7"/>
          <w:sz w:val="32"/>
          <w:szCs w:val="32"/>
        </w:rPr>
        <w:t>应当认定相关的考生实施了考</w:t>
      </w:r>
      <w:r>
        <w:rPr>
          <w:rFonts w:hint="eastAsia" w:ascii="方正仿宋_GBK" w:hAnsi="方正仿宋_GBK" w:eastAsia="方正仿宋_GBK"/>
          <w:sz w:val="32"/>
          <w:szCs w:val="32"/>
        </w:rPr>
        <w:t xml:space="preserve"> 试作弊行为：</w:t>
      </w:r>
    </w:p>
    <w:p>
      <w:pPr>
        <w:spacing w:before="1" w:line="560" w:lineRule="exact"/>
        <w:ind w:left="7" w:right="69" w:firstLine="583"/>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（一）通过伪造证件、证明、档案及其他材料获得考试资格、</w:t>
      </w:r>
      <w:r>
        <w:rPr>
          <w:rFonts w:hint="eastAsia" w:ascii="方正仿宋_GBK" w:hAnsi="方正仿宋_GBK" w:eastAsia="方正仿宋_GBK"/>
          <w:spacing w:val="16"/>
          <w:sz w:val="32"/>
          <w:szCs w:val="32"/>
        </w:rPr>
        <w:t xml:space="preserve"> </w:t>
      </w:r>
      <w:r>
        <w:rPr>
          <w:rFonts w:hint="eastAsia" w:ascii="方正仿宋_GBK" w:hAnsi="方正仿宋_GBK" w:eastAsia="方正仿宋_GBK"/>
          <w:spacing w:val="-1"/>
          <w:sz w:val="32"/>
          <w:szCs w:val="32"/>
        </w:rPr>
        <w:t>加分资格和考试成绩的；</w:t>
      </w:r>
    </w:p>
    <w:p>
      <w:pPr>
        <w:spacing w:before="1"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（二）评卷过程中被认定为答案雷同的；</w:t>
      </w:r>
    </w:p>
    <w:p>
      <w:pPr>
        <w:spacing w:before="167" w:line="560" w:lineRule="exact"/>
        <w:ind w:right="286" w:firstLine="591"/>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（三）考场纪律混乱、考试秩序失控，出现大面积考试作弊</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pacing w:val="1"/>
          <w:sz w:val="32"/>
          <w:szCs w:val="32"/>
        </w:rPr>
        <w:t>现象的；</w:t>
      </w:r>
    </w:p>
    <w:p>
      <w:pPr>
        <w:spacing w:before="2" w:line="560" w:lineRule="exact"/>
        <w:ind w:firstLine="591"/>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（四）考试工作人员协助实施作弊行为，事后查实的；</w:t>
      </w:r>
    </w:p>
    <w:p>
      <w:pPr>
        <w:spacing w:before="166" w:line="560" w:lineRule="exact"/>
        <w:ind w:firstLine="579"/>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（五）其他应认定为作弊的行为。</w:t>
      </w:r>
    </w:p>
    <w:p>
      <w:pPr>
        <w:spacing w:before="188" w:line="560" w:lineRule="exact"/>
        <w:ind w:left="8" w:firstLine="645"/>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第八条</w:t>
      </w:r>
      <w:r>
        <w:rPr>
          <w:rFonts w:hint="eastAsia" w:ascii="方正仿宋_GBK" w:hAnsi="方正仿宋_GBK" w:eastAsia="方正仿宋_GBK"/>
          <w:spacing w:val="21"/>
          <w:sz w:val="32"/>
          <w:szCs w:val="32"/>
        </w:rPr>
        <w:t xml:space="preserve"> </w:t>
      </w:r>
      <w:r>
        <w:rPr>
          <w:rFonts w:hint="eastAsia" w:ascii="方正仿宋_GBK" w:hAnsi="方正仿宋_GBK" w:eastAsia="方正仿宋_GBK"/>
          <w:spacing w:val="-2"/>
          <w:sz w:val="32"/>
          <w:szCs w:val="32"/>
        </w:rPr>
        <w:t>考生及其他人员应当自觉维护考试工作场所的秩</w:t>
      </w:r>
      <w:r>
        <w:rPr>
          <w:rFonts w:hint="eastAsia" w:ascii="方正仿宋_GBK" w:hAnsi="方正仿宋_GBK" w:eastAsia="方正仿宋_GBK"/>
          <w:spacing w:val="-7"/>
          <w:sz w:val="32"/>
          <w:szCs w:val="32"/>
        </w:rPr>
        <w:t>序，服从考试工作人员的管理，</w:t>
      </w:r>
      <w:r>
        <w:rPr>
          <w:rFonts w:hint="eastAsia" w:ascii="方正仿宋_GBK" w:hAnsi="方正仿宋_GBK" w:eastAsia="方正仿宋_GBK"/>
          <w:spacing w:val="60"/>
          <w:sz w:val="32"/>
          <w:szCs w:val="32"/>
        </w:rPr>
        <w:t xml:space="preserve"> </w:t>
      </w:r>
      <w:r>
        <w:rPr>
          <w:rFonts w:hint="eastAsia" w:ascii="方正仿宋_GBK" w:hAnsi="方正仿宋_GBK" w:eastAsia="方正仿宋_GBK"/>
          <w:spacing w:val="-7"/>
          <w:sz w:val="32"/>
          <w:szCs w:val="32"/>
        </w:rPr>
        <w:t>不得有下列扰乱考试秩序的行为：</w:t>
      </w:r>
    </w:p>
    <w:p>
      <w:pPr>
        <w:spacing w:before="2"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z w:val="32"/>
          <w:szCs w:val="32"/>
        </w:rPr>
        <w:t>（一）故意扰乱考点、考场、评卷场所等考试工作场所秩序；</w:t>
      </w:r>
    </w:p>
    <w:p>
      <w:pPr>
        <w:spacing w:before="165"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（二）拒绝、妨碍考试工作人员履行管理职责；</w:t>
      </w:r>
    </w:p>
    <w:p>
      <w:pPr>
        <w:spacing w:before="164" w:line="560" w:lineRule="exact"/>
        <w:ind w:left="6" w:right="286" w:firstLine="590"/>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（三）威胁、侮辱、诽谤、诬陷或者以其他方式侵害考试工</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z w:val="32"/>
          <w:szCs w:val="32"/>
        </w:rPr>
        <w:t>作人员、其他考生合法权益的行为；</w:t>
      </w:r>
    </w:p>
    <w:p>
      <w:pPr>
        <w:spacing w:before="2"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（四）故意损坏考场设施设备；</w:t>
      </w:r>
    </w:p>
    <w:p>
      <w:pPr>
        <w:spacing w:before="165"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（五）其他扰乱考试管理秩序的行为。</w:t>
      </w:r>
    </w:p>
    <w:p>
      <w:pPr>
        <w:spacing w:before="166" w:line="560" w:lineRule="exact"/>
        <w:ind w:left="60" w:right="326" w:firstLine="553"/>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第九条</w:t>
      </w:r>
      <w:r>
        <w:rPr>
          <w:rFonts w:hint="eastAsia" w:ascii="方正仿宋_GBK" w:hAnsi="方正仿宋_GBK" w:eastAsia="方正仿宋_GBK"/>
          <w:spacing w:val="22"/>
          <w:sz w:val="32"/>
          <w:szCs w:val="32"/>
        </w:rPr>
        <w:t xml:space="preserve"> </w:t>
      </w:r>
      <w:r>
        <w:rPr>
          <w:rFonts w:hint="eastAsia" w:ascii="方正仿宋_GBK" w:hAnsi="方正仿宋_GBK" w:eastAsia="方正仿宋_GBK"/>
          <w:spacing w:val="-2"/>
          <w:sz w:val="32"/>
          <w:szCs w:val="32"/>
        </w:rPr>
        <w:t>考生有第五条所列考试违纪行为之一的，取消该科</w:t>
      </w:r>
      <w:r>
        <w:rPr>
          <w:rFonts w:hint="eastAsia" w:ascii="方正仿宋_GBK" w:hAnsi="方正仿宋_GBK" w:eastAsia="方正仿宋_GBK"/>
          <w:spacing w:val="-13"/>
          <w:sz w:val="32"/>
          <w:szCs w:val="32"/>
        </w:rPr>
        <w:t>目的考试成绩。</w:t>
      </w:r>
    </w:p>
    <w:p>
      <w:pPr>
        <w:spacing w:line="560" w:lineRule="exact"/>
        <w:ind w:right="269" w:firstLine="649"/>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考生有第六条、第七条所列考试作弊行为之一的，其所报名</w:t>
      </w:r>
      <w:r>
        <w:rPr>
          <w:rFonts w:hint="eastAsia" w:ascii="方正仿宋_GBK" w:hAnsi="方正仿宋_GBK" w:eastAsia="方正仿宋_GBK"/>
          <w:spacing w:val="11"/>
          <w:sz w:val="32"/>
          <w:szCs w:val="32"/>
        </w:rPr>
        <w:t xml:space="preserve"> </w:t>
      </w:r>
      <w:r>
        <w:rPr>
          <w:rFonts w:hint="eastAsia" w:ascii="方正仿宋_GBK" w:hAnsi="方正仿宋_GBK" w:eastAsia="方正仿宋_GBK"/>
          <w:spacing w:val="-5"/>
          <w:sz w:val="32"/>
          <w:szCs w:val="32"/>
        </w:rPr>
        <w:t>参加考试的各阶段、各科成绩无效</w:t>
      </w:r>
      <w:r>
        <w:rPr>
          <w:rFonts w:hint="eastAsia" w:ascii="方正仿宋_GBK" w:hAnsi="方正仿宋_GBK" w:eastAsia="方正仿宋_GBK"/>
          <w:spacing w:val="56"/>
          <w:sz w:val="32"/>
          <w:szCs w:val="32"/>
        </w:rPr>
        <w:t xml:space="preserve"> </w:t>
      </w:r>
      <w:r>
        <w:rPr>
          <w:rFonts w:hint="eastAsia" w:ascii="方正仿宋_GBK" w:hAnsi="方正仿宋_GBK" w:eastAsia="方正仿宋_GBK"/>
          <w:spacing w:val="-5"/>
          <w:sz w:val="32"/>
          <w:szCs w:val="32"/>
        </w:rPr>
        <w:t>；参加高等教育自学考试的，</w:t>
      </w:r>
      <w:r>
        <w:rPr>
          <w:rFonts w:hint="eastAsia" w:ascii="方正仿宋_GBK" w:hAnsi="方正仿宋_GBK" w:eastAsia="方正仿宋_GBK"/>
          <w:sz w:val="32"/>
          <w:szCs w:val="32"/>
        </w:rPr>
        <w:t xml:space="preserve"> </w:t>
      </w:r>
      <w:r>
        <w:rPr>
          <w:rFonts w:hint="eastAsia" w:ascii="方正仿宋_GBK" w:hAnsi="方正仿宋_GBK" w:eastAsia="方正仿宋_GBK"/>
          <w:spacing w:val="-4"/>
          <w:sz w:val="32"/>
          <w:szCs w:val="32"/>
        </w:rPr>
        <w:t>当次考试成绩各科成绩无效。</w:t>
      </w:r>
    </w:p>
    <w:p>
      <w:pPr>
        <w:spacing w:before="4" w:line="560" w:lineRule="exact"/>
        <w:ind w:left="6" w:right="250" w:firstLine="642"/>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有下列情形之一的，可以视情节轻重，同时给予暂停参加该</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pacing w:val="-5"/>
          <w:sz w:val="32"/>
          <w:szCs w:val="32"/>
        </w:rPr>
        <w:t>项考试</w:t>
      </w:r>
      <w:r>
        <w:rPr>
          <w:rFonts w:hint="eastAsia" w:ascii="方正仿宋_GBK" w:hAnsi="方正仿宋_GBK" w:eastAsia="方正仿宋_GBK"/>
          <w:spacing w:val="28"/>
          <w:sz w:val="32"/>
          <w:szCs w:val="32"/>
        </w:rPr>
        <w:t xml:space="preserve"> </w:t>
      </w:r>
      <w:r>
        <w:rPr>
          <w:rFonts w:hint="eastAsia" w:ascii="方正仿宋_GBK" w:hAnsi="方正仿宋_GBK" w:eastAsia="方正仿宋_GBK"/>
          <w:spacing w:val="-5"/>
          <w:sz w:val="32"/>
          <w:szCs w:val="32"/>
        </w:rPr>
        <w:t>1</w:t>
      </w:r>
      <w:r>
        <w:rPr>
          <w:rFonts w:hint="eastAsia" w:ascii="方正仿宋_GBK" w:hAnsi="方正仿宋_GBK" w:eastAsia="方正仿宋_GBK"/>
          <w:spacing w:val="11"/>
          <w:sz w:val="32"/>
          <w:szCs w:val="32"/>
        </w:rPr>
        <w:t xml:space="preserve"> </w:t>
      </w:r>
      <w:r>
        <w:rPr>
          <w:rFonts w:hint="eastAsia" w:ascii="方正仿宋_GBK" w:hAnsi="方正仿宋_GBK" w:eastAsia="方正仿宋_GBK"/>
          <w:spacing w:val="-5"/>
          <w:sz w:val="32"/>
          <w:szCs w:val="32"/>
        </w:rPr>
        <w:t>至</w:t>
      </w:r>
      <w:r>
        <w:rPr>
          <w:rFonts w:hint="eastAsia" w:ascii="方正仿宋_GBK" w:hAnsi="方正仿宋_GBK" w:eastAsia="方正仿宋_GBK"/>
          <w:sz w:val="32"/>
          <w:szCs w:val="32"/>
        </w:rPr>
        <w:t xml:space="preserve"> </w:t>
      </w:r>
      <w:r>
        <w:rPr>
          <w:rFonts w:hint="eastAsia" w:ascii="方正仿宋_GBK" w:hAnsi="方正仿宋_GBK" w:eastAsia="方正仿宋_GBK"/>
          <w:spacing w:val="-5"/>
          <w:sz w:val="32"/>
          <w:szCs w:val="32"/>
        </w:rPr>
        <w:t>3</w:t>
      </w:r>
      <w:r>
        <w:rPr>
          <w:rFonts w:hint="eastAsia" w:ascii="方正仿宋_GBK" w:hAnsi="方正仿宋_GBK" w:eastAsia="方正仿宋_GBK"/>
          <w:spacing w:val="11"/>
          <w:sz w:val="32"/>
          <w:szCs w:val="32"/>
        </w:rPr>
        <w:t xml:space="preserve"> </w:t>
      </w:r>
      <w:r>
        <w:rPr>
          <w:rFonts w:hint="eastAsia" w:ascii="方正仿宋_GBK" w:hAnsi="方正仿宋_GBK" w:eastAsia="方正仿宋_GBK"/>
          <w:spacing w:val="-5"/>
          <w:sz w:val="32"/>
          <w:szCs w:val="32"/>
        </w:rPr>
        <w:t>年的处理；情节特别严重的，可以同时给予暂停参</w:t>
      </w:r>
      <w:r>
        <w:rPr>
          <w:rFonts w:hint="eastAsia" w:ascii="方正仿宋_GBK" w:hAnsi="方正仿宋_GBK" w:eastAsia="方正仿宋_GBK"/>
          <w:sz w:val="32"/>
          <w:szCs w:val="32"/>
        </w:rPr>
        <w:t xml:space="preserve"> </w:t>
      </w:r>
      <w:r>
        <w:rPr>
          <w:rFonts w:hint="eastAsia" w:ascii="方正仿宋_GBK" w:hAnsi="方正仿宋_GBK" w:eastAsia="方正仿宋_GBK"/>
          <w:spacing w:val="-7"/>
          <w:sz w:val="32"/>
          <w:szCs w:val="32"/>
        </w:rPr>
        <w:t>加各种国家教育考试</w:t>
      </w:r>
      <w:r>
        <w:rPr>
          <w:rFonts w:hint="eastAsia" w:ascii="方正仿宋_GBK" w:hAnsi="方正仿宋_GBK" w:eastAsia="方正仿宋_GBK"/>
          <w:spacing w:val="24"/>
          <w:sz w:val="32"/>
          <w:szCs w:val="32"/>
        </w:rPr>
        <w:t xml:space="preserve"> </w:t>
      </w:r>
      <w:r>
        <w:rPr>
          <w:rFonts w:hint="eastAsia" w:ascii="方正仿宋_GBK" w:hAnsi="方正仿宋_GBK" w:eastAsia="方正仿宋_GBK"/>
          <w:spacing w:val="-7"/>
          <w:sz w:val="32"/>
          <w:szCs w:val="32"/>
        </w:rPr>
        <w:t>1</w:t>
      </w:r>
      <w:r>
        <w:rPr>
          <w:rFonts w:hint="eastAsia" w:ascii="方正仿宋_GBK" w:hAnsi="方正仿宋_GBK" w:eastAsia="方正仿宋_GBK"/>
          <w:spacing w:val="11"/>
          <w:sz w:val="32"/>
          <w:szCs w:val="32"/>
        </w:rPr>
        <w:t xml:space="preserve"> </w:t>
      </w:r>
      <w:r>
        <w:rPr>
          <w:rFonts w:hint="eastAsia" w:ascii="方正仿宋_GBK" w:hAnsi="方正仿宋_GBK" w:eastAsia="方正仿宋_GBK"/>
          <w:spacing w:val="-7"/>
          <w:sz w:val="32"/>
          <w:szCs w:val="32"/>
        </w:rPr>
        <w:t>至</w:t>
      </w:r>
      <w:r>
        <w:rPr>
          <w:rFonts w:hint="eastAsia" w:ascii="方正仿宋_GBK" w:hAnsi="方正仿宋_GBK" w:eastAsia="方正仿宋_GBK"/>
          <w:sz w:val="32"/>
          <w:szCs w:val="32"/>
        </w:rPr>
        <w:t xml:space="preserve"> </w:t>
      </w:r>
      <w:r>
        <w:rPr>
          <w:rFonts w:hint="eastAsia" w:ascii="方正仿宋_GBK" w:hAnsi="方正仿宋_GBK" w:eastAsia="方正仿宋_GBK"/>
          <w:spacing w:val="-7"/>
          <w:sz w:val="32"/>
          <w:szCs w:val="32"/>
        </w:rPr>
        <w:t>3</w:t>
      </w:r>
      <w:r>
        <w:rPr>
          <w:rFonts w:hint="eastAsia" w:ascii="方正仿宋_GBK" w:hAnsi="方正仿宋_GBK" w:eastAsia="方正仿宋_GBK"/>
          <w:spacing w:val="11"/>
          <w:sz w:val="32"/>
          <w:szCs w:val="32"/>
        </w:rPr>
        <w:t xml:space="preserve"> </w:t>
      </w:r>
      <w:r>
        <w:rPr>
          <w:rFonts w:hint="eastAsia" w:ascii="方正仿宋_GBK" w:hAnsi="方正仿宋_GBK" w:eastAsia="方正仿宋_GBK"/>
          <w:spacing w:val="-7"/>
          <w:sz w:val="32"/>
          <w:szCs w:val="32"/>
        </w:rPr>
        <w:t>年的处理：</w:t>
      </w:r>
    </w:p>
    <w:p>
      <w:pPr>
        <w:spacing w:before="2"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（一）组织团伙作弊的；</w:t>
      </w:r>
    </w:p>
    <w:p>
      <w:pPr>
        <w:spacing w:before="161"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（二）向考场外发送、传递试题信息的；</w:t>
      </w:r>
    </w:p>
    <w:p>
      <w:pPr>
        <w:spacing w:before="165" w:line="560" w:lineRule="exact"/>
        <w:ind w:firstLine="596"/>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（三）使用相关设备接收信息实施作弊的；</w:t>
      </w:r>
    </w:p>
    <w:p>
      <w:pPr>
        <w:spacing w:before="162" w:line="560" w:lineRule="exact"/>
        <w:ind w:left="9" w:right="286" w:firstLine="587"/>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（四）伪造、变造身份证、准考证及其他证明材料，由他人</w:t>
      </w:r>
      <w:r>
        <w:rPr>
          <w:rFonts w:hint="eastAsia" w:ascii="方正仿宋_GBK" w:hAnsi="方正仿宋_GBK" w:eastAsia="方正仿宋_GBK"/>
          <w:spacing w:val="12"/>
          <w:sz w:val="32"/>
          <w:szCs w:val="32"/>
        </w:rPr>
        <w:t xml:space="preserve"> </w:t>
      </w:r>
      <w:r>
        <w:rPr>
          <w:rFonts w:hint="eastAsia" w:ascii="方正仿宋_GBK" w:hAnsi="方正仿宋_GBK" w:eastAsia="方正仿宋_GBK"/>
          <w:spacing w:val="-4"/>
          <w:sz w:val="32"/>
          <w:szCs w:val="32"/>
        </w:rPr>
        <w:t>代替或者代替考生参加考试的。</w:t>
      </w:r>
    </w:p>
    <w:p>
      <w:pPr>
        <w:spacing w:before="2" w:line="560" w:lineRule="exact"/>
        <w:ind w:left="7" w:right="177" w:firstLine="576"/>
        <w:rPr>
          <w:rFonts w:hint="eastAsia" w:ascii="方正仿宋_GBK" w:hAnsi="方正仿宋_GBK" w:eastAsia="方正仿宋_GBK"/>
          <w:sz w:val="32"/>
          <w:szCs w:val="32"/>
        </w:rPr>
      </w:pPr>
      <w:r>
        <w:rPr>
          <w:rFonts w:hint="eastAsia" w:ascii="方正仿宋_GBK" w:hAnsi="方正仿宋_GBK" w:eastAsia="方正仿宋_GBK"/>
          <w:spacing w:val="-7"/>
          <w:sz w:val="32"/>
          <w:szCs w:val="32"/>
        </w:rPr>
        <w:t>第十条</w:t>
      </w:r>
      <w:r>
        <w:rPr>
          <w:rFonts w:hint="eastAsia" w:ascii="方正仿宋_GBK" w:hAnsi="方正仿宋_GBK" w:eastAsia="方正仿宋_GBK"/>
          <w:spacing w:val="19"/>
          <w:sz w:val="32"/>
          <w:szCs w:val="32"/>
        </w:rPr>
        <w:t xml:space="preserve">   </w:t>
      </w:r>
      <w:r>
        <w:rPr>
          <w:rFonts w:hint="eastAsia" w:ascii="方正仿宋_GBK" w:hAnsi="方正仿宋_GBK" w:eastAsia="方正仿宋_GBK"/>
          <w:spacing w:val="-7"/>
          <w:sz w:val="32"/>
          <w:szCs w:val="32"/>
        </w:rPr>
        <w:t>考生有第八条所列行为之一的，应当终止其继续参加</w:t>
      </w:r>
      <w:r>
        <w:rPr>
          <w:rFonts w:hint="eastAsia" w:ascii="方正仿宋_GBK" w:hAnsi="方正仿宋_GBK" w:eastAsia="方正仿宋_GBK"/>
          <w:sz w:val="32"/>
          <w:szCs w:val="32"/>
        </w:rPr>
        <w:t xml:space="preserve"> </w:t>
      </w:r>
      <w:r>
        <w:rPr>
          <w:rFonts w:hint="eastAsia" w:ascii="方正仿宋_GBK" w:hAnsi="方正仿宋_GBK" w:eastAsia="方正仿宋_GBK"/>
          <w:spacing w:val="-1"/>
          <w:sz w:val="32"/>
          <w:szCs w:val="32"/>
        </w:rPr>
        <w:t>本科目考试，其当次报名参加考试的各科成绩无效；考生及其他人员的行为违反《中华人民共和国治安管理处罚法》的，由公安</w:t>
      </w:r>
      <w:r>
        <w:rPr>
          <w:rFonts w:hint="eastAsia" w:ascii="方正仿宋_GBK" w:hAnsi="方正仿宋_GBK" w:eastAsia="方正仿宋_GBK"/>
          <w:spacing w:val="5"/>
          <w:sz w:val="32"/>
          <w:szCs w:val="32"/>
        </w:rPr>
        <w:t xml:space="preserve"> </w:t>
      </w:r>
      <w:r>
        <w:rPr>
          <w:rFonts w:hint="eastAsia" w:ascii="方正仿宋_GBK" w:hAnsi="方正仿宋_GBK" w:eastAsia="方正仿宋_GBK"/>
          <w:spacing w:val="-3"/>
          <w:sz w:val="32"/>
          <w:szCs w:val="32"/>
        </w:rPr>
        <w:t>机关进行处理；构成犯罪的，由司法机关依法追究刑事责任。</w:t>
      </w:r>
    </w:p>
    <w:p>
      <w:pPr>
        <w:spacing w:before="4" w:line="560" w:lineRule="exact"/>
        <w:ind w:left="5" w:right="111" w:firstLine="644"/>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第十一条</w:t>
      </w:r>
      <w:r>
        <w:rPr>
          <w:rFonts w:hint="eastAsia" w:ascii="方正仿宋_GBK" w:hAnsi="方正仿宋_GBK" w:eastAsia="方正仿宋_GBK"/>
          <w:spacing w:val="22"/>
          <w:sz w:val="32"/>
          <w:szCs w:val="32"/>
        </w:rPr>
        <w:t xml:space="preserve">   </w:t>
      </w:r>
      <w:r>
        <w:rPr>
          <w:rFonts w:hint="eastAsia" w:ascii="方正仿宋_GBK" w:hAnsi="方正仿宋_GBK" w:eastAsia="方正仿宋_GBK"/>
          <w:spacing w:val="-2"/>
          <w:sz w:val="32"/>
          <w:szCs w:val="32"/>
        </w:rPr>
        <w:t>考生以作弊行为获得的考试成绩并由此取得相应</w:t>
      </w:r>
      <w:r>
        <w:rPr>
          <w:rFonts w:hint="eastAsia" w:ascii="方正仿宋_GBK" w:hAnsi="方正仿宋_GBK" w:eastAsia="方正仿宋_GBK"/>
          <w:spacing w:val="1"/>
          <w:sz w:val="32"/>
          <w:szCs w:val="32"/>
        </w:rPr>
        <w:t xml:space="preserve"> </w:t>
      </w:r>
      <w:r>
        <w:rPr>
          <w:rFonts w:hint="eastAsia" w:ascii="方正仿宋_GBK" w:hAnsi="方正仿宋_GBK" w:eastAsia="方正仿宋_GBK"/>
          <w:spacing w:val="-1"/>
          <w:sz w:val="32"/>
          <w:szCs w:val="32"/>
        </w:rPr>
        <w:t>的学位证书、学历证书及其他学业证书、资格资质证书或者入学</w:t>
      </w:r>
      <w:r>
        <w:rPr>
          <w:rFonts w:hint="eastAsia" w:ascii="方正仿宋_GBK" w:hAnsi="方正仿宋_GBK" w:eastAsia="方正仿宋_GBK"/>
          <w:spacing w:val="13"/>
          <w:sz w:val="32"/>
          <w:szCs w:val="32"/>
        </w:rPr>
        <w:t xml:space="preserve"> </w:t>
      </w:r>
      <w:r>
        <w:rPr>
          <w:rFonts w:hint="eastAsia" w:ascii="方正仿宋_GBK" w:hAnsi="方正仿宋_GBK" w:eastAsia="方正仿宋_GBK"/>
          <w:spacing w:val="-1"/>
          <w:sz w:val="32"/>
          <w:szCs w:val="32"/>
        </w:rPr>
        <w:t>资格的，由证书颁发机关宣布证书无效，责令收回证书或者予以</w:t>
      </w:r>
      <w:r>
        <w:rPr>
          <w:rFonts w:hint="eastAsia" w:ascii="方正仿宋_GBK" w:hAnsi="方正仿宋_GBK" w:eastAsia="方正仿宋_GBK"/>
          <w:spacing w:val="13"/>
          <w:sz w:val="32"/>
          <w:szCs w:val="32"/>
        </w:rPr>
        <w:t xml:space="preserve"> </w:t>
      </w:r>
      <w:r>
        <w:rPr>
          <w:rFonts w:hint="eastAsia" w:ascii="方正仿宋_GBK" w:hAnsi="方正仿宋_GBK" w:eastAsia="方正仿宋_GBK"/>
          <w:spacing w:val="-1"/>
          <w:sz w:val="32"/>
          <w:szCs w:val="32"/>
        </w:rPr>
        <w:t>没收；已经被录取或者入学的，由录取学校取消录取资格或者其</w:t>
      </w:r>
      <w:r>
        <w:rPr>
          <w:rFonts w:hint="eastAsia" w:ascii="方正仿宋_GBK" w:hAnsi="方正仿宋_GBK" w:eastAsia="方正仿宋_GBK"/>
          <w:spacing w:val="13"/>
          <w:sz w:val="32"/>
          <w:szCs w:val="32"/>
        </w:rPr>
        <w:t xml:space="preserve"> </w:t>
      </w:r>
      <w:r>
        <w:rPr>
          <w:rFonts w:hint="eastAsia" w:ascii="方正仿宋_GBK" w:hAnsi="方正仿宋_GBK" w:eastAsia="方正仿宋_GBK"/>
          <w:spacing w:val="-13"/>
          <w:sz w:val="32"/>
          <w:szCs w:val="32"/>
        </w:rPr>
        <w:t>学籍。</w:t>
      </w:r>
    </w:p>
    <w:p>
      <w:pPr>
        <w:spacing w:line="560" w:lineRule="exact"/>
        <w:ind w:left="2" w:right="3" w:firstLine="578"/>
        <w:rPr>
          <w:rFonts w:hint="eastAsia" w:ascii="方正仿宋_GBK" w:hAnsi="方正仿宋_GBK" w:eastAsia="方正仿宋_GBK"/>
          <w:sz w:val="32"/>
          <w:szCs w:val="32"/>
        </w:rPr>
      </w:pPr>
      <w:r>
        <w:rPr>
          <w:rFonts w:hint="eastAsia" w:ascii="方正仿宋_GBK" w:hAnsi="方正仿宋_GBK" w:eastAsia="方正仿宋_GBK"/>
          <w:spacing w:val="-7"/>
          <w:sz w:val="32"/>
          <w:szCs w:val="32"/>
        </w:rPr>
        <w:t>第十二条</w:t>
      </w:r>
      <w:r>
        <w:rPr>
          <w:rFonts w:hint="eastAsia" w:ascii="方正仿宋_GBK" w:hAnsi="方正仿宋_GBK" w:eastAsia="方正仿宋_GBK"/>
          <w:spacing w:val="19"/>
          <w:sz w:val="32"/>
          <w:szCs w:val="32"/>
        </w:rPr>
        <w:t xml:space="preserve">   </w:t>
      </w:r>
      <w:r>
        <w:rPr>
          <w:rFonts w:hint="eastAsia" w:ascii="方正仿宋_GBK" w:hAnsi="方正仿宋_GBK" w:eastAsia="方正仿宋_GBK"/>
          <w:spacing w:val="-7"/>
          <w:sz w:val="32"/>
          <w:szCs w:val="32"/>
        </w:rPr>
        <w:t>在校学生、在职教师有下列情形之一的，教育考试</w:t>
      </w:r>
      <w:r>
        <w:rPr>
          <w:rFonts w:hint="eastAsia" w:ascii="方正仿宋_GBK" w:hAnsi="方正仿宋_GBK" w:eastAsia="方正仿宋_GBK"/>
          <w:sz w:val="32"/>
          <w:szCs w:val="32"/>
        </w:rPr>
        <w:t xml:space="preserve"> </w:t>
      </w:r>
      <w:r>
        <w:rPr>
          <w:rFonts w:hint="eastAsia" w:ascii="方正仿宋_GBK" w:hAnsi="方正仿宋_GBK" w:eastAsia="方正仿宋_GBK"/>
          <w:spacing w:val="-1"/>
          <w:sz w:val="32"/>
          <w:szCs w:val="32"/>
        </w:rPr>
        <w:t>机构应当通报其所在学校，由学校根据有关规定严肃处理，直至</w:t>
      </w:r>
      <w:r>
        <w:rPr>
          <w:rFonts w:hint="eastAsia" w:ascii="方正仿宋_GBK" w:hAnsi="方正仿宋_GBK" w:eastAsia="方正仿宋_GBK"/>
          <w:spacing w:val="8"/>
          <w:sz w:val="32"/>
          <w:szCs w:val="32"/>
        </w:rPr>
        <w:t xml:space="preserve">  </w:t>
      </w:r>
      <w:r>
        <w:rPr>
          <w:rFonts w:hint="eastAsia" w:ascii="方正仿宋_GBK" w:hAnsi="方正仿宋_GBK" w:eastAsia="方正仿宋_GBK"/>
          <w:sz w:val="32"/>
          <w:szCs w:val="32"/>
        </w:rPr>
        <w:t>开除学籍或者予以解聘：</w:t>
      </w:r>
    </w:p>
    <w:p>
      <w:pPr>
        <w:spacing w:line="560" w:lineRule="exact"/>
        <w:ind w:firstLine="523"/>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（一）代替考生或者由他人代替参加考试的；</w:t>
      </w:r>
    </w:p>
    <w:p>
      <w:pPr>
        <w:spacing w:before="165" w:line="560" w:lineRule="exact"/>
        <w:ind w:firstLine="523"/>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（二）组织团伙作弊的；</w:t>
      </w:r>
    </w:p>
    <w:p>
      <w:pPr>
        <w:spacing w:before="165" w:line="560" w:lineRule="exact"/>
        <w:ind w:firstLine="523"/>
        <w:rPr>
          <w:rFonts w:hint="eastAsia" w:ascii="方正仿宋_GBK" w:hAnsi="方正仿宋_GBK" w:eastAsia="方正仿宋_GBK"/>
          <w:sz w:val="32"/>
          <w:szCs w:val="32"/>
          <w:vertAlign w:val="superscript"/>
        </w:rPr>
      </w:pPr>
      <w:r>
        <w:rPr>
          <w:rFonts w:hint="eastAsia" w:ascii="方正仿宋_GBK" w:hAnsi="方正仿宋_GBK" w:eastAsia="方正仿宋_GBK"/>
          <w:spacing w:val="-10"/>
          <w:position w:val="20"/>
          <w:sz w:val="32"/>
          <w:szCs w:val="32"/>
        </w:rPr>
        <w:t>（三）为作弊组织者提供试题信息、</w:t>
      </w:r>
      <w:r>
        <w:rPr>
          <w:rFonts w:hint="eastAsia" w:ascii="方正仿宋_GBK" w:hAnsi="方正仿宋_GBK" w:eastAsia="方正仿宋_GBK"/>
          <w:spacing w:val="73"/>
          <w:position w:val="20"/>
          <w:sz w:val="32"/>
          <w:szCs w:val="32"/>
        </w:rPr>
        <w:t xml:space="preserve"> </w:t>
      </w:r>
      <w:r>
        <w:rPr>
          <w:rFonts w:hint="eastAsia" w:ascii="方正仿宋_GBK" w:hAnsi="方正仿宋_GBK" w:eastAsia="方正仿宋_GBK"/>
          <w:spacing w:val="-10"/>
          <w:position w:val="20"/>
          <w:sz w:val="32"/>
          <w:szCs w:val="32"/>
        </w:rPr>
        <w:t>答案及相应设备等参与团伙作弊行为的</w:t>
      </w:r>
      <w:r>
        <w:rPr>
          <w:rFonts w:hint="eastAsia" w:ascii="方正仿宋_GBK" w:hAnsi="方正仿宋_GBK" w:eastAsia="方正仿宋_GBK"/>
          <w:spacing w:val="-7"/>
          <w:sz w:val="32"/>
          <w:szCs w:val="32"/>
          <w:vertAlign w:val="superscript"/>
        </w:rPr>
        <w:t>。</w:t>
      </w:r>
    </w:p>
    <w:p>
      <w:pPr>
        <w:spacing w:before="129" w:line="560" w:lineRule="exact"/>
        <w:ind w:firstLine="589"/>
        <w:rPr>
          <w:rFonts w:hint="eastAsia" w:ascii="方正仿宋_GBK" w:hAnsi="方正仿宋_GBK" w:eastAsia="方正仿宋_GBK"/>
          <w:sz w:val="32"/>
          <w:szCs w:val="32"/>
        </w:rPr>
      </w:pPr>
      <w:r>
        <w:rPr>
          <w:rFonts w:hint="eastAsia" w:ascii="方正仿宋_GBK" w:hAnsi="方正仿宋_GBK" w:eastAsia="方正仿宋_GBK"/>
          <w:spacing w:val="7"/>
          <w:position w:val="16"/>
          <w:sz w:val="32"/>
          <w:szCs w:val="32"/>
        </w:rPr>
        <w:t>......</w:t>
      </w:r>
    </w:p>
    <w:p>
      <w:pPr>
        <w:spacing w:before="78" w:line="560" w:lineRule="exact"/>
        <w:ind w:left="6" w:right="1" w:firstLine="574"/>
        <w:rPr>
          <w:rFonts w:hint="eastAsia" w:ascii="方正仿宋_GBK" w:hAnsi="方正仿宋_GBK" w:eastAsia="方正仿宋_GBK"/>
          <w:sz w:val="32"/>
          <w:szCs w:val="32"/>
        </w:rPr>
      </w:pPr>
      <w:r>
        <w:rPr>
          <w:rFonts w:hint="eastAsia" w:ascii="方正仿宋_GBK" w:hAnsi="方正仿宋_GBK" w:eastAsia="方正仿宋_GBK"/>
          <w:spacing w:val="-7"/>
          <w:sz w:val="32"/>
          <w:szCs w:val="32"/>
        </w:rPr>
        <w:t>第十七条</w:t>
      </w:r>
      <w:r>
        <w:rPr>
          <w:rFonts w:hint="eastAsia" w:ascii="方正仿宋_GBK" w:hAnsi="方正仿宋_GBK" w:eastAsia="方正仿宋_GBK"/>
          <w:spacing w:val="19"/>
          <w:sz w:val="32"/>
          <w:szCs w:val="32"/>
        </w:rPr>
        <w:t xml:space="preserve">   </w:t>
      </w:r>
      <w:r>
        <w:rPr>
          <w:rFonts w:hint="eastAsia" w:ascii="方正仿宋_GBK" w:hAnsi="方正仿宋_GBK" w:eastAsia="方正仿宋_GBK"/>
          <w:spacing w:val="-7"/>
          <w:sz w:val="32"/>
          <w:szCs w:val="32"/>
        </w:rPr>
        <w:t>有下列行为之一的，由教育考试机构建议行为人所</w:t>
      </w:r>
      <w:r>
        <w:rPr>
          <w:rFonts w:hint="eastAsia" w:ascii="方正仿宋_GBK" w:hAnsi="方正仿宋_GBK" w:eastAsia="方正仿宋_GBK"/>
          <w:spacing w:val="2"/>
          <w:sz w:val="32"/>
          <w:szCs w:val="32"/>
        </w:rPr>
        <w:t xml:space="preserve"> </w:t>
      </w:r>
      <w:r>
        <w:rPr>
          <w:rFonts w:hint="eastAsia" w:ascii="方正仿宋_GBK" w:hAnsi="方正仿宋_GBK" w:eastAsia="方正仿宋_GBK"/>
          <w:spacing w:val="-1"/>
          <w:sz w:val="32"/>
          <w:szCs w:val="32"/>
        </w:rPr>
        <w:t>在单位给予行政处分；违反《中华人民共和国治安管理处罚法》的，由公安机关依法处理；构成犯罪的，由司法机关依法追究刑</w:t>
      </w:r>
      <w:r>
        <w:rPr>
          <w:rFonts w:hint="eastAsia" w:ascii="方正仿宋_GBK" w:hAnsi="方正仿宋_GBK" w:eastAsia="方正仿宋_GBK"/>
          <w:sz w:val="32"/>
          <w:szCs w:val="32"/>
        </w:rPr>
        <w:t>事责任：</w:t>
      </w:r>
    </w:p>
    <w:p>
      <w:pPr>
        <w:spacing w:before="1" w:line="560" w:lineRule="exact"/>
        <w:ind w:firstLine="523"/>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（一）指使、纵容、授意考试工作人员放松考试纪律，致使考</w:t>
      </w:r>
      <w:r>
        <w:rPr>
          <w:rFonts w:hint="eastAsia" w:ascii="方正仿宋_GBK" w:hAnsi="方正仿宋_GBK" w:eastAsia="方正仿宋_GBK"/>
          <w:spacing w:val="8"/>
          <w:sz w:val="32"/>
          <w:szCs w:val="32"/>
        </w:rPr>
        <w:t xml:space="preserve"> </w:t>
      </w:r>
      <w:r>
        <w:rPr>
          <w:rFonts w:hint="eastAsia" w:ascii="方正仿宋_GBK" w:hAnsi="方正仿宋_GBK" w:eastAsia="方正仿宋_GBK"/>
          <w:sz w:val="32"/>
          <w:szCs w:val="32"/>
        </w:rPr>
        <w:t>场秩序混乱、作弊严重的；</w:t>
      </w:r>
    </w:p>
    <w:p>
      <w:pPr>
        <w:spacing w:line="560" w:lineRule="exact"/>
        <w:ind w:firstLine="523"/>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（二）代替考生或者由他人代替参加国家教育考试的；</w:t>
      </w:r>
    </w:p>
    <w:p>
      <w:pPr>
        <w:spacing w:before="166" w:line="560" w:lineRule="exact"/>
        <w:ind w:firstLine="523"/>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（三）组织或者参与团伙作弊的;</w:t>
      </w:r>
    </w:p>
    <w:p>
      <w:pPr>
        <w:spacing w:before="191" w:line="560" w:lineRule="exact"/>
        <w:ind w:firstLine="524"/>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（四）利用职权，包庇、掩盖作弊行为或者胁迫他人作弊的；</w:t>
      </w:r>
    </w:p>
    <w:p>
      <w:pPr>
        <w:spacing w:before="166" w:line="560" w:lineRule="exact"/>
        <w:ind w:left="7" w:right="69" w:firstLine="517"/>
        <w:rPr>
          <w:rFonts w:hint="eastAsia" w:ascii="方正仿宋_GBK" w:hAnsi="方正仿宋_GBK" w:eastAsia="方正仿宋_GBK"/>
          <w:sz w:val="32"/>
          <w:szCs w:val="32"/>
        </w:rPr>
      </w:pPr>
      <w:r>
        <w:rPr>
          <w:rFonts w:hint="eastAsia" w:ascii="方正仿宋_GBK" w:hAnsi="方正仿宋_GBK" w:eastAsia="方正仿宋_GBK"/>
          <w:spacing w:val="-1"/>
          <w:sz w:val="32"/>
          <w:szCs w:val="32"/>
        </w:rPr>
        <w:t>（五）以打击、报复、诬陷、威胁等手段侵犯考试工作人员、</w:t>
      </w:r>
      <w:r>
        <w:rPr>
          <w:rFonts w:hint="eastAsia" w:ascii="方正仿宋_GBK" w:hAnsi="方正仿宋_GBK" w:eastAsia="方正仿宋_GBK"/>
          <w:spacing w:val="13"/>
          <w:sz w:val="32"/>
          <w:szCs w:val="32"/>
        </w:rPr>
        <w:t xml:space="preserve"> </w:t>
      </w:r>
      <w:r>
        <w:rPr>
          <w:rFonts w:hint="eastAsia" w:ascii="方正仿宋_GBK" w:hAnsi="方正仿宋_GBK" w:eastAsia="方正仿宋_GBK"/>
          <w:sz w:val="32"/>
          <w:szCs w:val="32"/>
        </w:rPr>
        <w:t>考生人身权利的；</w:t>
      </w:r>
    </w:p>
    <w:p>
      <w:pPr>
        <w:spacing w:before="2" w:line="560" w:lineRule="exact"/>
        <w:ind w:firstLine="524"/>
        <w:rPr>
          <w:rFonts w:hint="eastAsia" w:ascii="方正仿宋_GBK" w:hAnsi="方正仿宋_GBK" w:eastAsia="方正仿宋_GBK"/>
          <w:sz w:val="32"/>
          <w:szCs w:val="32"/>
        </w:rPr>
      </w:pPr>
      <w:r>
        <w:rPr>
          <w:rFonts w:hint="eastAsia" w:ascii="方正仿宋_GBK" w:hAnsi="方正仿宋_GBK" w:eastAsia="方正仿宋_GBK"/>
          <w:spacing w:val="3"/>
          <w:sz w:val="32"/>
          <w:szCs w:val="32"/>
        </w:rPr>
        <w:t>（六）向考试工作人员行贿的；</w:t>
      </w:r>
    </w:p>
    <w:p>
      <w:pPr>
        <w:spacing w:before="167" w:line="560" w:lineRule="exact"/>
        <w:ind w:firstLine="524"/>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（七）故意损坏考试设施的；</w:t>
      </w:r>
    </w:p>
    <w:p>
      <w:pPr>
        <w:spacing w:before="165" w:line="560" w:lineRule="exact"/>
        <w:ind w:left="4" w:right="156" w:firstLine="520"/>
        <w:rPr>
          <w:rFonts w:hint="eastAsia" w:ascii="方正仿宋_GBK" w:hAnsi="方正仿宋_GBK" w:eastAsia="方正仿宋_GBK"/>
          <w:sz w:val="32"/>
          <w:szCs w:val="32"/>
        </w:rPr>
      </w:pPr>
      <w:r>
        <w:rPr>
          <w:rFonts w:hint="eastAsia" w:ascii="方正仿宋_GBK" w:hAnsi="方正仿宋_GBK" w:eastAsia="方正仿宋_GBK"/>
          <w:spacing w:val="-4"/>
          <w:sz w:val="32"/>
          <w:szCs w:val="32"/>
        </w:rPr>
        <w:t>（八）扰乱、妨害考场、评卷点及有关考试工作场所秩序后果</w:t>
      </w:r>
      <w:r>
        <w:rPr>
          <w:rFonts w:hint="eastAsia" w:ascii="方正仿宋_GBK" w:hAnsi="方正仿宋_GBK" w:eastAsia="方正仿宋_GBK"/>
          <w:spacing w:val="7"/>
          <w:sz w:val="32"/>
          <w:szCs w:val="32"/>
        </w:rPr>
        <w:t xml:space="preserve"> </w:t>
      </w:r>
      <w:r>
        <w:rPr>
          <w:rFonts w:hint="eastAsia" w:ascii="方正仿宋_GBK" w:hAnsi="方正仿宋_GBK" w:eastAsia="方正仿宋_GBK"/>
          <w:spacing w:val="-10"/>
          <w:sz w:val="32"/>
          <w:szCs w:val="32"/>
        </w:rPr>
        <w:t>严重的。</w:t>
      </w:r>
    </w:p>
    <w:p>
      <w:pPr>
        <w:spacing w:before="4" w:line="560" w:lineRule="exact"/>
        <w:ind w:right="337" w:firstLine="601"/>
        <w:rPr>
          <w:rFonts w:hint="eastAsia" w:ascii="方正仿宋_GBK" w:hAnsi="方正仿宋_GBK" w:eastAsia="方正仿宋_GBK"/>
          <w:sz w:val="32"/>
          <w:szCs w:val="32"/>
        </w:rPr>
      </w:pPr>
      <w:r>
        <w:rPr>
          <w:rFonts w:hint="eastAsia" w:ascii="方正仿宋_GBK" w:hAnsi="方正仿宋_GBK" w:eastAsia="方正仿宋_GBK"/>
          <w:spacing w:val="-2"/>
          <w:sz w:val="32"/>
          <w:szCs w:val="32"/>
        </w:rPr>
        <w:t>国家工作人员有前款行为的，教育考试机构应当建议有关纪</w:t>
      </w:r>
      <w:r>
        <w:rPr>
          <w:rFonts w:hint="eastAsia" w:ascii="方正仿宋_GBK" w:hAnsi="方正仿宋_GBK" w:eastAsia="方正仿宋_GBK"/>
          <w:spacing w:val="14"/>
          <w:sz w:val="32"/>
          <w:szCs w:val="32"/>
        </w:rPr>
        <w:t xml:space="preserve"> </w:t>
      </w:r>
      <w:r>
        <w:rPr>
          <w:rFonts w:hint="eastAsia" w:ascii="方正仿宋_GBK" w:hAnsi="方正仿宋_GBK" w:eastAsia="方正仿宋_GBK"/>
          <w:spacing w:val="-3"/>
          <w:sz w:val="32"/>
          <w:szCs w:val="32"/>
        </w:rPr>
        <w:t>检、监察部门，根据有关规定从重处理。</w:t>
      </w:r>
    </w:p>
    <w:p>
      <w:pPr>
        <w:spacing w:line="560"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br w:type="page"/>
      </w:r>
      <w:r>
        <w:rPr>
          <w:rFonts w:hint="eastAsia" w:ascii="方正仿宋_GBK" w:hAnsi="方正仿宋_GBK" w:eastAsia="方正仿宋_GBK"/>
          <w:sz w:val="32"/>
          <w:szCs w:val="32"/>
        </w:rPr>
        <w:t>附件4：</w:t>
      </w:r>
    </w:p>
    <w:p>
      <w:pPr>
        <w:spacing w:before="240" w:beforeLines="100" w:line="400" w:lineRule="exact"/>
        <w:jc w:val="center"/>
        <w:rPr>
          <w:rFonts w:ascii="宋体" w:hAnsi="宋体"/>
          <w:b/>
          <w:sz w:val="44"/>
          <w:szCs w:val="44"/>
        </w:rPr>
      </w:pPr>
      <w:r>
        <w:rPr>
          <w:rFonts w:hint="eastAsia" w:ascii="宋体" w:hAnsi="宋体"/>
          <w:b/>
          <w:sz w:val="44"/>
          <w:szCs w:val="44"/>
        </w:rPr>
        <w:t>考试时间安排</w:t>
      </w:r>
    </w:p>
    <w:p>
      <w:pPr>
        <w:spacing w:line="400" w:lineRule="exact"/>
        <w:jc w:val="center"/>
        <w:rPr>
          <w:rFonts w:ascii="宋体" w:hAnsi="宋体"/>
          <w:b/>
          <w:sz w:val="44"/>
          <w:szCs w:val="44"/>
        </w:rPr>
      </w:pPr>
    </w:p>
    <w:tbl>
      <w:tblPr>
        <w:tblStyle w:val="5"/>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4"/>
        <w:gridCol w:w="2835"/>
        <w:gridCol w:w="4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8" w:hRule="atLeast"/>
          <w:jc w:val="center"/>
        </w:trPr>
        <w:tc>
          <w:tcPr>
            <w:tcW w:w="9601" w:type="dxa"/>
            <w:gridSpan w:val="3"/>
            <w:noWrap w:val="0"/>
            <w:vAlign w:val="center"/>
          </w:tcPr>
          <w:p>
            <w:pPr>
              <w:spacing w:line="400" w:lineRule="exact"/>
              <w:jc w:val="left"/>
              <w:rPr>
                <w:rFonts w:ascii="仿宋_GB2312" w:eastAsia="仿宋_GB2312"/>
                <w:sz w:val="30"/>
                <w:szCs w:val="30"/>
              </w:rPr>
            </w:pPr>
            <w:r>
              <w:rPr>
                <w:rFonts w:hint="eastAsia" w:ascii="仿宋_GB2312" w:eastAsia="仿宋_GB2312"/>
                <w:sz w:val="30"/>
                <w:szCs w:val="30"/>
              </w:rPr>
              <w:t>1.3月19日上午8:30入场铃，学生入考场</w:t>
            </w:r>
          </w:p>
          <w:p>
            <w:pPr>
              <w:spacing w:line="400" w:lineRule="exact"/>
              <w:jc w:val="left"/>
              <w:rPr>
                <w:rFonts w:ascii="黑体" w:eastAsia="黑体"/>
                <w:sz w:val="30"/>
                <w:szCs w:val="30"/>
              </w:rPr>
            </w:pPr>
            <w:r>
              <w:rPr>
                <w:rFonts w:hint="eastAsia" w:ascii="仿宋_GB2312" w:eastAsia="仿宋_GB2312"/>
                <w:sz w:val="30"/>
                <w:szCs w:val="30"/>
              </w:rPr>
              <w:t>2.3月19日下午14:30入场铃，学生入考场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814" w:type="dxa"/>
            <w:noWrap w:val="0"/>
            <w:vAlign w:val="center"/>
          </w:tcPr>
          <w:p>
            <w:pPr>
              <w:spacing w:line="400" w:lineRule="exact"/>
              <w:jc w:val="center"/>
              <w:rPr>
                <w:rFonts w:ascii="黑体" w:eastAsia="黑体"/>
                <w:b/>
                <w:sz w:val="30"/>
                <w:szCs w:val="30"/>
              </w:rPr>
            </w:pPr>
            <w:r>
              <w:rPr>
                <w:rFonts w:hint="eastAsia" w:ascii="黑体" w:eastAsia="黑体"/>
                <w:b/>
                <w:sz w:val="30"/>
                <w:szCs w:val="30"/>
              </w:rPr>
              <w:t>日期</w:t>
            </w:r>
          </w:p>
        </w:tc>
        <w:tc>
          <w:tcPr>
            <w:tcW w:w="2835" w:type="dxa"/>
            <w:noWrap w:val="0"/>
            <w:vAlign w:val="center"/>
          </w:tcPr>
          <w:p>
            <w:pPr>
              <w:spacing w:line="400" w:lineRule="exact"/>
              <w:jc w:val="center"/>
              <w:rPr>
                <w:rFonts w:ascii="黑体" w:eastAsia="黑体"/>
                <w:b/>
                <w:sz w:val="30"/>
                <w:szCs w:val="30"/>
              </w:rPr>
            </w:pPr>
            <w:r>
              <w:rPr>
                <w:rFonts w:hint="eastAsia" w:ascii="黑体" w:eastAsia="黑体"/>
                <w:b/>
                <w:sz w:val="30"/>
                <w:szCs w:val="30"/>
              </w:rPr>
              <w:t>时间</w:t>
            </w:r>
          </w:p>
        </w:tc>
        <w:tc>
          <w:tcPr>
            <w:tcW w:w="4952" w:type="dxa"/>
            <w:noWrap w:val="0"/>
            <w:vAlign w:val="center"/>
          </w:tcPr>
          <w:p>
            <w:pPr>
              <w:spacing w:line="400" w:lineRule="exact"/>
              <w:jc w:val="center"/>
              <w:rPr>
                <w:rFonts w:ascii="黑体" w:eastAsia="黑体"/>
                <w:b/>
                <w:sz w:val="30"/>
                <w:szCs w:val="30"/>
              </w:rPr>
            </w:pPr>
            <w:r>
              <w:rPr>
                <w:rFonts w:hint="eastAsia" w:ascii="黑体" w:eastAsia="黑体"/>
                <w:b/>
                <w:sz w:val="30"/>
                <w:szCs w:val="30"/>
              </w:rPr>
              <w:t>考试科目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814" w:type="dxa"/>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3月19日</w:t>
            </w:r>
          </w:p>
        </w:tc>
        <w:tc>
          <w:tcPr>
            <w:tcW w:w="2835" w:type="dxa"/>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9:00—11:00</w:t>
            </w:r>
          </w:p>
        </w:tc>
        <w:tc>
          <w:tcPr>
            <w:tcW w:w="4952" w:type="dxa"/>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英语应用能力（A级）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14" w:type="dxa"/>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3月19日</w:t>
            </w:r>
          </w:p>
        </w:tc>
        <w:tc>
          <w:tcPr>
            <w:tcW w:w="2835" w:type="dxa"/>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15:00—17:00</w:t>
            </w:r>
          </w:p>
        </w:tc>
        <w:tc>
          <w:tcPr>
            <w:tcW w:w="4952" w:type="dxa"/>
            <w:noWrap w:val="0"/>
            <w:vAlign w:val="center"/>
          </w:tcPr>
          <w:p>
            <w:pPr>
              <w:spacing w:line="400" w:lineRule="exact"/>
              <w:jc w:val="center"/>
              <w:rPr>
                <w:rFonts w:ascii="仿宋_GB2312" w:eastAsia="仿宋_GB2312"/>
                <w:sz w:val="30"/>
                <w:szCs w:val="30"/>
              </w:rPr>
            </w:pPr>
            <w:r>
              <w:rPr>
                <w:rFonts w:hint="eastAsia" w:ascii="仿宋_GB2312" w:eastAsia="仿宋_GB2312"/>
                <w:sz w:val="30"/>
                <w:szCs w:val="30"/>
              </w:rPr>
              <w:t>英语应用能力（B级）</w:t>
            </w:r>
          </w:p>
        </w:tc>
      </w:tr>
    </w:tbl>
    <w:p>
      <w:pPr>
        <w:spacing w:line="560"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br w:type="page"/>
      </w:r>
      <w:r>
        <w:rPr>
          <w:rFonts w:hint="eastAsia" w:ascii="方正仿宋_GBK" w:hAnsi="方正仿宋_GBK" w:eastAsia="方正仿宋_GBK"/>
          <w:sz w:val="32"/>
          <w:szCs w:val="32"/>
        </w:rPr>
        <w:t>附件5：</w:t>
      </w:r>
    </w:p>
    <w:p>
      <w:pPr>
        <w:spacing w:before="120" w:beforeLines="50" w:after="120" w:afterLines="50" w:line="560" w:lineRule="exact"/>
        <w:jc w:val="center"/>
        <w:outlineLvl w:val="0"/>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kern w:val="0"/>
          <w:sz w:val="44"/>
          <w:szCs w:val="44"/>
        </w:rPr>
        <w:t>英语应用能力考试</w:t>
      </w:r>
      <w:r>
        <w:rPr>
          <w:rFonts w:hint="eastAsia" w:ascii="方正小标宋_GBK" w:hAnsi="方正小标宋_GBK" w:eastAsia="方正小标宋_GBK" w:cs="方正小标宋_GBK"/>
          <w:b/>
          <w:sz w:val="44"/>
          <w:szCs w:val="44"/>
        </w:rPr>
        <w:t>考场安排</w:t>
      </w:r>
    </w:p>
    <w:tbl>
      <w:tblPr>
        <w:tblStyle w:val="5"/>
        <w:tblpPr w:leftFromText="180" w:rightFromText="180" w:vertAnchor="text" w:horzAnchor="page" w:tblpX="1190" w:tblpY="213"/>
        <w:tblOverlap w:val="never"/>
        <w:tblW w:w="95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87"/>
        <w:gridCol w:w="941"/>
        <w:gridCol w:w="1596"/>
        <w:gridCol w:w="41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560" w:type="dxa"/>
            <w:noWrap w:val="0"/>
            <w:vAlign w:val="center"/>
          </w:tcPr>
          <w:p>
            <w:pPr>
              <w:spacing w:line="400" w:lineRule="exact"/>
              <w:jc w:val="center"/>
              <w:rPr>
                <w:rFonts w:ascii="黑体" w:eastAsia="黑体"/>
                <w:sz w:val="30"/>
                <w:szCs w:val="30"/>
              </w:rPr>
            </w:pPr>
            <w:r>
              <w:rPr>
                <w:rFonts w:hint="eastAsia" w:ascii="黑体" w:eastAsia="黑体"/>
                <w:sz w:val="30"/>
                <w:szCs w:val="30"/>
              </w:rPr>
              <w:t>等级</w:t>
            </w:r>
          </w:p>
        </w:tc>
        <w:tc>
          <w:tcPr>
            <w:tcW w:w="1387" w:type="dxa"/>
            <w:noWrap w:val="0"/>
            <w:vAlign w:val="center"/>
          </w:tcPr>
          <w:p>
            <w:pPr>
              <w:spacing w:line="400" w:lineRule="exact"/>
              <w:jc w:val="center"/>
              <w:rPr>
                <w:rFonts w:ascii="黑体" w:eastAsia="黑体"/>
                <w:sz w:val="30"/>
                <w:szCs w:val="30"/>
              </w:rPr>
            </w:pPr>
            <w:r>
              <w:rPr>
                <w:rFonts w:hint="eastAsia" w:ascii="黑体" w:eastAsia="黑体"/>
                <w:sz w:val="30"/>
                <w:szCs w:val="30"/>
              </w:rPr>
              <w:t>教学楼</w:t>
            </w:r>
          </w:p>
        </w:tc>
        <w:tc>
          <w:tcPr>
            <w:tcW w:w="941" w:type="dxa"/>
            <w:noWrap w:val="0"/>
            <w:vAlign w:val="center"/>
          </w:tcPr>
          <w:p>
            <w:pPr>
              <w:spacing w:line="400" w:lineRule="exact"/>
              <w:jc w:val="center"/>
              <w:rPr>
                <w:rFonts w:ascii="黑体" w:eastAsia="黑体"/>
                <w:sz w:val="30"/>
                <w:szCs w:val="30"/>
              </w:rPr>
            </w:pPr>
            <w:r>
              <w:rPr>
                <w:rFonts w:hint="eastAsia" w:ascii="黑体" w:eastAsia="黑体"/>
                <w:sz w:val="30"/>
                <w:szCs w:val="30"/>
              </w:rPr>
              <w:t>考场间数</w:t>
            </w:r>
          </w:p>
        </w:tc>
        <w:tc>
          <w:tcPr>
            <w:tcW w:w="1596" w:type="dxa"/>
            <w:noWrap w:val="0"/>
            <w:vAlign w:val="top"/>
          </w:tcPr>
          <w:p>
            <w:pPr>
              <w:spacing w:line="400" w:lineRule="exact"/>
              <w:jc w:val="center"/>
              <w:rPr>
                <w:rFonts w:hint="eastAsia" w:ascii="黑体" w:eastAsia="黑体"/>
                <w:sz w:val="30"/>
                <w:szCs w:val="30"/>
              </w:rPr>
            </w:pPr>
            <w:r>
              <w:rPr>
                <w:rFonts w:hint="eastAsia" w:ascii="黑体" w:eastAsia="黑体"/>
                <w:sz w:val="30"/>
                <w:szCs w:val="30"/>
              </w:rPr>
              <w:t>考务</w:t>
            </w:r>
          </w:p>
          <w:p>
            <w:pPr>
              <w:spacing w:line="400" w:lineRule="exact"/>
              <w:jc w:val="center"/>
              <w:rPr>
                <w:rFonts w:ascii="黑体" w:eastAsia="黑体"/>
                <w:sz w:val="30"/>
                <w:szCs w:val="30"/>
              </w:rPr>
            </w:pPr>
            <w:r>
              <w:rPr>
                <w:rFonts w:hint="eastAsia" w:ascii="黑体" w:eastAsia="黑体"/>
                <w:sz w:val="30"/>
                <w:szCs w:val="30"/>
              </w:rPr>
              <w:t>办公室</w:t>
            </w:r>
          </w:p>
        </w:tc>
        <w:tc>
          <w:tcPr>
            <w:tcW w:w="4104" w:type="dxa"/>
            <w:noWrap w:val="0"/>
            <w:vAlign w:val="center"/>
          </w:tcPr>
          <w:p>
            <w:pPr>
              <w:spacing w:line="400" w:lineRule="exact"/>
              <w:jc w:val="center"/>
              <w:rPr>
                <w:rFonts w:hint="eastAsia" w:ascii="黑体" w:eastAsia="黑体"/>
                <w:sz w:val="30"/>
                <w:szCs w:val="30"/>
              </w:rPr>
            </w:pPr>
            <w:r>
              <w:rPr>
                <w:rFonts w:hint="eastAsia" w:ascii="黑体" w:eastAsia="黑体"/>
                <w:sz w:val="30"/>
                <w:szCs w:val="30"/>
              </w:rPr>
              <w:t>考  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4" w:hRule="atLeast"/>
        </w:trPr>
        <w:tc>
          <w:tcPr>
            <w:tcW w:w="1560" w:type="dxa"/>
            <w:vMerge w:val="restart"/>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A级</w:t>
            </w:r>
          </w:p>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（上午）</w:t>
            </w:r>
          </w:p>
        </w:tc>
        <w:tc>
          <w:tcPr>
            <w:tcW w:w="1387" w:type="dxa"/>
            <w:vMerge w:val="restart"/>
            <w:noWrap w:val="0"/>
            <w:vAlign w:val="center"/>
          </w:tcPr>
          <w:p>
            <w:pPr>
              <w:spacing w:line="40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文华楼</w:t>
            </w:r>
          </w:p>
          <w:p>
            <w:pPr>
              <w:spacing w:line="400" w:lineRule="exact"/>
              <w:jc w:val="center"/>
              <w:rPr>
                <w:rFonts w:ascii="方正仿宋_GBK" w:hAnsi="方正仿宋_GBK" w:eastAsia="方正仿宋_GBK"/>
                <w:sz w:val="32"/>
                <w:szCs w:val="32"/>
              </w:rPr>
            </w:pPr>
          </w:p>
        </w:tc>
        <w:tc>
          <w:tcPr>
            <w:tcW w:w="941" w:type="dxa"/>
            <w:vMerge w:val="restart"/>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（共32间）</w:t>
            </w:r>
          </w:p>
        </w:tc>
        <w:tc>
          <w:tcPr>
            <w:tcW w:w="1596" w:type="dxa"/>
            <w:noWrap w:val="0"/>
            <w:vAlign w:val="center"/>
          </w:tcPr>
          <w:p>
            <w:pPr>
              <w:spacing w:line="400" w:lineRule="exact"/>
              <w:jc w:val="center"/>
              <w:rPr>
                <w:rFonts w:ascii="仿宋_GB2312" w:eastAsia="仿宋_GB2312"/>
                <w:sz w:val="30"/>
                <w:szCs w:val="30"/>
              </w:rPr>
            </w:pPr>
            <w:r>
              <w:rPr>
                <w:rFonts w:hint="eastAsia" w:ascii="方正仿宋_GBK" w:hAnsi="方正仿宋_GBK" w:eastAsia="方正仿宋_GBK"/>
                <w:sz w:val="32"/>
                <w:szCs w:val="32"/>
              </w:rPr>
              <w:t>206</w:t>
            </w:r>
          </w:p>
        </w:tc>
        <w:tc>
          <w:tcPr>
            <w:tcW w:w="4104" w:type="dxa"/>
            <w:noWrap w:val="0"/>
            <w:vAlign w:val="center"/>
          </w:tcPr>
          <w:p>
            <w:pPr>
              <w:spacing w:line="400" w:lineRule="exact"/>
              <w:rPr>
                <w:rFonts w:ascii="方正仿宋_GBK" w:hAnsi="方正仿宋_GBK" w:eastAsia="方正仿宋_GBK"/>
                <w:sz w:val="32"/>
                <w:szCs w:val="32"/>
              </w:rPr>
            </w:pPr>
            <w:r>
              <w:rPr>
                <w:rFonts w:hint="eastAsia" w:ascii="方正仿宋_GBK" w:hAnsi="方正仿宋_GBK" w:eastAsia="方正仿宋_GBK"/>
                <w:sz w:val="32"/>
                <w:szCs w:val="32"/>
              </w:rPr>
              <w:t>102、103、105、109、110、113、115、119、120、202、203、205、210、211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atLeast"/>
        </w:trPr>
        <w:tc>
          <w:tcPr>
            <w:tcW w:w="1560" w:type="dxa"/>
            <w:vMerge w:val="continue"/>
            <w:noWrap w:val="0"/>
            <w:vAlign w:val="center"/>
          </w:tcPr>
          <w:p>
            <w:pPr>
              <w:spacing w:line="400" w:lineRule="exact"/>
              <w:jc w:val="center"/>
              <w:rPr>
                <w:rFonts w:hint="eastAsia" w:ascii="方正仿宋_GBK" w:hAnsi="方正仿宋_GBK" w:eastAsia="方正仿宋_GBK"/>
                <w:sz w:val="32"/>
                <w:szCs w:val="32"/>
              </w:rPr>
            </w:pPr>
          </w:p>
        </w:tc>
        <w:tc>
          <w:tcPr>
            <w:tcW w:w="1387" w:type="dxa"/>
            <w:vMerge w:val="continue"/>
            <w:noWrap w:val="0"/>
            <w:vAlign w:val="center"/>
          </w:tcPr>
          <w:p>
            <w:pPr>
              <w:spacing w:line="400" w:lineRule="exact"/>
              <w:jc w:val="center"/>
              <w:rPr>
                <w:rFonts w:hint="eastAsia" w:ascii="方正仿宋_GBK" w:hAnsi="方正仿宋_GBK" w:eastAsia="方正仿宋_GBK"/>
                <w:sz w:val="32"/>
                <w:szCs w:val="32"/>
              </w:rPr>
            </w:pPr>
          </w:p>
        </w:tc>
        <w:tc>
          <w:tcPr>
            <w:tcW w:w="941" w:type="dxa"/>
            <w:vMerge w:val="continue"/>
            <w:noWrap w:val="0"/>
            <w:vAlign w:val="center"/>
          </w:tcPr>
          <w:p>
            <w:pPr>
              <w:spacing w:line="400" w:lineRule="exact"/>
              <w:jc w:val="center"/>
              <w:rPr>
                <w:rFonts w:hint="eastAsia" w:ascii="方正仿宋_GBK" w:hAnsi="方正仿宋_GBK" w:eastAsia="方正仿宋_GBK"/>
                <w:sz w:val="32"/>
                <w:szCs w:val="32"/>
              </w:rPr>
            </w:pPr>
          </w:p>
        </w:tc>
        <w:tc>
          <w:tcPr>
            <w:tcW w:w="1596" w:type="dxa"/>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207</w:t>
            </w:r>
          </w:p>
        </w:tc>
        <w:tc>
          <w:tcPr>
            <w:tcW w:w="4104" w:type="dxa"/>
            <w:noWrap w:val="0"/>
            <w:vAlign w:val="center"/>
          </w:tcPr>
          <w:p>
            <w:pPr>
              <w:spacing w:line="400" w:lineRule="exact"/>
              <w:rPr>
                <w:rFonts w:ascii="方正仿宋_GBK" w:hAnsi="方正仿宋_GBK" w:eastAsia="方正仿宋_GBK"/>
                <w:sz w:val="32"/>
                <w:szCs w:val="32"/>
              </w:rPr>
            </w:pPr>
            <w:r>
              <w:rPr>
                <w:rFonts w:hint="eastAsia" w:ascii="方正仿宋_GBK" w:hAnsi="方正仿宋_GBK" w:eastAsia="方正仿宋_GBK"/>
                <w:sz w:val="32"/>
                <w:szCs w:val="32"/>
              </w:rPr>
              <w:t>301、302、303、306、307、308、310、311、312、313、315、319、320、408、410、411、419、420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5" w:hRule="atLeast"/>
        </w:trPr>
        <w:tc>
          <w:tcPr>
            <w:tcW w:w="1560" w:type="dxa"/>
            <w:vMerge w:val="restart"/>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B级</w:t>
            </w:r>
          </w:p>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（下午）</w:t>
            </w:r>
          </w:p>
        </w:tc>
        <w:tc>
          <w:tcPr>
            <w:tcW w:w="1387" w:type="dxa"/>
            <w:vMerge w:val="continue"/>
            <w:noWrap w:val="0"/>
            <w:vAlign w:val="center"/>
          </w:tcPr>
          <w:p>
            <w:pPr>
              <w:spacing w:line="400" w:lineRule="exact"/>
              <w:jc w:val="center"/>
              <w:rPr>
                <w:rFonts w:hint="eastAsia" w:ascii="方正仿宋_GBK" w:hAnsi="方正仿宋_GBK" w:eastAsia="方正仿宋_GBK"/>
                <w:sz w:val="32"/>
                <w:szCs w:val="32"/>
              </w:rPr>
            </w:pPr>
          </w:p>
        </w:tc>
        <w:tc>
          <w:tcPr>
            <w:tcW w:w="941" w:type="dxa"/>
            <w:vMerge w:val="restart"/>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（共27间）</w:t>
            </w:r>
          </w:p>
        </w:tc>
        <w:tc>
          <w:tcPr>
            <w:tcW w:w="1596" w:type="dxa"/>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206</w:t>
            </w:r>
          </w:p>
        </w:tc>
        <w:tc>
          <w:tcPr>
            <w:tcW w:w="4104" w:type="dxa"/>
            <w:noWrap w:val="0"/>
            <w:vAlign w:val="center"/>
          </w:tcPr>
          <w:p>
            <w:pPr>
              <w:spacing w:line="400" w:lineRule="exact"/>
              <w:rPr>
                <w:rFonts w:hint="eastAsia" w:ascii="方正仿宋_GBK" w:hAnsi="方正仿宋_GBK" w:eastAsia="方正仿宋_GBK"/>
                <w:sz w:val="32"/>
                <w:szCs w:val="32"/>
              </w:rPr>
            </w:pPr>
            <w:r>
              <w:rPr>
                <w:rFonts w:hint="eastAsia" w:ascii="方正仿宋_GBK" w:hAnsi="方正仿宋_GBK" w:eastAsia="方正仿宋_GBK"/>
                <w:sz w:val="32"/>
                <w:szCs w:val="32"/>
              </w:rPr>
              <w:t>102、103、105、109、110、113、115、119、120、202、203、205、210、211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9" w:hRule="atLeast"/>
        </w:trPr>
        <w:tc>
          <w:tcPr>
            <w:tcW w:w="1560" w:type="dxa"/>
            <w:vMerge w:val="continue"/>
            <w:noWrap w:val="0"/>
            <w:vAlign w:val="center"/>
          </w:tcPr>
          <w:p>
            <w:pPr>
              <w:spacing w:line="400" w:lineRule="exact"/>
              <w:jc w:val="center"/>
              <w:rPr>
                <w:rFonts w:ascii="方正仿宋_GBK" w:hAnsi="方正仿宋_GBK" w:eastAsia="方正仿宋_GBK"/>
                <w:sz w:val="32"/>
                <w:szCs w:val="32"/>
              </w:rPr>
            </w:pPr>
          </w:p>
        </w:tc>
        <w:tc>
          <w:tcPr>
            <w:tcW w:w="1387" w:type="dxa"/>
            <w:vMerge w:val="continue"/>
            <w:noWrap w:val="0"/>
            <w:vAlign w:val="center"/>
          </w:tcPr>
          <w:p>
            <w:pPr>
              <w:spacing w:line="400" w:lineRule="exact"/>
              <w:jc w:val="center"/>
              <w:rPr>
                <w:rFonts w:ascii="方正仿宋_GBK" w:hAnsi="方正仿宋_GBK" w:eastAsia="方正仿宋_GBK"/>
                <w:sz w:val="32"/>
                <w:szCs w:val="32"/>
              </w:rPr>
            </w:pPr>
          </w:p>
        </w:tc>
        <w:tc>
          <w:tcPr>
            <w:tcW w:w="941" w:type="dxa"/>
            <w:vMerge w:val="continue"/>
            <w:noWrap w:val="0"/>
            <w:vAlign w:val="center"/>
          </w:tcPr>
          <w:p>
            <w:pPr>
              <w:spacing w:line="400" w:lineRule="exact"/>
              <w:jc w:val="center"/>
              <w:rPr>
                <w:rFonts w:ascii="方正仿宋_GBK" w:hAnsi="方正仿宋_GBK" w:eastAsia="方正仿宋_GBK"/>
                <w:sz w:val="32"/>
                <w:szCs w:val="32"/>
              </w:rPr>
            </w:pPr>
          </w:p>
        </w:tc>
        <w:tc>
          <w:tcPr>
            <w:tcW w:w="1596" w:type="dxa"/>
            <w:noWrap w:val="0"/>
            <w:vAlign w:val="center"/>
          </w:tcPr>
          <w:p>
            <w:pPr>
              <w:spacing w:line="40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207</w:t>
            </w:r>
          </w:p>
        </w:tc>
        <w:tc>
          <w:tcPr>
            <w:tcW w:w="4104" w:type="dxa"/>
            <w:noWrap w:val="0"/>
            <w:vAlign w:val="center"/>
          </w:tcPr>
          <w:p>
            <w:pPr>
              <w:spacing w:line="400" w:lineRule="exact"/>
              <w:rPr>
                <w:rFonts w:ascii="方正仿宋_GBK" w:hAnsi="方正仿宋_GBK" w:eastAsia="方正仿宋_GBK"/>
                <w:sz w:val="32"/>
                <w:szCs w:val="32"/>
              </w:rPr>
            </w:pPr>
            <w:r>
              <w:rPr>
                <w:rFonts w:hint="eastAsia" w:ascii="方正仿宋_GBK" w:hAnsi="方正仿宋_GBK" w:eastAsia="方正仿宋_GBK"/>
                <w:sz w:val="32"/>
                <w:szCs w:val="32"/>
              </w:rPr>
              <w:t>301、302、303、306、307、308、310、311、312、313、315、319、320</w:t>
            </w:r>
          </w:p>
        </w:tc>
      </w:tr>
    </w:tbl>
    <w:p>
      <w:pPr>
        <w:spacing w:line="400" w:lineRule="exact"/>
        <w:rPr>
          <w:rFonts w:hint="eastAsia" w:ascii="黑体" w:hAnsi="宋体" w:eastAsia="黑体"/>
          <w:sz w:val="30"/>
          <w:szCs w:val="30"/>
        </w:rPr>
      </w:pPr>
    </w:p>
    <w:p>
      <w:pPr>
        <w:spacing w:line="400" w:lineRule="exact"/>
        <w:jc w:val="left"/>
        <w:rPr>
          <w:rFonts w:ascii="黑体" w:hAnsi="宋体" w:eastAsia="黑体"/>
          <w:sz w:val="30"/>
          <w:szCs w:val="30"/>
        </w:rPr>
      </w:pPr>
      <w:r>
        <w:rPr>
          <w:rFonts w:hint="eastAsia" w:ascii="黑体" w:hAnsi="宋体" w:eastAsia="黑体"/>
          <w:sz w:val="30"/>
          <w:szCs w:val="30"/>
        </w:rPr>
        <w:t>（备用考场128教室）</w:t>
      </w:r>
    </w:p>
    <w:p>
      <w:pPr>
        <w:spacing w:line="560" w:lineRule="exact"/>
        <w:jc w:val="left"/>
        <w:rPr>
          <w:rFonts w:ascii="方正仿宋_GBK" w:hAnsi="方正仿宋_GBK" w:eastAsia="方正仿宋_GBK"/>
          <w:sz w:val="32"/>
          <w:szCs w:val="32"/>
        </w:rPr>
      </w:pPr>
    </w:p>
    <w:p>
      <w:pPr>
        <w:spacing w:line="560" w:lineRule="exact"/>
        <w:rPr>
          <w:rFonts w:ascii="方正仿宋_GBK" w:hAnsi="方正仿宋_GBK" w:eastAsia="方正仿宋_GBK"/>
          <w:sz w:val="32"/>
          <w:szCs w:val="32"/>
        </w:rPr>
      </w:pPr>
    </w:p>
    <w:p>
      <w:pPr>
        <w:spacing w:line="560" w:lineRule="exact"/>
        <w:rPr>
          <w:rFonts w:ascii="方正仿宋_GBK" w:hAnsi="方正仿宋_GBK" w:eastAsia="方正仿宋_GBK"/>
          <w:sz w:val="32"/>
          <w:szCs w:val="32"/>
        </w:rPr>
      </w:pPr>
    </w:p>
    <w:p>
      <w:pPr>
        <w:spacing w:line="560" w:lineRule="exact"/>
        <w:rPr>
          <w:rFonts w:hint="eastAsia" w:ascii="方正仿宋_GBK" w:hAnsi="方正仿宋_GBK" w:eastAsia="方正仿宋_GBK"/>
          <w:b/>
          <w:color w:val="000000"/>
          <w:sz w:val="32"/>
          <w:szCs w:val="32"/>
        </w:rPr>
      </w:pPr>
      <w:bookmarkStart w:id="0" w:name="_Toc68192425"/>
      <w:r>
        <w:rPr>
          <w:rFonts w:hint="eastAsia" w:ascii="方正仿宋_GBK" w:hAnsi="方正仿宋_GBK" w:eastAsia="方正仿宋_GBK"/>
          <w:sz w:val="32"/>
          <w:szCs w:val="32"/>
        </w:rPr>
        <w:br w:type="page"/>
      </w:r>
      <w:r>
        <w:rPr>
          <w:rFonts w:hint="eastAsia" w:ascii="方正仿宋_GBK" w:hAnsi="方正仿宋_GBK" w:eastAsia="方正仿宋_GBK"/>
          <w:sz w:val="32"/>
          <w:szCs w:val="32"/>
        </w:rPr>
        <w:t xml:space="preserve">附件6： </w:t>
      </w:r>
      <w:r>
        <w:rPr>
          <w:rFonts w:hint="eastAsia" w:ascii="方正仿宋_GBK" w:hAnsi="方正仿宋_GBK" w:eastAsia="方正仿宋_GBK"/>
          <w:b/>
          <w:color w:val="000000"/>
          <w:sz w:val="32"/>
          <w:szCs w:val="32"/>
        </w:rPr>
        <w:t xml:space="preserve">   </w:t>
      </w:r>
    </w:p>
    <w:bookmarkEnd w:id="0"/>
    <w:p>
      <w:pPr>
        <w:spacing w:before="240" w:beforeLines="100" w:line="560" w:lineRule="exact"/>
        <w:jc w:val="center"/>
        <w:rPr>
          <w:rFonts w:hint="eastAsia" w:ascii="方正小标宋_GBK" w:hAnsi="方正小标宋_GBK" w:eastAsia="方正小标宋_GBK"/>
          <w:sz w:val="36"/>
          <w:szCs w:val="36"/>
        </w:rPr>
      </w:pPr>
      <w:r>
        <w:rPr>
          <w:rFonts w:hint="eastAsia" w:ascii="方正小标宋_GBK" w:hAnsi="方正小标宋_GBK" w:eastAsia="方正小标宋_GBK"/>
          <w:sz w:val="36"/>
          <w:szCs w:val="36"/>
        </w:rPr>
        <w:t>英语应用能力考试涉考工作</w:t>
      </w:r>
      <w:r>
        <w:rPr>
          <w:rFonts w:ascii="方正小标宋_GBK" w:hAnsi="方正小标宋_GBK" w:eastAsia="方正小标宋_GBK"/>
          <w:sz w:val="36"/>
          <w:szCs w:val="36"/>
        </w:rPr>
        <w:t>人员数额分配表</w:t>
      </w:r>
    </w:p>
    <w:tbl>
      <w:tblPr>
        <w:tblStyle w:val="5"/>
        <w:tblpPr w:leftFromText="180" w:rightFromText="180" w:vertAnchor="text" w:horzAnchor="page" w:tblpX="2023" w:tblpY="219"/>
        <w:tblOverlap w:val="never"/>
        <w:tblW w:w="8204" w:type="dxa"/>
        <w:tblInd w:w="0" w:type="dxa"/>
        <w:tblLayout w:type="fixed"/>
        <w:tblCellMar>
          <w:top w:w="0" w:type="dxa"/>
          <w:left w:w="108" w:type="dxa"/>
          <w:bottom w:w="0" w:type="dxa"/>
          <w:right w:w="108" w:type="dxa"/>
        </w:tblCellMar>
      </w:tblPr>
      <w:tblGrid>
        <w:gridCol w:w="1040"/>
        <w:gridCol w:w="3753"/>
        <w:gridCol w:w="1635"/>
        <w:gridCol w:w="1776"/>
      </w:tblGrid>
      <w:tr>
        <w:tblPrEx>
          <w:tblCellMar>
            <w:top w:w="0" w:type="dxa"/>
            <w:left w:w="108" w:type="dxa"/>
            <w:bottom w:w="0" w:type="dxa"/>
            <w:right w:w="108" w:type="dxa"/>
          </w:tblCellMar>
        </w:tblPrEx>
        <w:trPr>
          <w:trHeight w:val="283" w:hRule="atLeast"/>
        </w:trPr>
        <w:tc>
          <w:tcPr>
            <w:tcW w:w="1040" w:type="dxa"/>
            <w:tcBorders>
              <w:top w:val="single" w:color="auto" w:sz="4" w:space="0"/>
              <w:left w:val="single" w:color="auto" w:sz="4" w:space="0"/>
              <w:bottom w:val="single" w:color="auto" w:sz="4" w:space="0"/>
              <w:right w:val="single" w:color="auto" w:sz="4" w:space="0"/>
            </w:tcBorders>
            <w:noWrap/>
            <w:vAlign w:val="center"/>
          </w:tcPr>
          <w:p>
            <w:pPr>
              <w:widowControl/>
              <w:spacing w:line="560" w:lineRule="exact"/>
              <w:jc w:val="center"/>
              <w:rPr>
                <w:rFonts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序号</w:t>
            </w:r>
          </w:p>
        </w:tc>
        <w:tc>
          <w:tcPr>
            <w:tcW w:w="3753" w:type="dxa"/>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部门</w:t>
            </w:r>
          </w:p>
        </w:tc>
        <w:tc>
          <w:tcPr>
            <w:tcW w:w="1635" w:type="dxa"/>
            <w:tcBorders>
              <w:top w:val="single" w:color="auto" w:sz="4" w:space="0"/>
              <w:left w:val="nil"/>
              <w:bottom w:val="single" w:color="auto" w:sz="4" w:space="0"/>
              <w:right w:val="single" w:color="auto" w:sz="4" w:space="0"/>
            </w:tcBorders>
            <w:noWrap/>
            <w:vAlign w:val="center"/>
          </w:tcPr>
          <w:p>
            <w:pPr>
              <w:widowControl/>
              <w:spacing w:line="560" w:lineRule="exact"/>
              <w:jc w:val="center"/>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男</w:t>
            </w:r>
          </w:p>
        </w:tc>
        <w:tc>
          <w:tcPr>
            <w:tcW w:w="1776" w:type="dxa"/>
            <w:tcBorders>
              <w:top w:val="single" w:color="auto" w:sz="4" w:space="0"/>
              <w:left w:val="nil"/>
              <w:bottom w:val="single" w:color="auto" w:sz="4" w:space="0"/>
              <w:right w:val="single" w:color="auto" w:sz="4" w:space="0"/>
            </w:tcBorders>
            <w:noWrap/>
            <w:vAlign w:val="center"/>
          </w:tcPr>
          <w:p>
            <w:pPr>
              <w:widowControl/>
              <w:spacing w:line="560" w:lineRule="exact"/>
              <w:jc w:val="center"/>
              <w:rPr>
                <w:rFonts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女</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党政办公室（审计处）</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2</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党委组织部</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3</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党委宣传部</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eastAsia="方正仿宋_GBK"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4</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党委教师工作部（人事处）</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eastAsia="方正仿宋_GBK"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eastAsia="方正仿宋_GBK"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5</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党委学生工作部（学生处）</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eastAsia="方正仿宋_GBK"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eastAsia="方正仿宋_GBK"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hint="eastAsia" w:ascii="方正仿宋_GBK" w:hAnsi="方正仿宋_GBK" w:eastAsia="方正仿宋_GBK" w:cs="Calibri"/>
                <w:color w:val="000000"/>
                <w:sz w:val="32"/>
                <w:szCs w:val="32"/>
              </w:rPr>
            </w:pPr>
            <w:r>
              <w:rPr>
                <w:rFonts w:hint="eastAsia" w:ascii="方正仿宋_GBK" w:hAnsi="方正仿宋_GBK" w:eastAsia="方正仿宋_GBK" w:cs="Calibri"/>
                <w:color w:val="000000"/>
                <w:sz w:val="32"/>
                <w:szCs w:val="32"/>
              </w:rPr>
              <w:t>6</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党委保卫部</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eastAsia="方正仿宋_GBK" w:cs="宋体"/>
                <w:color w:val="000000"/>
                <w:kern w:val="0"/>
                <w:sz w:val="32"/>
                <w:szCs w:val="32"/>
                <w:lang w:bidi="ar"/>
              </w:rPr>
            </w:pPr>
            <w:r>
              <w:rPr>
                <w:rFonts w:hint="eastAsia" w:ascii="宋体" w:hAnsi="宋体" w:eastAsia="方正仿宋_GBK" w:cs="宋体"/>
                <w:color w:val="000000"/>
                <w:kern w:val="0"/>
                <w:sz w:val="32"/>
                <w:szCs w:val="32"/>
                <w:lang w:bidi="ar"/>
              </w:rPr>
              <w:t>1</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宋体" w:hAnsi="宋体" w:eastAsia="方正仿宋_GBK" w:cs="宋体"/>
                <w:color w:val="000000"/>
                <w:kern w:val="0"/>
                <w:sz w:val="32"/>
                <w:szCs w:val="32"/>
                <w:lang w:bidi="ar"/>
              </w:rPr>
            </w:pPr>
            <w:r>
              <w:rPr>
                <w:rFonts w:hint="eastAsia" w:ascii="宋体" w:hAnsi="宋体" w:cs="宋体"/>
                <w:color w:val="000000"/>
                <w:kern w:val="0"/>
                <w:sz w:val="32"/>
                <w:szCs w:val="32"/>
                <w:lang w:bidi="ar"/>
              </w:rPr>
              <w:t>0</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7</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图文信息中心</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0</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8</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财务与资产管理处</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2</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9</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基建后勤处</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eastAsia="方正仿宋_GBK"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10</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科研与合作发展中心</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0</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11</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商学院</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6</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8</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12</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信息与智能制造学院</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7</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7</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13</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大数据学院</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3</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4</w:t>
            </w:r>
          </w:p>
        </w:tc>
      </w:tr>
      <w:tr>
        <w:tblPrEx>
          <w:tblCellMar>
            <w:top w:w="0" w:type="dxa"/>
            <w:left w:w="108" w:type="dxa"/>
            <w:bottom w:w="0" w:type="dxa"/>
            <w:right w:w="108" w:type="dxa"/>
          </w:tblCellMar>
        </w:tblPrEx>
        <w:trPr>
          <w:trHeight w:val="283" w:hRule="atLeast"/>
        </w:trPr>
        <w:tc>
          <w:tcPr>
            <w:tcW w:w="1040" w:type="dxa"/>
            <w:tcBorders>
              <w:top w:val="nil"/>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14</w:t>
            </w:r>
          </w:p>
        </w:tc>
        <w:tc>
          <w:tcPr>
            <w:tcW w:w="3753" w:type="dxa"/>
            <w:tcBorders>
              <w:top w:val="nil"/>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航空学院</w:t>
            </w:r>
          </w:p>
        </w:tc>
        <w:tc>
          <w:tcPr>
            <w:tcW w:w="1635"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2</w:t>
            </w:r>
          </w:p>
        </w:tc>
        <w:tc>
          <w:tcPr>
            <w:tcW w:w="1776" w:type="dxa"/>
            <w:tcBorders>
              <w:top w:val="nil"/>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104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olor w:val="000000"/>
                <w:sz w:val="32"/>
                <w:szCs w:val="32"/>
              </w:rPr>
            </w:pPr>
            <w:r>
              <w:rPr>
                <w:rFonts w:hint="eastAsia" w:ascii="方正仿宋_GBK" w:hAnsi="方正仿宋_GBK" w:eastAsia="方正仿宋_GBK" w:cs="Calibri"/>
                <w:color w:val="000000"/>
                <w:sz w:val="32"/>
                <w:szCs w:val="32"/>
              </w:rPr>
              <w:t>15</w:t>
            </w:r>
          </w:p>
        </w:tc>
        <w:tc>
          <w:tcPr>
            <w:tcW w:w="375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方正仿宋_GBK" w:hAnsi="方正仿宋_GBK" w:eastAsia="方正仿宋_GBK"/>
                <w:color w:val="000000"/>
                <w:kern w:val="0"/>
                <w:sz w:val="32"/>
                <w:szCs w:val="32"/>
              </w:rPr>
            </w:pPr>
            <w:r>
              <w:rPr>
                <w:rFonts w:hint="eastAsia" w:ascii="宋体" w:hAnsi="宋体" w:cs="宋体"/>
                <w:color w:val="000000"/>
                <w:kern w:val="0"/>
                <w:sz w:val="32"/>
                <w:szCs w:val="32"/>
                <w:lang w:bidi="ar"/>
              </w:rPr>
              <w:t>建筑工程学院</w:t>
            </w:r>
          </w:p>
        </w:tc>
        <w:tc>
          <w:tcPr>
            <w:tcW w:w="163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4</w:t>
            </w:r>
          </w:p>
        </w:tc>
        <w:tc>
          <w:tcPr>
            <w:tcW w:w="177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4</w:t>
            </w:r>
          </w:p>
        </w:tc>
      </w:tr>
      <w:tr>
        <w:tblPrEx>
          <w:tblCellMar>
            <w:top w:w="0" w:type="dxa"/>
            <w:left w:w="108" w:type="dxa"/>
            <w:bottom w:w="0" w:type="dxa"/>
            <w:right w:w="108" w:type="dxa"/>
          </w:tblCellMar>
        </w:tblPrEx>
        <w:trPr>
          <w:trHeight w:val="283" w:hRule="atLeast"/>
        </w:trPr>
        <w:tc>
          <w:tcPr>
            <w:tcW w:w="104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s="Calibri"/>
                <w:color w:val="000000"/>
                <w:sz w:val="32"/>
                <w:szCs w:val="32"/>
              </w:rPr>
            </w:pPr>
            <w:r>
              <w:rPr>
                <w:rFonts w:hint="eastAsia" w:ascii="方正仿宋_GBK" w:hAnsi="方正仿宋_GBK" w:eastAsia="方正仿宋_GBK" w:cs="Calibri"/>
                <w:color w:val="000000"/>
                <w:sz w:val="32"/>
                <w:szCs w:val="32"/>
              </w:rPr>
              <w:t>16</w:t>
            </w:r>
          </w:p>
        </w:tc>
        <w:tc>
          <w:tcPr>
            <w:tcW w:w="375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kern w:val="0"/>
                <w:sz w:val="32"/>
                <w:szCs w:val="32"/>
              </w:rPr>
            </w:pPr>
            <w:r>
              <w:rPr>
                <w:rFonts w:hint="eastAsia" w:ascii="宋体" w:hAnsi="宋体" w:cs="宋体"/>
                <w:color w:val="000000"/>
                <w:kern w:val="0"/>
                <w:sz w:val="32"/>
                <w:szCs w:val="32"/>
                <w:lang w:bidi="ar"/>
              </w:rPr>
              <w:t>文旅康养学院</w:t>
            </w:r>
          </w:p>
        </w:tc>
        <w:tc>
          <w:tcPr>
            <w:tcW w:w="163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2</w:t>
            </w:r>
          </w:p>
        </w:tc>
        <w:tc>
          <w:tcPr>
            <w:tcW w:w="177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6</w:t>
            </w:r>
          </w:p>
        </w:tc>
      </w:tr>
      <w:tr>
        <w:tblPrEx>
          <w:tblCellMar>
            <w:top w:w="0" w:type="dxa"/>
            <w:left w:w="108" w:type="dxa"/>
            <w:bottom w:w="0" w:type="dxa"/>
            <w:right w:w="108" w:type="dxa"/>
          </w:tblCellMar>
        </w:tblPrEx>
        <w:trPr>
          <w:trHeight w:val="283" w:hRule="atLeast"/>
        </w:trPr>
        <w:tc>
          <w:tcPr>
            <w:tcW w:w="104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s="Calibri"/>
                <w:color w:val="000000"/>
                <w:sz w:val="32"/>
                <w:szCs w:val="32"/>
              </w:rPr>
            </w:pPr>
            <w:r>
              <w:rPr>
                <w:rFonts w:hint="eastAsia" w:ascii="方正仿宋_GBK" w:hAnsi="方正仿宋_GBK" w:eastAsia="方正仿宋_GBK" w:cs="Calibri"/>
                <w:color w:val="000000"/>
                <w:sz w:val="32"/>
                <w:szCs w:val="32"/>
              </w:rPr>
              <w:t>17</w:t>
            </w:r>
          </w:p>
        </w:tc>
        <w:tc>
          <w:tcPr>
            <w:tcW w:w="375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kern w:val="0"/>
                <w:sz w:val="32"/>
                <w:szCs w:val="32"/>
              </w:rPr>
            </w:pPr>
            <w:r>
              <w:rPr>
                <w:rFonts w:hint="eastAsia" w:ascii="宋体" w:hAnsi="宋体" w:cs="宋体"/>
                <w:color w:val="000000"/>
                <w:kern w:val="0"/>
                <w:sz w:val="32"/>
                <w:szCs w:val="32"/>
                <w:lang w:bidi="ar"/>
              </w:rPr>
              <w:t>马克思主义学院（通识教育学院）</w:t>
            </w:r>
          </w:p>
        </w:tc>
        <w:tc>
          <w:tcPr>
            <w:tcW w:w="163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5</w:t>
            </w:r>
          </w:p>
        </w:tc>
        <w:tc>
          <w:tcPr>
            <w:tcW w:w="177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6</w:t>
            </w:r>
          </w:p>
        </w:tc>
      </w:tr>
      <w:tr>
        <w:tblPrEx>
          <w:tblCellMar>
            <w:top w:w="0" w:type="dxa"/>
            <w:left w:w="108" w:type="dxa"/>
            <w:bottom w:w="0" w:type="dxa"/>
            <w:right w:w="108" w:type="dxa"/>
          </w:tblCellMar>
        </w:tblPrEx>
        <w:trPr>
          <w:trHeight w:val="283" w:hRule="atLeast"/>
        </w:trPr>
        <w:tc>
          <w:tcPr>
            <w:tcW w:w="1040" w:type="dxa"/>
            <w:tcBorders>
              <w:top w:val="single" w:color="auto" w:sz="4" w:space="0"/>
              <w:left w:val="single" w:color="auto" w:sz="4" w:space="0"/>
              <w:bottom w:val="single" w:color="auto" w:sz="4" w:space="0"/>
              <w:right w:val="single" w:color="auto" w:sz="4" w:space="0"/>
            </w:tcBorders>
            <w:noWrap/>
            <w:vAlign w:val="center"/>
          </w:tcPr>
          <w:p>
            <w:pPr>
              <w:spacing w:line="560" w:lineRule="exact"/>
              <w:jc w:val="center"/>
              <w:rPr>
                <w:rFonts w:ascii="方正仿宋_GBK" w:hAnsi="方正仿宋_GBK" w:eastAsia="方正仿宋_GBK" w:cs="Calibri"/>
                <w:color w:val="000000"/>
                <w:sz w:val="32"/>
                <w:szCs w:val="32"/>
              </w:rPr>
            </w:pPr>
            <w:r>
              <w:rPr>
                <w:rFonts w:hint="eastAsia" w:ascii="方正仿宋_GBK" w:hAnsi="方正仿宋_GBK" w:eastAsia="方正仿宋_GBK" w:cs="Calibri"/>
                <w:color w:val="000000"/>
                <w:sz w:val="32"/>
                <w:szCs w:val="32"/>
              </w:rPr>
              <w:t>18</w:t>
            </w:r>
          </w:p>
        </w:tc>
        <w:tc>
          <w:tcPr>
            <w:tcW w:w="3753"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kern w:val="0"/>
                <w:sz w:val="32"/>
                <w:szCs w:val="32"/>
              </w:rPr>
            </w:pPr>
            <w:r>
              <w:rPr>
                <w:rFonts w:hint="eastAsia" w:ascii="宋体" w:hAnsi="宋体" w:cs="宋体"/>
                <w:color w:val="000000"/>
                <w:kern w:val="0"/>
                <w:sz w:val="32"/>
                <w:szCs w:val="32"/>
                <w:lang w:bidi="ar"/>
              </w:rPr>
              <w:t>创意设计学院</w:t>
            </w:r>
          </w:p>
        </w:tc>
        <w:tc>
          <w:tcPr>
            <w:tcW w:w="163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2</w:t>
            </w:r>
          </w:p>
        </w:tc>
        <w:tc>
          <w:tcPr>
            <w:tcW w:w="177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方正仿宋_GBK" w:hAnsi="方正仿宋_GBK" w:eastAsia="方正仿宋_GBK"/>
                <w:color w:val="000000"/>
                <w:sz w:val="32"/>
                <w:szCs w:val="32"/>
              </w:rPr>
            </w:pPr>
            <w:r>
              <w:rPr>
                <w:rFonts w:hint="eastAsia" w:ascii="宋体" w:hAnsi="宋体" w:cs="宋体"/>
                <w:color w:val="000000"/>
                <w:kern w:val="0"/>
                <w:sz w:val="32"/>
                <w:szCs w:val="32"/>
                <w:lang w:bidi="ar"/>
              </w:rPr>
              <w:t>1</w:t>
            </w:r>
          </w:p>
        </w:tc>
      </w:tr>
      <w:tr>
        <w:tblPrEx>
          <w:tblCellMar>
            <w:top w:w="0" w:type="dxa"/>
            <w:left w:w="108" w:type="dxa"/>
            <w:bottom w:w="0" w:type="dxa"/>
            <w:right w:w="108" w:type="dxa"/>
          </w:tblCellMar>
        </w:tblPrEx>
        <w:trPr>
          <w:trHeight w:val="283" w:hRule="atLeast"/>
        </w:trPr>
        <w:tc>
          <w:tcPr>
            <w:tcW w:w="4793" w:type="dxa"/>
            <w:gridSpan w:val="2"/>
            <w:tcBorders>
              <w:top w:val="single" w:color="auto" w:sz="4" w:space="0"/>
              <w:left w:val="single" w:color="auto" w:sz="4" w:space="0"/>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32"/>
                <w:szCs w:val="32"/>
                <w:lang w:bidi="ar"/>
              </w:rPr>
            </w:pPr>
            <w:r>
              <w:rPr>
                <w:rFonts w:hint="eastAsia" w:ascii="宋体" w:hAnsi="宋体" w:cs="宋体"/>
                <w:color w:val="000000"/>
                <w:kern w:val="0"/>
                <w:sz w:val="32"/>
                <w:szCs w:val="32"/>
                <w:lang w:bidi="ar"/>
              </w:rPr>
              <w:t>合计</w:t>
            </w:r>
          </w:p>
        </w:tc>
        <w:tc>
          <w:tcPr>
            <w:tcW w:w="1635"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hint="eastAsia" w:ascii="宋体" w:hAnsi="宋体" w:cs="宋体"/>
                <w:color w:val="000000"/>
                <w:kern w:val="0"/>
                <w:sz w:val="32"/>
                <w:szCs w:val="32"/>
                <w:lang w:bidi="ar"/>
              </w:rPr>
            </w:pPr>
            <w:r>
              <w:rPr>
                <w:rFonts w:hint="eastAsia" w:ascii="宋体" w:hAnsi="宋体" w:cs="宋体"/>
                <w:color w:val="000000"/>
                <w:kern w:val="0"/>
                <w:sz w:val="32"/>
                <w:szCs w:val="32"/>
                <w:lang w:bidi="ar"/>
              </w:rPr>
              <w:t>34</w:t>
            </w:r>
          </w:p>
        </w:tc>
        <w:tc>
          <w:tcPr>
            <w:tcW w:w="1776" w:type="dxa"/>
            <w:tcBorders>
              <w:top w:val="single" w:color="auto" w:sz="4" w:space="0"/>
              <w:left w:val="nil"/>
              <w:bottom w:val="single" w:color="auto" w:sz="4" w:space="0"/>
              <w:right w:val="single" w:color="auto" w:sz="4" w:space="0"/>
            </w:tcBorders>
            <w:noWrap/>
            <w:vAlign w:val="center"/>
          </w:tcPr>
          <w:p>
            <w:pPr>
              <w:widowControl/>
              <w:jc w:val="center"/>
              <w:textAlignment w:val="center"/>
              <w:rPr>
                <w:rFonts w:ascii="宋体" w:hAnsi="宋体" w:cs="宋体"/>
                <w:color w:val="000000"/>
                <w:kern w:val="0"/>
                <w:sz w:val="32"/>
                <w:szCs w:val="32"/>
                <w:lang w:bidi="ar"/>
              </w:rPr>
            </w:pPr>
            <w:r>
              <w:rPr>
                <w:rFonts w:hint="eastAsia" w:ascii="宋体" w:hAnsi="宋体" w:cs="宋体"/>
                <w:color w:val="000000"/>
                <w:kern w:val="0"/>
                <w:sz w:val="32"/>
                <w:szCs w:val="32"/>
                <w:lang w:bidi="ar"/>
              </w:rPr>
              <w:t>46</w:t>
            </w:r>
          </w:p>
        </w:tc>
      </w:tr>
    </w:tbl>
    <w:p>
      <w:pPr>
        <w:spacing w:line="560" w:lineRule="exact"/>
        <w:rPr>
          <w:rFonts w:hint="eastAsia" w:ascii="方正小标宋_GBK" w:hAnsi="方正小标宋_GBK" w:eastAsia="方正小标宋_GBK" w:cs="方正小标宋_GBK"/>
          <w:b/>
          <w:color w:val="000000"/>
          <w:sz w:val="44"/>
          <w:szCs w:val="44"/>
        </w:rPr>
      </w:pPr>
      <w:r>
        <w:rPr>
          <w:rFonts w:hint="eastAsia" w:ascii="方正仿宋_GBK" w:hAnsi="方正仿宋_GBK" w:eastAsia="方正仿宋_GBK"/>
          <w:color w:val="000000"/>
          <w:sz w:val="32"/>
          <w:szCs w:val="32"/>
        </w:rPr>
        <w:br w:type="page"/>
      </w:r>
      <w:r>
        <w:rPr>
          <w:rFonts w:hint="eastAsia" w:ascii="方正仿宋_GBK" w:hAnsi="方正仿宋_GBK" w:eastAsia="方正仿宋_GBK"/>
          <w:color w:val="000000"/>
          <w:kern w:val="0"/>
          <w:sz w:val="32"/>
          <w:szCs w:val="32"/>
        </w:rPr>
        <w:t>附件7：</w:t>
      </w:r>
    </w:p>
    <w:p>
      <w:pPr>
        <w:spacing w:line="56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重庆城市职业学院</w:t>
      </w:r>
    </w:p>
    <w:p>
      <w:pPr>
        <w:spacing w:line="560" w:lineRule="exact"/>
        <w:jc w:val="cente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t>关于英语应用能力考试应急处置预案</w:t>
      </w:r>
    </w:p>
    <w:p>
      <w:pPr>
        <w:spacing w:before="240" w:beforeLines="100"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为确保</w:t>
      </w:r>
      <w:r>
        <w:rPr>
          <w:rFonts w:hint="eastAsia" w:ascii="方正仿宋_GBK" w:hAnsi="方正仿宋_GBK" w:eastAsia="方正仿宋_GBK" w:cs="Arial"/>
          <w:sz w:val="32"/>
          <w:szCs w:val="32"/>
        </w:rPr>
        <w:t>英语应用能力考试</w:t>
      </w:r>
      <w:r>
        <w:rPr>
          <w:rFonts w:hint="eastAsia" w:ascii="方正仿宋_GBK" w:hAnsi="方正仿宋_GBK" w:eastAsia="方正仿宋_GBK"/>
          <w:color w:val="000000"/>
          <w:kern w:val="0"/>
          <w:sz w:val="32"/>
          <w:szCs w:val="32"/>
        </w:rPr>
        <w:t>期间各类突发事件能够及时、迅速、高效、有序地得到处理，</w:t>
      </w:r>
      <w:r>
        <w:rPr>
          <w:rFonts w:ascii="方正仿宋_GBK" w:hAnsi="方正仿宋_GBK" w:eastAsia="方正仿宋_GBK"/>
          <w:color w:val="000000"/>
          <w:kern w:val="0"/>
          <w:sz w:val="32"/>
          <w:szCs w:val="32"/>
          <w:lang w:val="zh-CN"/>
        </w:rPr>
        <w:t>最大限度地预防和减少考试突发事件及其造成的损害，</w:t>
      </w:r>
      <w:r>
        <w:rPr>
          <w:rFonts w:hint="eastAsia" w:ascii="方正仿宋_GBK" w:hAnsi="方正仿宋_GBK" w:eastAsia="方正仿宋_GBK"/>
          <w:color w:val="000000"/>
          <w:kern w:val="0"/>
          <w:sz w:val="32"/>
          <w:szCs w:val="32"/>
        </w:rPr>
        <w:t>切实做好学校考试突发事件的防范和应急处理工作，进一步提高预防和控制考试偶发事件的能力和水平，保证考试的顺利举行，结合学校实际，制定如下应急预案：</w:t>
      </w:r>
    </w:p>
    <w:p>
      <w:pPr>
        <w:spacing w:line="560" w:lineRule="exact"/>
        <w:ind w:firstLine="640" w:firstLineChars="200"/>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一、组织机构与职责</w:t>
      </w:r>
    </w:p>
    <w:p>
      <w:pPr>
        <w:spacing w:line="560" w:lineRule="exact"/>
        <w:ind w:firstLine="640" w:firstLineChars="200"/>
        <w:rPr>
          <w:rFonts w:hint="eastAsia" w:ascii="方正仿宋_GBK" w:hAnsi="方正仿宋_GBK" w:eastAsia="方正仿宋_GBK"/>
          <w:kern w:val="0"/>
          <w:sz w:val="32"/>
          <w:szCs w:val="32"/>
        </w:rPr>
      </w:pPr>
      <w:r>
        <w:rPr>
          <w:rFonts w:hint="eastAsia" w:ascii="方正仿宋_GBK" w:hAnsi="方正仿宋_GBK" w:eastAsia="方正仿宋_GBK"/>
          <w:color w:val="000000"/>
          <w:kern w:val="0"/>
          <w:sz w:val="32"/>
          <w:szCs w:val="32"/>
        </w:rPr>
        <w:t>重庆城市职业</w:t>
      </w:r>
      <w:r>
        <w:rPr>
          <w:rFonts w:hint="eastAsia" w:ascii="方正仿宋_GBK" w:hAnsi="方正仿宋_GBK" w:eastAsia="方正仿宋_GBK"/>
          <w:color w:val="000000"/>
          <w:kern w:val="0"/>
          <w:sz w:val="32"/>
          <w:szCs w:val="32"/>
          <w:lang w:val="zh-CN"/>
        </w:rPr>
        <w:t>学院</w:t>
      </w:r>
      <w:r>
        <w:rPr>
          <w:rFonts w:ascii="方正仿宋_GBK" w:hAnsi="方正仿宋_GBK" w:eastAsia="方正仿宋_GBK"/>
          <w:color w:val="000000"/>
          <w:kern w:val="0"/>
          <w:sz w:val="32"/>
          <w:szCs w:val="32"/>
          <w:lang w:val="zh-CN"/>
        </w:rPr>
        <w:t>成立</w:t>
      </w:r>
      <w:r>
        <w:rPr>
          <w:rFonts w:hint="eastAsia" w:ascii="方正仿宋_GBK" w:hAnsi="方正仿宋_GBK" w:eastAsia="方正仿宋_GBK" w:cs="Arial"/>
          <w:sz w:val="32"/>
          <w:szCs w:val="32"/>
        </w:rPr>
        <w:t>英语应用能力考试</w:t>
      </w:r>
      <w:r>
        <w:rPr>
          <w:rFonts w:ascii="方正仿宋_GBK" w:hAnsi="方正仿宋_GBK" w:eastAsia="方正仿宋_GBK"/>
          <w:color w:val="000000"/>
          <w:kern w:val="0"/>
          <w:sz w:val="32"/>
          <w:szCs w:val="32"/>
          <w:lang w:val="zh-CN"/>
        </w:rPr>
        <w:t>突发事件应急处置领导小组（以下简称</w:t>
      </w:r>
      <w:r>
        <w:rPr>
          <w:rFonts w:hint="eastAsia" w:ascii="方正仿宋_GBK" w:hAnsi="方正仿宋_GBK" w:eastAsia="方正仿宋_GBK"/>
          <w:color w:val="000000"/>
          <w:kern w:val="0"/>
          <w:sz w:val="32"/>
          <w:szCs w:val="32"/>
          <w:lang w:val="zh-CN"/>
        </w:rPr>
        <w:t>“应急</w:t>
      </w:r>
      <w:r>
        <w:rPr>
          <w:rFonts w:ascii="方正仿宋_GBK" w:hAnsi="方正仿宋_GBK" w:eastAsia="方正仿宋_GBK"/>
          <w:color w:val="000000"/>
          <w:kern w:val="0"/>
          <w:sz w:val="32"/>
          <w:szCs w:val="32"/>
          <w:lang w:val="zh-CN"/>
        </w:rPr>
        <w:t>领导小组”）</w:t>
      </w:r>
      <w:r>
        <w:rPr>
          <w:rFonts w:hint="eastAsia" w:ascii="方正仿宋_GBK" w:hAnsi="方正仿宋_GBK" w:eastAsia="方正仿宋_GBK"/>
          <w:color w:val="000000"/>
          <w:kern w:val="0"/>
          <w:sz w:val="32"/>
          <w:szCs w:val="32"/>
          <w:lang w:val="zh-CN"/>
        </w:rPr>
        <w:t>，应急</w:t>
      </w:r>
      <w:r>
        <w:rPr>
          <w:rFonts w:ascii="方正仿宋_GBK" w:hAnsi="方正仿宋_GBK" w:eastAsia="方正仿宋_GBK"/>
          <w:color w:val="000000"/>
          <w:kern w:val="0"/>
          <w:sz w:val="32"/>
          <w:szCs w:val="32"/>
          <w:lang w:val="zh-CN"/>
        </w:rPr>
        <w:t>领导小组</w:t>
      </w:r>
      <w:r>
        <w:rPr>
          <w:rFonts w:hint="eastAsia" w:ascii="方正仿宋_GBK" w:hAnsi="方正仿宋_GBK" w:eastAsia="方正仿宋_GBK"/>
          <w:color w:val="000000"/>
          <w:kern w:val="0"/>
          <w:sz w:val="32"/>
          <w:szCs w:val="32"/>
        </w:rPr>
        <w:t>由学校主管教学的副校长及教务处、党政办、基建后勤处、图文信息中心、</w:t>
      </w:r>
      <w:r>
        <w:rPr>
          <w:rFonts w:hint="eastAsia" w:ascii="方正仿宋_GBK" w:hAnsi="方正仿宋_GBK" w:eastAsia="方正仿宋_GBK"/>
          <w:kern w:val="0"/>
          <w:sz w:val="32"/>
          <w:szCs w:val="32"/>
        </w:rPr>
        <w:t>保卫部、学生工作部等相关部门负责人组成。</w:t>
      </w:r>
    </w:p>
    <w:p>
      <w:pPr>
        <w:spacing w:line="560" w:lineRule="exact"/>
        <w:ind w:firstLine="320" w:firstLineChars="1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 xml:space="preserve">   应急领导小组下设考务工作办公室，全面负责考务工作的组织实施。</w:t>
      </w:r>
    </w:p>
    <w:p>
      <w:pPr>
        <w:spacing w:line="560" w:lineRule="exact"/>
        <w:ind w:firstLine="640" w:firstLineChars="200"/>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二、应急处置原则</w:t>
      </w:r>
    </w:p>
    <w:p>
      <w:pPr>
        <w:spacing w:line="560" w:lineRule="exact"/>
        <w:ind w:firstLine="480" w:firstLineChars="150"/>
        <w:rPr>
          <w:rFonts w:ascii="方正仿宋_GBK" w:hAnsi="方正仿宋_GBK" w:eastAsia="方正仿宋_GBK"/>
          <w:color w:val="000000"/>
          <w:kern w:val="0"/>
          <w:sz w:val="32"/>
          <w:szCs w:val="32"/>
        </w:rPr>
      </w:pPr>
      <w:r>
        <w:rPr>
          <w:rFonts w:ascii="方正仿宋_GBK" w:hAnsi="方正仿宋_GBK" w:eastAsia="方正仿宋_GBK"/>
          <w:color w:val="000000"/>
          <w:kern w:val="0"/>
          <w:sz w:val="32"/>
          <w:szCs w:val="32"/>
          <w:lang w:val="zh-CN"/>
        </w:rPr>
        <w:t>（一）突发事件应急处置工作应当依照有关法律法规，遵循应急管理工作规律，符合</w:t>
      </w:r>
      <w:r>
        <w:rPr>
          <w:rFonts w:hint="eastAsia" w:ascii="方正仿宋_GBK" w:hAnsi="方正仿宋_GBK" w:eastAsia="方正仿宋_GBK" w:cs="Arial"/>
          <w:sz w:val="32"/>
          <w:szCs w:val="32"/>
        </w:rPr>
        <w:t>英语应用能力考试</w:t>
      </w:r>
      <w:r>
        <w:rPr>
          <w:rFonts w:ascii="方正仿宋_GBK" w:hAnsi="方正仿宋_GBK" w:eastAsia="方正仿宋_GBK"/>
          <w:color w:val="000000"/>
          <w:kern w:val="0"/>
          <w:sz w:val="32"/>
          <w:szCs w:val="32"/>
          <w:lang w:val="zh-CN"/>
        </w:rPr>
        <w:t>工作的有关要求。</w:t>
      </w:r>
    </w:p>
    <w:p>
      <w:pPr>
        <w:spacing w:line="560" w:lineRule="exact"/>
        <w:ind w:firstLine="480" w:firstLineChars="150"/>
        <w:rPr>
          <w:rFonts w:hint="eastAsia" w:ascii="方正仿宋_GBK" w:hAnsi="方正仿宋_GBK" w:eastAsia="方正仿宋_GBK"/>
          <w:color w:val="000000"/>
          <w:kern w:val="0"/>
          <w:sz w:val="32"/>
          <w:szCs w:val="32"/>
        </w:rPr>
      </w:pPr>
      <w:r>
        <w:rPr>
          <w:rFonts w:ascii="方正仿宋_GBK" w:hAnsi="方正仿宋_GBK" w:eastAsia="方正仿宋_GBK"/>
          <w:color w:val="000000"/>
          <w:kern w:val="0"/>
          <w:sz w:val="32"/>
          <w:szCs w:val="32"/>
          <w:lang w:val="zh-CN"/>
        </w:rPr>
        <w:t>（二）突发事件应急处置工作应当坚持统一指挥，系统联动</w:t>
      </w:r>
      <w:r>
        <w:rPr>
          <w:rFonts w:hint="eastAsia" w:ascii="方正仿宋_GBK" w:hAnsi="方正仿宋_GBK" w:eastAsia="方正仿宋_GBK"/>
          <w:color w:val="000000"/>
          <w:kern w:val="0"/>
          <w:sz w:val="32"/>
          <w:szCs w:val="32"/>
          <w:lang w:val="zh-CN"/>
        </w:rPr>
        <w:t>。</w:t>
      </w:r>
      <w:r>
        <w:rPr>
          <w:rFonts w:hint="eastAsia" w:ascii="方正仿宋_GBK" w:hAnsi="方正仿宋_GBK" w:eastAsia="方正仿宋_GBK"/>
          <w:color w:val="000000"/>
          <w:kern w:val="0"/>
          <w:sz w:val="32"/>
          <w:szCs w:val="32"/>
        </w:rPr>
        <w:t>各有关部门在各自职责范围内，遵循</w:t>
      </w:r>
      <w:r>
        <w:rPr>
          <w:rFonts w:ascii="方正仿宋_GBK" w:hAnsi="方正仿宋_GBK" w:eastAsia="方正仿宋_GBK"/>
          <w:color w:val="000000"/>
          <w:kern w:val="0"/>
          <w:sz w:val="32"/>
          <w:szCs w:val="32"/>
          <w:lang w:val="zh-CN"/>
        </w:rPr>
        <w:t>发现问题，即时上报；快速反应，有效控制的原则</w:t>
      </w:r>
      <w:r>
        <w:rPr>
          <w:rFonts w:hint="eastAsia" w:ascii="方正仿宋_GBK" w:hAnsi="方正仿宋_GBK" w:eastAsia="方正仿宋_GBK"/>
          <w:color w:val="000000"/>
          <w:kern w:val="0"/>
          <w:sz w:val="32"/>
          <w:szCs w:val="32"/>
          <w:lang w:val="zh-CN"/>
        </w:rPr>
        <w:t>，</w:t>
      </w:r>
      <w:r>
        <w:rPr>
          <w:rFonts w:hint="eastAsia" w:ascii="方正仿宋_GBK" w:hAnsi="方正仿宋_GBK" w:eastAsia="方正仿宋_GBK"/>
          <w:color w:val="000000"/>
          <w:kern w:val="0"/>
          <w:sz w:val="32"/>
          <w:szCs w:val="32"/>
        </w:rPr>
        <w:t>做好突发事件应急处理的有关工作，切实履行各自职责。</w:t>
      </w:r>
    </w:p>
    <w:p>
      <w:pPr>
        <w:spacing w:line="560" w:lineRule="exact"/>
        <w:ind w:firstLine="480" w:firstLineChars="150"/>
        <w:rPr>
          <w:rFonts w:hint="eastAsia" w:ascii="方正仿宋_GBK" w:hAnsi="方正仿宋_GBK" w:eastAsia="方正仿宋_GBK"/>
          <w:color w:val="000000"/>
          <w:kern w:val="0"/>
          <w:sz w:val="32"/>
          <w:szCs w:val="32"/>
        </w:rPr>
      </w:pPr>
      <w:r>
        <w:rPr>
          <w:rFonts w:ascii="方正仿宋_GBK" w:hAnsi="方正仿宋_GBK" w:eastAsia="方正仿宋_GBK"/>
          <w:color w:val="000000"/>
          <w:kern w:val="0"/>
          <w:sz w:val="32"/>
          <w:szCs w:val="32"/>
          <w:lang w:val="zh-CN"/>
        </w:rPr>
        <w:t>（三）</w:t>
      </w:r>
      <w:r>
        <w:rPr>
          <w:rFonts w:hint="eastAsia" w:ascii="方正仿宋_GBK" w:hAnsi="方正仿宋_GBK" w:eastAsia="方正仿宋_GBK"/>
          <w:color w:val="000000"/>
          <w:kern w:val="0"/>
          <w:sz w:val="32"/>
          <w:szCs w:val="32"/>
        </w:rPr>
        <w:t>应急状态期间，应急领导小组各成员必须保证通信网络畅通。各部门及监考老师都应当服从应急领导小组为处理突发事件作出的决定和命令。</w:t>
      </w:r>
    </w:p>
    <w:p>
      <w:pPr>
        <w:spacing w:line="560" w:lineRule="exact"/>
        <w:ind w:firstLine="480" w:firstLineChars="15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（四）</w:t>
      </w:r>
      <w:r>
        <w:rPr>
          <w:rFonts w:ascii="方正仿宋_GBK" w:hAnsi="方正仿宋_GBK" w:eastAsia="方正仿宋_GBK"/>
          <w:color w:val="000000"/>
          <w:kern w:val="0"/>
          <w:sz w:val="32"/>
          <w:szCs w:val="32"/>
          <w:lang w:val="zh-CN"/>
        </w:rPr>
        <w:t>突发事件应急处置工作应当坚持以人为本，公平公正，维护应试</w:t>
      </w:r>
      <w:r>
        <w:rPr>
          <w:rFonts w:hint="eastAsia" w:ascii="方正仿宋_GBK" w:hAnsi="方正仿宋_GBK" w:eastAsia="方正仿宋_GBK"/>
          <w:color w:val="000000"/>
          <w:kern w:val="0"/>
          <w:sz w:val="32"/>
          <w:szCs w:val="32"/>
          <w:lang w:val="zh-CN"/>
        </w:rPr>
        <w:t>考生</w:t>
      </w:r>
      <w:r>
        <w:rPr>
          <w:rFonts w:ascii="方正仿宋_GBK" w:hAnsi="方正仿宋_GBK" w:eastAsia="方正仿宋_GBK"/>
          <w:color w:val="000000"/>
          <w:kern w:val="0"/>
          <w:sz w:val="32"/>
          <w:szCs w:val="32"/>
          <w:lang w:val="zh-CN"/>
        </w:rPr>
        <w:t>权益。</w:t>
      </w:r>
    </w:p>
    <w:p>
      <w:pPr>
        <w:spacing w:line="560" w:lineRule="exact"/>
        <w:ind w:firstLine="640" w:firstLineChars="200"/>
        <w:rPr>
          <w:rFonts w:hint="eastAsia" w:ascii="方正黑体_GBK" w:hAnsi="方正黑体_GBK" w:eastAsia="方正黑体_GBK" w:cs="方正黑体_GBK"/>
          <w:bCs/>
          <w:color w:val="000000"/>
          <w:kern w:val="0"/>
          <w:sz w:val="32"/>
          <w:szCs w:val="32"/>
          <w:lang w:val="zh-CN"/>
        </w:rPr>
      </w:pPr>
      <w:r>
        <w:rPr>
          <w:rFonts w:hint="eastAsia" w:ascii="方正黑体_GBK" w:hAnsi="方正黑体_GBK" w:eastAsia="方正黑体_GBK" w:cs="方正黑体_GBK"/>
          <w:bCs/>
          <w:color w:val="000000"/>
          <w:kern w:val="0"/>
          <w:sz w:val="32"/>
          <w:szCs w:val="32"/>
          <w:lang w:val="zh-CN"/>
        </w:rPr>
        <w:t>三、应急处置程序</w:t>
      </w:r>
    </w:p>
    <w:p>
      <w:pPr>
        <w:spacing w:line="560" w:lineRule="exact"/>
        <w:ind w:firstLine="480" w:firstLineChars="150"/>
        <w:rPr>
          <w:rFonts w:ascii="方正仿宋_GBK" w:hAnsi="方正仿宋_GBK" w:eastAsia="方正仿宋_GBK"/>
          <w:color w:val="000000"/>
          <w:kern w:val="0"/>
          <w:sz w:val="32"/>
          <w:szCs w:val="32"/>
          <w:lang w:val="zh-CN"/>
        </w:rPr>
      </w:pPr>
      <w:r>
        <w:rPr>
          <w:rFonts w:ascii="方正仿宋_GBK" w:hAnsi="方正仿宋_GBK" w:eastAsia="方正仿宋_GBK"/>
          <w:color w:val="000000"/>
          <w:kern w:val="0"/>
          <w:sz w:val="32"/>
          <w:szCs w:val="32"/>
          <w:lang w:val="zh-CN"/>
        </w:rPr>
        <w:t>（一）发生突发事件时，考务工作人员应当立即控制现场，保护证据，并第一时间上报</w:t>
      </w:r>
      <w:r>
        <w:rPr>
          <w:rFonts w:hint="eastAsia" w:ascii="方正仿宋_GBK" w:hAnsi="方正仿宋_GBK" w:eastAsia="方正仿宋_GBK"/>
          <w:color w:val="000000"/>
          <w:kern w:val="0"/>
          <w:sz w:val="32"/>
          <w:szCs w:val="32"/>
          <w:lang w:val="zh-CN"/>
        </w:rPr>
        <w:t>考务</w:t>
      </w:r>
      <w:r>
        <w:rPr>
          <w:rFonts w:ascii="方正仿宋_GBK" w:hAnsi="方正仿宋_GBK" w:eastAsia="方正仿宋_GBK"/>
          <w:color w:val="000000"/>
          <w:kern w:val="0"/>
          <w:sz w:val="32"/>
          <w:szCs w:val="32"/>
          <w:lang w:val="zh-CN"/>
        </w:rPr>
        <w:t>办公室。</w:t>
      </w:r>
    </w:p>
    <w:p>
      <w:pPr>
        <w:spacing w:line="560" w:lineRule="exact"/>
        <w:ind w:firstLine="480" w:firstLineChars="150"/>
        <w:rPr>
          <w:rFonts w:ascii="方正仿宋_GBK" w:hAnsi="方正仿宋_GBK" w:eastAsia="方正仿宋_GBK"/>
          <w:color w:val="000000"/>
          <w:kern w:val="0"/>
          <w:sz w:val="32"/>
          <w:szCs w:val="32"/>
          <w:lang w:val="zh-CN"/>
        </w:rPr>
      </w:pPr>
      <w:r>
        <w:rPr>
          <w:rFonts w:ascii="方正仿宋_GBK" w:hAnsi="方正仿宋_GBK" w:eastAsia="方正仿宋_GBK"/>
          <w:color w:val="000000"/>
          <w:kern w:val="0"/>
          <w:sz w:val="32"/>
          <w:szCs w:val="32"/>
          <w:lang w:val="zh-CN"/>
        </w:rPr>
        <w:t>（二）考</w:t>
      </w:r>
      <w:r>
        <w:rPr>
          <w:rFonts w:hint="eastAsia" w:ascii="方正仿宋_GBK" w:hAnsi="方正仿宋_GBK" w:eastAsia="方正仿宋_GBK"/>
          <w:color w:val="000000"/>
          <w:kern w:val="0"/>
          <w:sz w:val="32"/>
          <w:szCs w:val="32"/>
          <w:lang w:val="zh-CN"/>
        </w:rPr>
        <w:t>务</w:t>
      </w:r>
      <w:r>
        <w:rPr>
          <w:rFonts w:ascii="方正仿宋_GBK" w:hAnsi="方正仿宋_GBK" w:eastAsia="方正仿宋_GBK"/>
          <w:color w:val="000000"/>
          <w:kern w:val="0"/>
          <w:sz w:val="32"/>
          <w:szCs w:val="32"/>
          <w:lang w:val="zh-CN"/>
        </w:rPr>
        <w:t>办公室接到突发事件报告后，工作人员应当详细记录，立即呈报</w:t>
      </w:r>
      <w:r>
        <w:rPr>
          <w:rFonts w:hint="eastAsia" w:ascii="方正仿宋_GBK" w:hAnsi="方正仿宋_GBK" w:eastAsia="方正仿宋_GBK"/>
          <w:color w:val="000000"/>
          <w:kern w:val="0"/>
          <w:sz w:val="32"/>
          <w:szCs w:val="32"/>
          <w:lang w:val="zh-CN"/>
        </w:rPr>
        <w:t>应急</w:t>
      </w:r>
      <w:r>
        <w:rPr>
          <w:rFonts w:ascii="方正仿宋_GBK" w:hAnsi="方正仿宋_GBK" w:eastAsia="方正仿宋_GBK"/>
          <w:color w:val="000000"/>
          <w:kern w:val="0"/>
          <w:sz w:val="32"/>
          <w:szCs w:val="32"/>
          <w:lang w:val="zh-CN"/>
        </w:rPr>
        <w:t>领导小组；</w:t>
      </w:r>
      <w:r>
        <w:rPr>
          <w:rFonts w:hint="eastAsia" w:ascii="方正仿宋_GBK" w:hAnsi="方正仿宋_GBK" w:eastAsia="方正仿宋_GBK"/>
          <w:color w:val="000000"/>
          <w:kern w:val="0"/>
          <w:sz w:val="32"/>
          <w:szCs w:val="32"/>
          <w:lang w:val="zh-CN"/>
        </w:rPr>
        <w:t>应急</w:t>
      </w:r>
      <w:r>
        <w:rPr>
          <w:rFonts w:ascii="方正仿宋_GBK" w:hAnsi="方正仿宋_GBK" w:eastAsia="方正仿宋_GBK"/>
          <w:color w:val="000000"/>
          <w:kern w:val="0"/>
          <w:sz w:val="32"/>
          <w:szCs w:val="32"/>
          <w:lang w:val="zh-CN"/>
        </w:rPr>
        <w:t>领导小组应及时报告</w:t>
      </w:r>
      <w:r>
        <w:rPr>
          <w:rFonts w:hint="eastAsia" w:ascii="方正仿宋_GBK" w:hAnsi="方正仿宋_GBK" w:eastAsia="方正仿宋_GBK"/>
          <w:color w:val="000000"/>
          <w:kern w:val="0"/>
          <w:sz w:val="32"/>
          <w:szCs w:val="32"/>
          <w:lang w:val="zh-CN"/>
        </w:rPr>
        <w:t>上级</w:t>
      </w:r>
      <w:r>
        <w:rPr>
          <w:rFonts w:ascii="方正仿宋_GBK" w:hAnsi="方正仿宋_GBK" w:eastAsia="方正仿宋_GBK"/>
          <w:color w:val="000000"/>
          <w:kern w:val="0"/>
          <w:sz w:val="32"/>
          <w:szCs w:val="32"/>
          <w:lang w:val="zh-CN"/>
        </w:rPr>
        <w:t>领导小组办公室，提出应对措施建议，并按照</w:t>
      </w:r>
      <w:r>
        <w:rPr>
          <w:rFonts w:hint="eastAsia" w:ascii="方正仿宋_GBK" w:hAnsi="方正仿宋_GBK" w:eastAsia="方正仿宋_GBK"/>
          <w:color w:val="000000"/>
          <w:kern w:val="0"/>
          <w:sz w:val="32"/>
          <w:szCs w:val="32"/>
          <w:lang w:val="zh-CN"/>
        </w:rPr>
        <w:t>上级</w:t>
      </w:r>
      <w:r>
        <w:rPr>
          <w:rFonts w:ascii="方正仿宋_GBK" w:hAnsi="方正仿宋_GBK" w:eastAsia="方正仿宋_GBK"/>
          <w:color w:val="000000"/>
          <w:kern w:val="0"/>
          <w:sz w:val="32"/>
          <w:szCs w:val="32"/>
          <w:lang w:val="zh-CN"/>
        </w:rPr>
        <w:t>领导小组的要求进行应急处置，及时报告进展情况。</w:t>
      </w:r>
    </w:p>
    <w:p>
      <w:pPr>
        <w:spacing w:line="560" w:lineRule="exact"/>
        <w:ind w:firstLine="640" w:firstLineChars="200"/>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四、适用范围</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考试安全类突发事件，主要指出现试卷泄密、严重违纪舞弊、考生突发疾病或发生人身安全意外事故、因不可抗拒的原因意外停电等事件。</w:t>
      </w:r>
    </w:p>
    <w:p>
      <w:pPr>
        <w:spacing w:line="560" w:lineRule="exact"/>
        <w:ind w:firstLine="640" w:firstLineChars="200"/>
        <w:rPr>
          <w:rFonts w:hint="eastAsia"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五、应急处置措施</w:t>
      </w:r>
    </w:p>
    <w:p>
      <w:pPr>
        <w:spacing w:line="560" w:lineRule="exact"/>
        <w:ind w:firstLine="320" w:firstLineChars="10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（一）试卷接送安全事件</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1.安排专车和熟悉路况的司机接送试卷，开车前要认真检查车况，行车过程中保持慢速、平稳，确保试卷运输安全、顺利；</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2.随车接送试卷的人员，安排保卫人员和考务人员，运输途中坚决做到人不离卷、卷不离人，高度警惕，严格防范，杜绝试卷失密泄密事件发生；</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3.严格要求工作人员在试卷搬运和监考人员在试卷交接流转环节做好试卷防污、防水处理。</w:t>
      </w:r>
    </w:p>
    <w:p>
      <w:pPr>
        <w:spacing w:line="560" w:lineRule="exact"/>
        <w:ind w:firstLine="320" w:firstLineChars="10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（二）出现试题泄密事件</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1.一经发现泄密事件发生，及时向上级考试主管部门报告。内容包括：事件原因、事件性质、涉及范围、处置措施、对事件等级的初步判断等。</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2.保卫部应及时采取措施控制有关嫌疑人，按上级指示处理有关人员。</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3.根据上级要求，决定考试是否如期或延期举行。</w:t>
      </w:r>
    </w:p>
    <w:p>
      <w:pPr>
        <w:spacing w:line="560" w:lineRule="exact"/>
        <w:ind w:firstLine="320" w:firstLineChars="10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（三）出现严重违纪舞弊事件</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1.及时并严格按照《国家教育考试违规处理办法》和《重庆城市职业学院学生考试违纪处理办法》作出相应的处理。</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2.考务工作管理组对违纪舞弊行为及过程作出详细的取证调查，弄清违纪舞弊事实，并作出相应处置。若其行为违反《治安管理处罚条例》的，由公安机关进行处理，构成犯罪的，由司法机关依法追究刑事责任。</w:t>
      </w:r>
    </w:p>
    <w:p>
      <w:pPr>
        <w:spacing w:line="560" w:lineRule="exact"/>
        <w:ind w:firstLine="320" w:firstLineChars="10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（四）出现考生突发疾病、疫情或发生人身安全意外事故</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1.设置考场医务室，配备专职医生。考试中如出现考生突然发病，由工作人员将发病考生送至考场医务室治疗，治疗过程中，工作人员全程陪同，若需送医院治疗的，由工作人员陪同前往，以确保试题不外泄。</w:t>
      </w:r>
    </w:p>
    <w:p>
      <w:pPr>
        <w:pStyle w:val="7"/>
        <w:spacing w:after="0" w:line="560" w:lineRule="exact"/>
        <w:ind w:firstLine="640" w:firstLineChars="200"/>
        <w:rPr>
          <w:rFonts w:hint="eastAsia" w:ascii="方正仿宋_GBK" w:hAnsi="Times New Roman" w:eastAsia="方正仿宋_GBK"/>
          <w:szCs w:val="32"/>
        </w:rPr>
      </w:pPr>
      <w:r>
        <w:rPr>
          <w:rFonts w:hint="eastAsia" w:ascii="方正仿宋_GBK" w:hAnsi="方正仿宋_GBK" w:eastAsia="方正仿宋_GBK"/>
          <w:color w:val="000000"/>
          <w:kern w:val="0"/>
          <w:szCs w:val="32"/>
        </w:rPr>
        <w:t>2.</w:t>
      </w:r>
      <w:r>
        <w:rPr>
          <w:rFonts w:hint="eastAsia" w:ascii="方正仿宋_GBK" w:eastAsia="方正仿宋_GBK"/>
          <w:szCs w:val="32"/>
        </w:rPr>
        <w:t xml:space="preserve"> </w:t>
      </w:r>
      <w:r>
        <w:rPr>
          <w:rFonts w:hint="eastAsia" w:ascii="方正仿宋_GBK" w:hAnsi="Times New Roman" w:eastAsia="方正仿宋_GBK"/>
          <w:szCs w:val="32"/>
        </w:rPr>
        <w:t>考试期间，出现发热、咳嗽、拉肚子等异常症状的考生，监考人员应及时报告主考，同时立即请医务人员到场对其进行初步处置，经研判后，转移到备用考场继续考试。学校基建后勤处及时将考试期间异常考生相关情况向卫生健康部门报告，并按照防控要求，做好防护工作。当次考试结束后，学校在疾控机构指导下对异常考生进行检测诊断，排除风险，确保考生安全。学校基建后勤处安排专人在卫生健康部门的指导下对异常考生接触过的物品进行消毒处置。</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3.如发生人身安全意外事故，应组织力量对伤亡人员进行抢救、治疗和善后处理，并组织有关部门对事故发生的原因进行调查处理，防止事故再次发生。</w:t>
      </w:r>
    </w:p>
    <w:p>
      <w:pPr>
        <w:spacing w:line="560" w:lineRule="exact"/>
        <w:ind w:firstLine="480" w:firstLineChars="15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（五）出现考试中途因不可抗拒的原因意外停电事件</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1.安排电工值班，如发生用电事故及时抢修，并做好学校自行发电的准备工作。</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2.若中途停电，应在2分钟内启用备用发电机。</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3.配备足够功力的UPS电源保护器，确保听力考试设备的供电保障，若因故停电，图文信息中心技术人员考前也应做好备用播放设备的调试和电力充足，保证听力考试正常。</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4.迅速通知电力公司，进行供电设施及供电线路抢修，确保考场在最短时间内恢复供电。</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5.由基建后勤处提前与供电局联系，做好考试期间的电力保障工作，确保考试期间用电。</w:t>
      </w:r>
    </w:p>
    <w:p>
      <w:pPr>
        <w:spacing w:line="560" w:lineRule="exact"/>
        <w:ind w:firstLine="640" w:firstLineChars="200"/>
        <w:rPr>
          <w:rFonts w:hint="eastAsia" w:ascii="方正楷体_GBK" w:hAnsi="方正楷体_GBK" w:eastAsia="方正楷体_GBK" w:cs="方正楷体_GBK"/>
          <w:color w:val="000000"/>
          <w:kern w:val="0"/>
          <w:sz w:val="32"/>
          <w:szCs w:val="32"/>
        </w:rPr>
      </w:pPr>
      <w:r>
        <w:rPr>
          <w:rFonts w:hint="eastAsia" w:ascii="方正楷体_GBK" w:hAnsi="方正楷体_GBK" w:eastAsia="方正楷体_GBK" w:cs="方正楷体_GBK"/>
          <w:color w:val="000000"/>
          <w:kern w:val="0"/>
          <w:sz w:val="32"/>
          <w:szCs w:val="32"/>
        </w:rPr>
        <w:t>(六)听力考试期间出现偶发事件</w:t>
      </w:r>
    </w:p>
    <w:p>
      <w:pPr>
        <w:spacing w:line="600" w:lineRule="exact"/>
        <w:ind w:firstLine="640"/>
        <w:rPr>
          <w:rFonts w:ascii="方正仿宋_GBK" w:eastAsia="方正仿宋_GBK"/>
          <w:sz w:val="32"/>
          <w:szCs w:val="32"/>
        </w:rPr>
      </w:pPr>
      <w:r>
        <w:rPr>
          <w:rFonts w:hint="eastAsia" w:ascii="方正仿宋_GBK" w:hAnsi="方正仿宋_GBK" w:eastAsia="方正仿宋_GBK"/>
          <w:sz w:val="32"/>
          <w:szCs w:val="32"/>
        </w:rPr>
        <w:t>听力考试期间若出现异常情况，应迅速核实、第一时间报告、快速采取措施、就地有效处置。原则上应在听力考试突发事件妥善处置完毕后，再组织涉及的考生离开考场或考点。</w:t>
      </w:r>
    </w:p>
    <w:p>
      <w:pPr>
        <w:spacing w:line="600" w:lineRule="exact"/>
        <w:ind w:firstLine="640"/>
        <w:rPr>
          <w:rFonts w:hint="eastAsia" w:ascii="方正楷体_GBK" w:eastAsia="方正楷体_GBK"/>
          <w:sz w:val="32"/>
          <w:szCs w:val="32"/>
        </w:rPr>
      </w:pPr>
      <w:r>
        <w:rPr>
          <w:rFonts w:hint="eastAsia" w:ascii="方正楷体_GBK" w:hAnsi="方正楷体_GBK" w:eastAsia="方正楷体_GBK"/>
          <w:sz w:val="32"/>
          <w:szCs w:val="32"/>
        </w:rPr>
        <w:t>A</w:t>
      </w:r>
      <w:r>
        <w:rPr>
          <w:rFonts w:hint="eastAsia" w:ascii="方正楷体_GBK" w:eastAsia="方正楷体_GBK"/>
          <w:sz w:val="32"/>
          <w:szCs w:val="32"/>
        </w:rPr>
        <w:t>.</w:t>
      </w:r>
      <w:r>
        <w:rPr>
          <w:rFonts w:hint="eastAsia" w:ascii="方正楷体_GBK" w:hAnsi="方正楷体_GBK" w:eastAsia="方正楷体_GBK"/>
          <w:sz w:val="32"/>
          <w:szCs w:val="32"/>
        </w:rPr>
        <w:t>正式听力考试开始前出现异常情况</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若在正式听力考试开始前出现听力光盘播放无声、不清楚等异常情况，应按以下两种情形进行处置：</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a.经考点主考研判启用备用听力光盘或备用设备后即恢复正常播放、不影响正式听力考试进行的，应按照考务电子指令正常组织考试。同时，需立即报市教育考试院考务值班人员备案。</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b.若启用备用听力光盘或备用设备后仍不能恢复正常播放的，须立即报市教育考试院考务值班人员研判。</w:t>
      </w:r>
    </w:p>
    <w:p>
      <w:pPr>
        <w:spacing w:line="600" w:lineRule="exact"/>
        <w:ind w:firstLine="640"/>
        <w:rPr>
          <w:rFonts w:hint="eastAsia" w:ascii="方正楷体_GBK" w:eastAsia="方正楷体_GBK"/>
          <w:sz w:val="32"/>
          <w:szCs w:val="32"/>
        </w:rPr>
      </w:pPr>
      <w:r>
        <w:rPr>
          <w:rFonts w:hint="eastAsia" w:ascii="方正楷体_GBK" w:hAnsi="方正楷体_GBK" w:eastAsia="方正楷体_GBK"/>
          <w:sz w:val="32"/>
          <w:szCs w:val="32"/>
        </w:rPr>
        <w:t>B.正式听力考试进行中出现异常情况</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若在正式听力考试进行中出现听力光盘播放无声、不清楚等异常情况，应按以下两种情形进行处置：</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情形</w:t>
      </w:r>
      <w:r>
        <w:rPr>
          <w:rFonts w:hint="eastAsia" w:ascii="方正仿宋_GBK" w:eastAsia="方正仿宋_GBK"/>
          <w:sz w:val="32"/>
          <w:szCs w:val="32"/>
        </w:rPr>
        <w:t>1：可短时间内恢复并在非听力部分前进行。</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告知考生：正在应急处置，期间考生不得翻看试卷或作答。</w:t>
      </w:r>
      <w:r>
        <w:rPr>
          <w:rFonts w:hint="eastAsia" w:ascii="方正仿宋_GBK" w:hAnsi="方正仿宋_GBK" w:eastAsia="方正仿宋_GBK"/>
          <w:b/>
          <w:bCs/>
          <w:sz w:val="32"/>
          <w:szCs w:val="32"/>
        </w:rPr>
        <w:t>【研判后可恢复】</w:t>
      </w:r>
      <w:r>
        <w:rPr>
          <w:rFonts w:hint="eastAsia" w:ascii="方正仿宋_GBK" w:hAnsi="方正仿宋_GBK" w:eastAsia="方正仿宋_GBK"/>
          <w:sz w:val="32"/>
          <w:szCs w:val="32"/>
        </w:rPr>
        <w:t>告知</w:t>
      </w:r>
      <w:r>
        <w:rPr>
          <w:rFonts w:hint="eastAsia" w:ascii="方正仿宋_GBK" w:eastAsia="方正仿宋_GBK"/>
          <w:sz w:val="32"/>
          <w:szCs w:val="32"/>
        </w:rPr>
        <w:t>“即刻恢复，考试时间顺延”。</w:t>
      </w:r>
      <w:r>
        <w:rPr>
          <w:rFonts w:hint="eastAsia" w:ascii="方正仿宋_GBK" w:hAnsi="方正仿宋_GBK" w:eastAsia="方正仿宋_GBK"/>
          <w:b/>
          <w:bCs/>
          <w:sz w:val="32"/>
          <w:szCs w:val="32"/>
        </w:rPr>
        <w:t>【立即填报《外语听力考试偶发事件应急处置记录表》经市教育考试院同意】</w:t>
      </w:r>
      <w:r>
        <w:rPr>
          <w:rFonts w:hint="eastAsia" w:ascii="方正仿宋_GBK" w:hAnsi="方正仿宋_GBK" w:eastAsia="方正仿宋_GBK"/>
          <w:sz w:val="32"/>
          <w:szCs w:val="32"/>
        </w:rPr>
        <w:t>从</w:t>
      </w:r>
      <w:r>
        <w:rPr>
          <w:rFonts w:hint="eastAsia" w:ascii="方正仿宋_GBK" w:eastAsia="方正仿宋_GBK"/>
          <w:sz w:val="32"/>
          <w:szCs w:val="32"/>
        </w:rPr>
        <w:t>“出现故障上一题目对应的地方（走时播放）”开始恢复播放，直至考试结束。考试结束时间顺延时长。</w:t>
      </w:r>
    </w:p>
    <w:p>
      <w:pPr>
        <w:spacing w:line="600" w:lineRule="exact"/>
        <w:ind w:firstLine="321" w:firstLineChars="100"/>
        <w:rPr>
          <w:rFonts w:hint="eastAsia" w:ascii="方正仿宋_GBK" w:eastAsia="方正仿宋_GBK"/>
          <w:sz w:val="32"/>
          <w:szCs w:val="32"/>
        </w:rPr>
      </w:pPr>
      <w:r>
        <w:rPr>
          <w:rFonts w:hint="eastAsia" w:ascii="方正仿宋_GBK" w:hAnsi="方正仿宋_GBK" w:eastAsia="方正仿宋_GBK"/>
          <w:b/>
          <w:bCs/>
          <w:sz w:val="32"/>
          <w:szCs w:val="32"/>
        </w:rPr>
        <w:t>（时长</w:t>
      </w:r>
      <w:r>
        <w:rPr>
          <w:rFonts w:hint="eastAsia" w:ascii="方正仿宋_GBK" w:eastAsia="方正仿宋_GBK"/>
          <w:b/>
          <w:bCs/>
          <w:sz w:val="32"/>
          <w:szCs w:val="32"/>
        </w:rPr>
        <w:t>=</w:t>
      </w:r>
      <w:r>
        <w:rPr>
          <w:rFonts w:hint="eastAsia" w:ascii="方正仿宋_GBK" w:hAnsi="方正仿宋_GBK" w:eastAsia="方正仿宋_GBK"/>
          <w:b/>
          <w:bCs/>
          <w:sz w:val="32"/>
          <w:szCs w:val="32"/>
        </w:rPr>
        <w:t>听力恢复播放时间点</w:t>
      </w:r>
      <w:r>
        <w:rPr>
          <w:rFonts w:hint="eastAsia" w:ascii="方正仿宋_GBK" w:eastAsia="方正仿宋_GBK"/>
          <w:b/>
          <w:bCs/>
          <w:sz w:val="32"/>
          <w:szCs w:val="32"/>
        </w:rPr>
        <w:t xml:space="preserve"> - </w:t>
      </w:r>
      <w:r>
        <w:rPr>
          <w:rFonts w:hint="eastAsia" w:ascii="方正仿宋_GBK" w:hAnsi="方正仿宋_GBK" w:eastAsia="方正仿宋_GBK"/>
          <w:b/>
          <w:bCs/>
          <w:sz w:val="32"/>
          <w:szCs w:val="32"/>
        </w:rPr>
        <w:t>故障上一题目时间点）</w:t>
      </w:r>
      <w:r>
        <w:rPr>
          <w:rFonts w:hint="eastAsia" w:ascii="方正仿宋_GBK" w:hAnsi="方正仿宋_GBK" w:eastAsia="方正仿宋_GBK"/>
          <w:sz w:val="32"/>
          <w:szCs w:val="32"/>
        </w:rPr>
        <w:t>。</w:t>
      </w:r>
      <w:r>
        <w:rPr>
          <w:rFonts w:hint="eastAsia" w:ascii="方正仿宋_GBK" w:eastAsia="方正仿宋_GBK"/>
          <w:sz w:val="32"/>
          <w:szCs w:val="32"/>
        </w:rPr>
        <w:t xml:space="preserve"> </w:t>
      </w:r>
    </w:p>
    <w:p>
      <w:pPr>
        <w:spacing w:line="600" w:lineRule="exact"/>
        <w:ind w:firstLine="640"/>
        <w:rPr>
          <w:rFonts w:hint="eastAsia" w:ascii="方正仿宋_GBK" w:eastAsia="方正仿宋_GBK"/>
          <w:sz w:val="32"/>
          <w:szCs w:val="32"/>
        </w:rPr>
      </w:pPr>
      <w:r>
        <w:rPr>
          <w:rFonts w:hint="eastAsia" w:ascii="方正仿宋_GBK" w:hAnsi="方正仿宋_GBK" w:eastAsia="方正仿宋_GBK"/>
          <w:sz w:val="32"/>
          <w:szCs w:val="32"/>
        </w:rPr>
        <w:t>情形</w:t>
      </w:r>
      <w:r>
        <w:rPr>
          <w:rFonts w:hint="eastAsia" w:ascii="方正仿宋_GBK" w:eastAsia="方正仿宋_GBK"/>
          <w:sz w:val="32"/>
          <w:szCs w:val="32"/>
        </w:rPr>
        <w:t>2：短时间不能恢复但在整个考试结束前能恢复、只能在非听力部分考试正常结束后再进行。</w:t>
      </w:r>
    </w:p>
    <w:p>
      <w:pPr>
        <w:spacing w:line="580" w:lineRule="exact"/>
        <w:ind w:firstLine="640" w:firstLineChars="200"/>
        <w:rPr>
          <w:rFonts w:hint="eastAsia" w:ascii="方正仿宋_GBK" w:eastAsia="方正仿宋_GBK"/>
          <w:sz w:val="32"/>
          <w:szCs w:val="32"/>
        </w:rPr>
      </w:pPr>
      <w:r>
        <w:rPr>
          <w:rFonts w:hint="eastAsia" w:ascii="方正仿宋_GBK" w:hAnsi="方正仿宋_GBK" w:eastAsia="方正仿宋_GBK"/>
          <w:sz w:val="32"/>
          <w:szCs w:val="32"/>
        </w:rPr>
        <w:t>告知考生：正在应急处置，期间考生不得翻看试卷或作答。</w:t>
      </w:r>
      <w:r>
        <w:rPr>
          <w:rFonts w:hint="eastAsia" w:ascii="方正仿宋_GBK" w:hAnsi="方正仿宋_GBK" w:eastAsia="方正仿宋_GBK"/>
          <w:b/>
          <w:sz w:val="32"/>
          <w:szCs w:val="32"/>
        </w:rPr>
        <w:t>【研判后不可恢复】</w:t>
      </w:r>
      <w:r>
        <w:rPr>
          <w:rFonts w:hint="eastAsia" w:ascii="方正仿宋_GBK" w:hAnsi="方正仿宋_GBK" w:eastAsia="方正仿宋_GBK"/>
          <w:sz w:val="32"/>
          <w:szCs w:val="32"/>
        </w:rPr>
        <w:t>告知</w:t>
      </w:r>
      <w:r>
        <w:rPr>
          <w:rFonts w:hint="eastAsia" w:ascii="方正仿宋_GBK" w:eastAsia="方正仿宋_GBK"/>
          <w:sz w:val="32"/>
          <w:szCs w:val="32"/>
        </w:rPr>
        <w:t>“继续暂停作答直至听力部分结束，后再按指令正常进行非听力部分考试”。</w:t>
      </w:r>
      <w:r>
        <w:rPr>
          <w:rFonts w:hint="eastAsia" w:ascii="方正仿宋_GBK" w:hAnsi="方正仿宋_GBK" w:eastAsia="方正仿宋_GBK"/>
          <w:b/>
          <w:bCs/>
          <w:sz w:val="32"/>
          <w:szCs w:val="32"/>
        </w:rPr>
        <w:t>【立即填报《外语听力考试偶发事件应急处置记录表》经市教育考试院同意】</w:t>
      </w:r>
      <w:r>
        <w:rPr>
          <w:rFonts w:hint="eastAsia" w:ascii="方正仿宋_GBK" w:hAnsi="方正仿宋_GBK" w:eastAsia="方正仿宋_GBK"/>
          <w:sz w:val="32"/>
          <w:szCs w:val="32"/>
        </w:rPr>
        <w:t>非听力部分考试正常结束后，预留一定准备时间确定听力考试恢复播放时间点，从</w:t>
      </w:r>
      <w:r>
        <w:rPr>
          <w:rFonts w:hint="eastAsia" w:ascii="方正仿宋_GBK" w:eastAsia="方正仿宋_GBK"/>
          <w:sz w:val="32"/>
          <w:szCs w:val="32"/>
        </w:rPr>
        <w:t>“出现故障上一题目对应的地方（走时播放）”开始播放至听力考试结束，听到“听力部分到此结束”。</w:t>
      </w:r>
    </w:p>
    <w:p>
      <w:pPr>
        <w:spacing w:line="580" w:lineRule="exact"/>
        <w:ind w:firstLine="321" w:firstLineChars="100"/>
        <w:rPr>
          <w:rFonts w:hint="eastAsia" w:ascii="方正仿宋_GBK" w:eastAsia="方正仿宋_GBK"/>
          <w:sz w:val="32"/>
          <w:szCs w:val="32"/>
        </w:rPr>
      </w:pPr>
      <w:r>
        <w:rPr>
          <w:rFonts w:hint="eastAsia" w:ascii="方正仿宋_GBK" w:hAnsi="方正仿宋_GBK" w:eastAsia="方正仿宋_GBK"/>
          <w:b/>
          <w:bCs/>
          <w:sz w:val="32"/>
          <w:szCs w:val="32"/>
        </w:rPr>
        <w:t>（时长</w:t>
      </w:r>
      <w:r>
        <w:rPr>
          <w:rFonts w:hint="eastAsia" w:ascii="方正仿宋_GBK" w:eastAsia="方正仿宋_GBK"/>
          <w:b/>
          <w:bCs/>
          <w:sz w:val="32"/>
          <w:szCs w:val="32"/>
        </w:rPr>
        <w:t>=</w:t>
      </w:r>
      <w:r>
        <w:rPr>
          <w:rFonts w:hint="eastAsia" w:ascii="方正仿宋_GBK" w:hAnsi="方正仿宋_GBK" w:eastAsia="方正仿宋_GBK"/>
          <w:b/>
          <w:bCs/>
          <w:sz w:val="32"/>
          <w:szCs w:val="32"/>
        </w:rPr>
        <w:t>听力部分到此结束时间点</w:t>
      </w:r>
      <w:r>
        <w:rPr>
          <w:rFonts w:hint="eastAsia" w:ascii="方正仿宋_GBK" w:eastAsia="方正仿宋_GBK"/>
          <w:b/>
          <w:bCs/>
          <w:sz w:val="32"/>
          <w:szCs w:val="32"/>
        </w:rPr>
        <w:t>-</w:t>
      </w:r>
      <w:r>
        <w:rPr>
          <w:rFonts w:hint="eastAsia" w:ascii="方正仿宋_GBK" w:hAnsi="方正仿宋_GBK" w:eastAsia="方正仿宋_GBK"/>
          <w:b/>
          <w:bCs/>
          <w:sz w:val="32"/>
          <w:szCs w:val="32"/>
        </w:rPr>
        <w:t>故障上一题目时间点）</w:t>
      </w:r>
    </w:p>
    <w:p>
      <w:pPr>
        <w:spacing w:line="580" w:lineRule="exact"/>
        <w:ind w:firstLine="640" w:firstLineChars="200"/>
        <w:rPr>
          <w:rFonts w:hint="eastAsia" w:ascii="方正仿宋_GBK" w:eastAsia="方正仿宋_GBK"/>
          <w:sz w:val="32"/>
          <w:szCs w:val="32"/>
        </w:rPr>
      </w:pPr>
      <w:r>
        <w:rPr>
          <w:rFonts w:hint="eastAsia" w:ascii="方正仿宋_GBK" w:hAnsi="方正仿宋_GBK" w:eastAsia="方正仿宋_GBK"/>
          <w:sz w:val="32"/>
          <w:szCs w:val="32"/>
        </w:rPr>
        <w:t>部分考场出现异常无论能否短时恢复正常播放均应参照情形</w:t>
      </w:r>
      <w:r>
        <w:rPr>
          <w:rFonts w:hint="eastAsia" w:ascii="方正仿宋_GBK" w:eastAsia="方正仿宋_GBK"/>
          <w:sz w:val="32"/>
          <w:szCs w:val="32"/>
        </w:rPr>
        <w:t>2进行处置。</w:t>
      </w:r>
    </w:p>
    <w:p>
      <w:pPr>
        <w:spacing w:line="560" w:lineRule="exact"/>
        <w:ind w:firstLine="640" w:firstLineChars="200"/>
        <w:rPr>
          <w:rFonts w:hint="eastAsia" w:ascii="方正黑体_GBK" w:hAnsi="方正黑体_GBK" w:eastAsia="方正黑体_GBK" w:cs="方正黑体_GBK"/>
          <w:bCs/>
          <w:color w:val="000000"/>
          <w:kern w:val="0"/>
          <w:sz w:val="32"/>
          <w:szCs w:val="32"/>
          <w:lang w:val="zh-CN"/>
        </w:rPr>
      </w:pPr>
      <w:r>
        <w:rPr>
          <w:rFonts w:hint="eastAsia" w:ascii="方正黑体_GBK" w:hAnsi="方正黑体_GBK" w:eastAsia="方正黑体_GBK" w:cs="方正黑体_GBK"/>
          <w:bCs/>
          <w:color w:val="000000"/>
          <w:kern w:val="0"/>
          <w:sz w:val="32"/>
          <w:szCs w:val="32"/>
        </w:rPr>
        <w:t>六</w:t>
      </w:r>
      <w:r>
        <w:rPr>
          <w:rFonts w:hint="eastAsia" w:ascii="方正黑体_GBK" w:hAnsi="方正黑体_GBK" w:eastAsia="方正黑体_GBK" w:cs="方正黑体_GBK"/>
          <w:bCs/>
          <w:color w:val="000000"/>
          <w:kern w:val="0"/>
          <w:sz w:val="32"/>
          <w:szCs w:val="32"/>
          <w:lang w:val="zh-CN"/>
        </w:rPr>
        <w:t>、应急预案实施办法</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（一）各有关部门要进一步明确工作职责，并根据部门职责做好应急预案各项准备工作。</w:t>
      </w:r>
    </w:p>
    <w:p>
      <w:pPr>
        <w:spacing w:line="560" w:lineRule="exact"/>
        <w:ind w:firstLine="640" w:firstLineChars="200"/>
        <w:rPr>
          <w:rFonts w:hint="eastAsia" w:ascii="方正仿宋_GBK" w:hAnsi="方正仿宋_GBK" w:eastAsia="方正仿宋_GBK"/>
          <w:color w:val="000000"/>
          <w:kern w:val="0"/>
          <w:sz w:val="32"/>
          <w:szCs w:val="32"/>
        </w:rPr>
      </w:pPr>
      <w:r>
        <w:rPr>
          <w:rFonts w:hint="eastAsia" w:ascii="方正仿宋_GBK" w:hAnsi="方正仿宋_GBK" w:eastAsia="方正仿宋_GBK"/>
          <w:color w:val="000000"/>
          <w:kern w:val="0"/>
          <w:sz w:val="32"/>
          <w:szCs w:val="32"/>
        </w:rPr>
        <w:t>（二）发生突发事件时，事件发现者应立即向主考报告，主考立即向督考人员报告，并同时采取措施控制事件扩大，并同时协同督考人员向教育考试院报告。</w:t>
      </w:r>
    </w:p>
    <w:p>
      <w:pPr>
        <w:spacing w:line="560" w:lineRule="exact"/>
        <w:ind w:firstLine="640" w:firstLineChars="200"/>
        <w:rPr>
          <w:rFonts w:hint="eastAsia" w:ascii="方正仿宋_GBK" w:hAnsi="方正仿宋_GBK" w:eastAsia="方正仿宋_GBK"/>
          <w:color w:val="000000"/>
          <w:sz w:val="32"/>
          <w:szCs w:val="32"/>
        </w:rPr>
      </w:pPr>
      <w:r>
        <w:rPr>
          <w:rFonts w:hint="eastAsia" w:ascii="方正仿宋_GBK" w:hAnsi="方正仿宋_GBK" w:eastAsia="方正仿宋_GBK"/>
          <w:color w:val="000000"/>
          <w:kern w:val="0"/>
          <w:sz w:val="32"/>
          <w:szCs w:val="32"/>
        </w:rPr>
        <w:t>（三）应急处置工作组办公室设教务处，其它未尽事宜由教务处负责协调。</w:t>
      </w:r>
    </w:p>
    <w:p>
      <w:pPr>
        <w:spacing w:line="560" w:lineRule="exact"/>
        <w:ind w:firstLine="640" w:firstLineChars="200"/>
        <w:rPr>
          <w:rFonts w:hint="eastAsia"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七、联系方式</w:t>
      </w:r>
    </w:p>
    <w:tbl>
      <w:tblPr>
        <w:tblStyle w:val="5"/>
        <w:tblW w:w="7540" w:type="dxa"/>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520"/>
        <w:gridCol w:w="1672"/>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序号</w:t>
            </w:r>
          </w:p>
        </w:tc>
        <w:tc>
          <w:tcPr>
            <w:tcW w:w="4192" w:type="dxa"/>
            <w:gridSpan w:val="2"/>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类别</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w:t>
            </w:r>
          </w:p>
        </w:tc>
        <w:tc>
          <w:tcPr>
            <w:tcW w:w="4192" w:type="dxa"/>
            <w:gridSpan w:val="2"/>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重庆城市职业学院国家考试</w:t>
            </w:r>
          </w:p>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试卷保密室</w:t>
            </w:r>
          </w:p>
        </w:tc>
        <w:tc>
          <w:tcPr>
            <w:tcW w:w="2268" w:type="dxa"/>
            <w:noWrap w:val="0"/>
            <w:vAlign w:val="center"/>
          </w:tcPr>
          <w:p>
            <w:pPr>
              <w:spacing w:line="56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（023）49510031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2</w:t>
            </w:r>
          </w:p>
        </w:tc>
        <w:tc>
          <w:tcPr>
            <w:tcW w:w="4192" w:type="dxa"/>
            <w:gridSpan w:val="2"/>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重庆城市职业学院考试</w:t>
            </w:r>
          </w:p>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办公室</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（023）49578505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restart"/>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3</w:t>
            </w:r>
          </w:p>
        </w:tc>
        <w:tc>
          <w:tcPr>
            <w:tcW w:w="2520" w:type="dxa"/>
            <w:vMerge w:val="restart"/>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考试应急领导小组</w:t>
            </w: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刘仲全</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49579828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spacing w:line="560" w:lineRule="exact"/>
              <w:jc w:val="center"/>
              <w:rPr>
                <w:rFonts w:hint="eastAsia" w:ascii="方正仿宋_GBK" w:hAnsi="方正仿宋_GBK" w:eastAsia="方正仿宋_GBK"/>
                <w:sz w:val="32"/>
                <w:szCs w:val="32"/>
              </w:rPr>
            </w:pPr>
          </w:p>
        </w:tc>
        <w:tc>
          <w:tcPr>
            <w:tcW w:w="2520" w:type="dxa"/>
            <w:vMerge w:val="continue"/>
            <w:noWrap w:val="0"/>
            <w:vAlign w:val="center"/>
          </w:tcPr>
          <w:p>
            <w:pPr>
              <w:spacing w:line="560" w:lineRule="exact"/>
              <w:jc w:val="center"/>
              <w:rPr>
                <w:rFonts w:hint="eastAsia" w:ascii="方正仿宋_GBK" w:hAnsi="方正仿宋_GBK" w:eastAsia="方正仿宋_GBK"/>
                <w:sz w:val="32"/>
                <w:szCs w:val="32"/>
              </w:rPr>
            </w:pP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杨  敏</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15823861001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4</w:t>
            </w:r>
          </w:p>
        </w:tc>
        <w:tc>
          <w:tcPr>
            <w:tcW w:w="252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党政办</w:t>
            </w: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朱三彬</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13650545033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5</w:t>
            </w:r>
          </w:p>
        </w:tc>
        <w:tc>
          <w:tcPr>
            <w:tcW w:w="252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后勤保障组</w:t>
            </w: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石  伟</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18983030677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6</w:t>
            </w:r>
          </w:p>
        </w:tc>
        <w:tc>
          <w:tcPr>
            <w:tcW w:w="252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安全保障组</w:t>
            </w: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张  浩</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18183132920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7</w:t>
            </w:r>
          </w:p>
        </w:tc>
        <w:tc>
          <w:tcPr>
            <w:tcW w:w="252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网络保障组（系统保障）监听组</w:t>
            </w: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梁修荣</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13657633633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8</w:t>
            </w:r>
          </w:p>
        </w:tc>
        <w:tc>
          <w:tcPr>
            <w:tcW w:w="2520"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考务组</w:t>
            </w: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聂  婷</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18996245967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restart"/>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9</w:t>
            </w:r>
          </w:p>
        </w:tc>
        <w:tc>
          <w:tcPr>
            <w:tcW w:w="2520" w:type="dxa"/>
            <w:vMerge w:val="restart"/>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考点管理</w:t>
            </w:r>
          </w:p>
        </w:tc>
        <w:tc>
          <w:tcPr>
            <w:tcW w:w="1672" w:type="dxa"/>
            <w:noWrap w:val="0"/>
            <w:vAlign w:val="center"/>
          </w:tcPr>
          <w:p>
            <w:pPr>
              <w:spacing w:line="56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赖静雯</w:t>
            </w:r>
          </w:p>
        </w:tc>
        <w:tc>
          <w:tcPr>
            <w:tcW w:w="2268" w:type="dxa"/>
            <w:noWrap w:val="0"/>
            <w:vAlign w:val="center"/>
          </w:tcPr>
          <w:p>
            <w:pPr>
              <w:spacing w:line="560" w:lineRule="exact"/>
              <w:jc w:val="center"/>
              <w:rPr>
                <w:rFonts w:ascii="方正仿宋_GBK" w:hAnsi="方正仿宋_GBK" w:eastAsia="方正仿宋_GBK"/>
                <w:sz w:val="32"/>
                <w:szCs w:val="32"/>
              </w:rPr>
            </w:pPr>
            <w:r>
              <w:rPr>
                <w:rFonts w:hint="eastAsia" w:ascii="方正仿宋_GBK" w:hAnsi="方正仿宋_GBK" w:eastAsia="方正仿宋_GBK"/>
                <w:sz w:val="32"/>
                <w:szCs w:val="32"/>
              </w:rPr>
              <w:t>18523313424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spacing w:line="560" w:lineRule="exact"/>
              <w:jc w:val="center"/>
              <w:rPr>
                <w:rFonts w:hint="eastAsia" w:ascii="方正仿宋_GBK" w:hAnsi="方正仿宋_GBK" w:eastAsia="方正仿宋_GBK"/>
                <w:sz w:val="32"/>
                <w:szCs w:val="32"/>
              </w:rPr>
            </w:pPr>
          </w:p>
        </w:tc>
        <w:tc>
          <w:tcPr>
            <w:tcW w:w="2520" w:type="dxa"/>
            <w:vMerge w:val="continue"/>
            <w:noWrap w:val="0"/>
            <w:vAlign w:val="center"/>
          </w:tcPr>
          <w:p>
            <w:pPr>
              <w:spacing w:line="560" w:lineRule="exact"/>
              <w:jc w:val="center"/>
              <w:rPr>
                <w:rFonts w:hint="eastAsia" w:ascii="方正仿宋_GBK" w:hAnsi="方正仿宋_GBK" w:eastAsia="方正仿宋_GBK"/>
                <w:sz w:val="32"/>
                <w:szCs w:val="32"/>
              </w:rPr>
            </w:pP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李  艳</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13996196572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0" w:type="dxa"/>
            <w:vMerge w:val="continue"/>
            <w:noWrap w:val="0"/>
            <w:vAlign w:val="center"/>
          </w:tcPr>
          <w:p>
            <w:pPr>
              <w:spacing w:line="560" w:lineRule="exact"/>
              <w:jc w:val="center"/>
              <w:rPr>
                <w:rFonts w:hint="eastAsia" w:ascii="方正仿宋_GBK" w:hAnsi="方正仿宋_GBK" w:eastAsia="方正仿宋_GBK"/>
                <w:sz w:val="32"/>
                <w:szCs w:val="32"/>
              </w:rPr>
            </w:pPr>
          </w:p>
        </w:tc>
        <w:tc>
          <w:tcPr>
            <w:tcW w:w="2520" w:type="dxa"/>
            <w:vMerge w:val="continue"/>
            <w:noWrap w:val="0"/>
            <w:vAlign w:val="center"/>
          </w:tcPr>
          <w:p>
            <w:pPr>
              <w:spacing w:line="560" w:lineRule="exact"/>
              <w:jc w:val="center"/>
              <w:rPr>
                <w:rFonts w:hint="eastAsia" w:ascii="方正仿宋_GBK" w:hAnsi="方正仿宋_GBK" w:eastAsia="方正仿宋_GBK"/>
                <w:sz w:val="32"/>
                <w:szCs w:val="32"/>
              </w:rPr>
            </w:pPr>
          </w:p>
        </w:tc>
        <w:tc>
          <w:tcPr>
            <w:tcW w:w="1672"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张育博</w:t>
            </w:r>
          </w:p>
        </w:tc>
        <w:tc>
          <w:tcPr>
            <w:tcW w:w="2268" w:type="dxa"/>
            <w:noWrap w:val="0"/>
            <w:vAlign w:val="center"/>
          </w:tcPr>
          <w:p>
            <w:pPr>
              <w:spacing w:line="560" w:lineRule="exact"/>
              <w:jc w:val="center"/>
              <w:rPr>
                <w:rFonts w:hint="eastAsia" w:ascii="方正仿宋_GBK" w:hAnsi="方正仿宋_GBK" w:eastAsia="方正仿宋_GBK"/>
                <w:sz w:val="32"/>
                <w:szCs w:val="32"/>
              </w:rPr>
            </w:pPr>
            <w:r>
              <w:rPr>
                <w:rFonts w:hint="eastAsia" w:ascii="方正仿宋_GBK" w:hAnsi="方正仿宋_GBK" w:eastAsia="方正仿宋_GBK"/>
                <w:sz w:val="32"/>
                <w:szCs w:val="32"/>
              </w:rPr>
              <w:t>17782115120</w:t>
            </w:r>
          </w:p>
        </w:tc>
      </w:tr>
    </w:tbl>
    <w:p>
      <w:pPr>
        <w:spacing w:line="560" w:lineRule="exact"/>
        <w:rPr>
          <w:rFonts w:hint="eastAsia" w:ascii="方正仿宋_GBK" w:hAnsi="方正仿宋_GBK" w:eastAsia="方正仿宋_GBK"/>
          <w:color w:val="000000"/>
          <w:kern w:val="0"/>
          <w:sz w:val="32"/>
          <w:szCs w:val="32"/>
        </w:rPr>
      </w:pPr>
    </w:p>
    <w:p>
      <w:pPr>
        <w:spacing w:line="560" w:lineRule="exact"/>
        <w:rPr>
          <w:rFonts w:hint="eastAsia" w:ascii="方正仿宋_GBK" w:hAnsi="方正仿宋_GBK" w:eastAsia="方正仿宋_GBK"/>
          <w:color w:val="000000"/>
          <w:sz w:val="32"/>
          <w:szCs w:val="32"/>
        </w:rPr>
      </w:pPr>
    </w:p>
    <w:p>
      <w:bookmarkStart w:id="1" w:name="_GoBack"/>
      <w:bookmarkEnd w:id="1"/>
    </w:p>
    <w:sectPr>
      <w:headerReference r:id="rId3" w:type="default"/>
      <w:footerReference r:id="rId4" w:type="default"/>
      <w:pgSz w:w="11906" w:h="16838"/>
      <w:pgMar w:top="1701" w:right="1814" w:bottom="1701" w:left="181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EFF" w:usb1="0000785B" w:usb2="00000001" w:usb3="00000000" w:csb0="400001BF" w:csb1="DFF70000"/>
  </w:font>
  <w:font w:name="黑体">
    <w:altName w:val="宋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E0000EFF" w:usb1="40007843" w:usb2="00000001" w:usb3="00000000" w:csb0="400001BF" w:csb1="DFF7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_GB2312">
    <w:altName w:val="微软雅黑"/>
    <w:panose1 w:val="02010609030101010101"/>
    <w:charset w:val="86"/>
    <w:family w:val="modern"/>
    <w:pitch w:val="default"/>
    <w:sig w:usb0="00000000" w:usb1="00000000" w:usb2="0000001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26</w:t>
    </w:r>
    <w: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I3ZGFjMzY4ZGIxMmEzOWYzYWQ2ZjA3MGIwMTY0M2QifQ=="/>
  </w:docVars>
  <w:rsids>
    <w:rsidRoot w:val="413C44BD"/>
    <w:rsid w:val="413C4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eastAsia="宋体" w:cs="Times New Roman"/>
      <w:szCs w:val="24"/>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BodyText2"/>
    <w:basedOn w:val="1"/>
    <w:qFormat/>
    <w:uiPriority w:val="0"/>
    <w:pPr>
      <w:spacing w:after="120" w:line="480" w:lineRule="auto"/>
    </w:pPr>
    <w:rPr>
      <w:rFonts w:ascii="Calibri" w:hAnsi="Calibri"/>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2023-03-09T07:04:00Z</dcterms:created>
  <dc:creator>Amour</dc:creator>
  <cp:lastModifiedBy>Amour</cp:lastModifiedBy>
  <dcterms:modified xsi:type="dcterms:W3CDTF">2023-03-09T07:05:18Z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0DA4091F640D45C7BC4D87F9C47E2BF0</vt:lpwstr>
  </property>
</Properties>
</file>