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hAns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/>
          <w:sz w:val="32"/>
          <w:szCs w:val="32"/>
        </w:rPr>
        <w:t>附件1</w:t>
      </w:r>
    </w:p>
    <w:p>
      <w:pPr>
        <w:spacing w:line="594" w:lineRule="exact"/>
        <w:ind w:firstLine="880" w:firstLineChars="200"/>
        <w:jc w:val="center"/>
        <w:rPr>
          <w:rFonts w:ascii="方正小标宋_GBK" w:hAnsi="方正黑体_GBK" w:eastAsia="方正小标宋_GBK"/>
          <w:sz w:val="44"/>
          <w:szCs w:val="44"/>
        </w:rPr>
      </w:pPr>
      <w:r>
        <w:rPr>
          <w:rFonts w:hint="eastAsia" w:ascii="方正小标宋_GBK" w:hAnsi="方正黑体_GBK" w:eastAsia="方正小标宋_GBK"/>
          <w:bCs/>
          <w:sz w:val="44"/>
          <w:szCs w:val="44"/>
        </w:rPr>
        <w:t>数字化学习资源参考技术标准</w:t>
      </w:r>
    </w:p>
    <w:p>
      <w:pPr>
        <w:spacing w:line="594" w:lineRule="exact"/>
        <w:ind w:firstLine="640" w:firstLineChars="200"/>
        <w:rPr>
          <w:rFonts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1.视频文件要求：封装格式 mp4，视频编码方式 h.264，音频编码方式 aac，分辨率不低于1280*720，视频帧率不低于25fps，平均码率不小于2Mbps。</w:t>
      </w:r>
    </w:p>
    <w:p>
      <w:pPr>
        <w:spacing w:line="594" w:lineRule="exact"/>
        <w:ind w:firstLine="640" w:firstLineChars="200"/>
        <w:rPr>
          <w:rFonts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2.音频文件要求：mp3格式，采样频率为不低于44kHz，量化位数不低于16位，双声道。</w:t>
      </w:r>
    </w:p>
    <w:p>
      <w:pPr>
        <w:spacing w:line="594" w:lineRule="exact"/>
        <w:ind w:firstLine="640" w:firstLineChars="200"/>
        <w:rPr>
          <w:rFonts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3.以链接方式提供的在线课程要求：在线课程依托的平台必须严格落实网络安全等级保护制度，平台安全保护等级不应低于第三级，资源链接可通过互联网正常访问。</w:t>
      </w:r>
    </w:p>
    <w:p>
      <w:pPr>
        <w:spacing w:line="594" w:lineRule="exact"/>
        <w:ind w:firstLine="640" w:firstLineChars="200"/>
        <w:rPr>
          <w:rFonts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4.所有类型资源应支持最新版本的火狐、谷歌、IE等主流浏览器的在线播放。</w:t>
      </w:r>
    </w:p>
    <w:p>
      <w:pPr>
        <w:widowControl/>
        <w:jc w:val="left"/>
        <w:rPr>
          <w:rFonts w:ascii="方正仿宋_GBK" w:hAnsi="方正黑体_GBK" w:eastAsia="方正仿宋_GBK"/>
          <w:sz w:val="32"/>
          <w:szCs w:val="32"/>
        </w:rPr>
      </w:pPr>
      <w:r>
        <w:rPr>
          <w:rFonts w:ascii="方正仿宋_GBK" w:hAnsi="方正黑体_GBK" w:eastAsia="方正仿宋_GBK"/>
          <w:sz w:val="32"/>
          <w:szCs w:val="32"/>
        </w:rPr>
        <w:br w:type="page"/>
      </w:r>
    </w:p>
    <w:p>
      <w:pPr>
        <w:spacing w:line="594" w:lineRule="exact"/>
        <w:rPr>
          <w:rFonts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附件2</w:t>
      </w:r>
    </w:p>
    <w:p>
      <w:pPr>
        <w:spacing w:line="594" w:lineRule="exact"/>
        <w:ind w:firstLine="883" w:firstLineChars="200"/>
        <w:jc w:val="center"/>
        <w:rPr>
          <w:rStyle w:val="8"/>
          <w:rFonts w:ascii="方正小标宋_GBK" w:hAnsi="Arial" w:eastAsia="方正小标宋_GBK" w:cs="Arial"/>
          <w:color w:val="191919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Arial" w:eastAsia="方正小标宋_GBK" w:cs="Arial"/>
          <w:color w:val="191919"/>
          <w:sz w:val="44"/>
          <w:szCs w:val="44"/>
          <w:shd w:val="clear" w:color="auto" w:fill="FFFFFF"/>
        </w:rPr>
        <w:t>数字化学习资源元数据标准</w:t>
      </w:r>
    </w:p>
    <w:p>
      <w:pPr>
        <w:spacing w:line="594" w:lineRule="exact"/>
        <w:ind w:firstLine="640" w:firstLineChars="200"/>
        <w:jc w:val="left"/>
        <w:rPr>
          <w:rFonts w:ascii="方正仿宋_GBK" w:hAnsi="Arial" w:eastAsia="方正仿宋_GBK" w:cs="Arial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bCs/>
          <w:color w:val="191919"/>
          <w:sz w:val="32"/>
          <w:szCs w:val="32"/>
          <w:shd w:val="clear" w:color="auto" w:fill="FFFFFF"/>
        </w:rPr>
        <w:t>表1：元数据字段表</w:t>
      </w:r>
    </w:p>
    <w:p>
      <w:pPr>
        <w:spacing w:line="594" w:lineRule="exact"/>
        <w:ind w:firstLine="640" w:firstLineChars="200"/>
        <w:jc w:val="left"/>
        <w:rPr>
          <w:rFonts w:ascii="方正仿宋_GBK" w:hAnsi="Arial" w:eastAsia="方正仿宋_GBK" w:cs="Arial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bCs/>
          <w:color w:val="191919"/>
          <w:sz w:val="32"/>
          <w:szCs w:val="32"/>
          <w:shd w:val="clear" w:color="auto" w:fill="FFFFFF"/>
        </w:rPr>
        <w:t>备注：除说明为必填外，其他均为选填字段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94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字段名称</w:t>
            </w:r>
          </w:p>
        </w:tc>
        <w:tc>
          <w:tcPr>
            <w:tcW w:w="2841" w:type="dxa"/>
          </w:tcPr>
          <w:p>
            <w:pPr>
              <w:spacing w:line="594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字段描述</w:t>
            </w:r>
          </w:p>
        </w:tc>
        <w:tc>
          <w:tcPr>
            <w:tcW w:w="3216" w:type="dxa"/>
          </w:tcPr>
          <w:p>
            <w:pPr>
              <w:spacing w:line="594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著录说明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资源ID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资源唯一标识符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平台自动生成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资源名称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资源类型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必填，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见表2，如A01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部署平台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第三方平台名称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已经在其他平台部署的在线课程可填写该字段，如中国大学MOOC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资源链接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第三方平台上本课程的链接地址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已经在其他平台部署的在线课程可填写该字段。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所属系列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资源所属系列或合辑等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资源所属系列或合辑名称，当多个资源具备较高的相关性，可以组合成为一个系列或合辑时，填写该字段。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所属顺序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资源在所属系列或合辑的顺序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如：01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资源简介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简要介绍资源的基本信息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必填，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文本格式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资源时长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视频或音频时长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总时长，统一格式为：hh:mm:ss，如02:45:32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创建时间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资源创建时间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统一格式为：yyyy-mm-dd，如2022-03-23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版权方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版权所属机构或个人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必填，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版权所属机构或个人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主讲人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多个主讲人用英文;隔开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必填，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主讲人信息，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例1：主讲人：朱新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例2：主讲人：（藏族）班班多杰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例3：主讲人：朱新; （藏族）班班多杰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点击量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优化检索结果，排序用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该资源目前已经累计的点击量，如36500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学习人数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学习人数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该资源目前已经累计的点击量，如26500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资源封面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资源目录介绍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XML格式字符串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关键词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课程关键词或标签，多个用英文;隔开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描述资源主题内容的词汇，如：新媒体、人工智能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所属分类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所属分类目录体系</w:t>
            </w:r>
          </w:p>
        </w:tc>
        <w:tc>
          <w:tcPr>
            <w:tcW w:w="321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如：科学文化-航空知识-航空发动机</w:t>
            </w:r>
          </w:p>
        </w:tc>
      </w:tr>
    </w:tbl>
    <w:p>
      <w:pPr>
        <w:spacing w:line="594" w:lineRule="exact"/>
        <w:ind w:firstLine="640" w:firstLineChars="200"/>
        <w:jc w:val="left"/>
        <w:rPr>
          <w:rFonts w:ascii="方正仿宋_GBK" w:hAnsi="Arial" w:eastAsia="方正仿宋_GBK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表2：资源类型代码表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/>
                <w:sz w:val="32"/>
                <w:szCs w:val="32"/>
              </w:rPr>
              <w:t>分类</w:t>
            </w:r>
          </w:p>
        </w:tc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/>
                <w:sz w:val="32"/>
                <w:szCs w:val="32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视频资源</w:t>
            </w:r>
          </w:p>
        </w:tc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音频资源</w:t>
            </w:r>
          </w:p>
        </w:tc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A02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网络课程</w:t>
            </w:r>
          </w:p>
        </w:tc>
        <w:tc>
          <w:tcPr>
            <w:tcW w:w="4261" w:type="dxa"/>
          </w:tcPr>
          <w:p>
            <w:pPr>
              <w:spacing w:line="594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A03</w:t>
            </w:r>
          </w:p>
        </w:tc>
      </w:tr>
    </w:tbl>
    <w:p>
      <w:pPr>
        <w:spacing w:line="594" w:lineRule="exact"/>
        <w:ind w:firstLine="640" w:firstLineChars="200"/>
        <w:jc w:val="left"/>
        <w:rPr>
          <w:rFonts w:ascii="方正仿宋_GBK" w:hAnsi="宋体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731D02"/>
    <w:rsid w:val="00075B3F"/>
    <w:rsid w:val="0013596B"/>
    <w:rsid w:val="002B64D8"/>
    <w:rsid w:val="00344482"/>
    <w:rsid w:val="00416ABF"/>
    <w:rsid w:val="00612F98"/>
    <w:rsid w:val="006E45EE"/>
    <w:rsid w:val="00731D02"/>
    <w:rsid w:val="00A24544"/>
    <w:rsid w:val="00AC3BC3"/>
    <w:rsid w:val="00BC33A9"/>
    <w:rsid w:val="00BE62AE"/>
    <w:rsid w:val="00DC0E37"/>
    <w:rsid w:val="00F9695E"/>
    <w:rsid w:val="2EF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3"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925E-CFE8-49B0-AD16-1FF6D07EC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304</Words>
  <Characters>1738</Characters>
  <Lines>14</Lines>
  <Paragraphs>4</Paragraphs>
  <TotalTime>109</TotalTime>
  <ScaleCrop>false</ScaleCrop>
  <LinksUpToDate>false</LinksUpToDate>
  <CharactersWithSpaces>2038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2022-05-05T01:41:00Z</dcterms:created>
  <dc:creator>肖后全</dc:creator>
  <cp:lastModifiedBy>I am who I am</cp:lastModifiedBy>
  <dcterms:modified xsi:type="dcterms:W3CDTF">2022-05-09T02:41:31Z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FA9C71CA3064463C977BC7453CE52D04</vt:lpwstr>
  </property>
</Properties>
</file>