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sz w:val="32"/>
          <w:szCs w:val="32"/>
        </w:rPr>
      </w:pPr>
      <w:bookmarkStart w:id="2" w:name="_GoBack"/>
      <w:bookmarkEnd w:id="2"/>
      <w:r>
        <w:rPr>
          <w:rFonts w:hint="eastAsia" w:ascii="Times New Roman" w:hAnsi="Times New Roman" w:eastAsia="方正黑体_GBK"/>
          <w:sz w:val="32"/>
          <w:szCs w:val="32"/>
        </w:rPr>
        <w:t>附件</w:t>
      </w:r>
      <w:r>
        <w:rPr>
          <w:rFonts w:ascii="Times New Roman" w:hAnsi="Times New Roman" w:eastAsia="方正黑体_GBK"/>
          <w:sz w:val="32"/>
          <w:szCs w:val="32"/>
        </w:rPr>
        <w:t>1</w:t>
      </w:r>
    </w:p>
    <w:p>
      <w:pPr>
        <w:spacing w:line="600" w:lineRule="exact"/>
        <w:rPr>
          <w:rFonts w:ascii="Times New Roman" w:hAnsi="Times New Roman" w:eastAsia="方正仿宋_GBK"/>
          <w:sz w:val="32"/>
          <w:szCs w:val="32"/>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重庆市第八届中华经典诵读大赛方案</w:t>
      </w:r>
    </w:p>
    <w:p>
      <w:pPr>
        <w:spacing w:line="600" w:lineRule="exact"/>
        <w:rPr>
          <w:rFonts w:ascii="Times New Roman" w:hAnsi="Times New Roman" w:eastAsia="方正仿宋_GBK"/>
          <w:sz w:val="32"/>
          <w:szCs w:val="32"/>
        </w:rPr>
      </w:pPr>
    </w:p>
    <w:p>
      <w:pPr>
        <w:shd w:val="clear" w:color="auto" w:fill="FFFFFF"/>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诵读古今经典，弘扬中国</w:t>
      </w:r>
      <w:r>
        <w:rPr>
          <w:rFonts w:hint="eastAsia" w:ascii="方正仿宋_GBK" w:eastAsia="方正仿宋_GBK"/>
          <w:color w:val="000000" w:themeColor="text1"/>
          <w:kern w:val="0"/>
          <w:sz w:val="32"/>
          <w:szCs w:val="32"/>
          <w14:textFill>
            <w14:solidFill>
              <w14:schemeClr w14:val="tx1"/>
            </w14:solidFill>
          </w14:textFill>
        </w:rPr>
        <w:t>精神。</w:t>
      </w:r>
      <w:r>
        <w:rPr>
          <w:rFonts w:hint="eastAsia" w:ascii="方正仿宋_GBK" w:eastAsia="方正仿宋_GBK" w:cs="仿宋_GB2312"/>
          <w:color w:val="000000" w:themeColor="text1"/>
          <w:sz w:val="32"/>
          <w:szCs w:val="32"/>
          <w14:textFill>
            <w14:solidFill>
              <w14:schemeClr w14:val="tx1"/>
            </w14:solidFill>
          </w14:textFill>
        </w:rPr>
        <w:t>为传承弘扬中华优秀传统文化，</w:t>
      </w:r>
      <w:r>
        <w:rPr>
          <w:rFonts w:hint="eastAsia" w:ascii="方正仿宋_GBK" w:hAnsi="仿宋_GB2312" w:eastAsia="方正仿宋_GBK" w:cs="仿宋_GB2312"/>
          <w:color w:val="000000" w:themeColor="text1"/>
          <w:kern w:val="0"/>
          <w:sz w:val="32"/>
          <w:szCs w:val="32"/>
          <w14:textFill>
            <w14:solidFill>
              <w14:schemeClr w14:val="tx1"/>
            </w14:solidFill>
          </w14:textFill>
        </w:rPr>
        <w:t>引领社会大众亲近中华经典，</w:t>
      </w:r>
      <w:r>
        <w:rPr>
          <w:rFonts w:hint="eastAsia" w:ascii="方正仿宋_GBK" w:eastAsia="方正仿宋_GBK"/>
          <w:color w:val="000000" w:themeColor="text1"/>
          <w:kern w:val="0"/>
          <w:sz w:val="32"/>
          <w:szCs w:val="32"/>
          <w14:textFill>
            <w14:solidFill>
              <w14:schemeClr w14:val="tx1"/>
            </w14:solidFill>
          </w14:textFill>
        </w:rPr>
        <w:t>增强爱党爱国情怀</w:t>
      </w:r>
      <w:r>
        <w:rPr>
          <w:rFonts w:hint="eastAsia" w:ascii="方正仿宋_GBK" w:hAnsi="仿宋_GB2312" w:eastAsia="方正仿宋_GBK" w:cs="仿宋_GB2312"/>
          <w:color w:val="000000" w:themeColor="text1"/>
          <w:kern w:val="0"/>
          <w:sz w:val="32"/>
          <w:szCs w:val="32"/>
          <w14:textFill>
            <w14:solidFill>
              <w14:schemeClr w14:val="tx1"/>
            </w14:solidFill>
          </w14:textFill>
        </w:rPr>
        <w:t>，全国诵读大赛</w:t>
      </w:r>
      <w:r>
        <w:rPr>
          <w:rFonts w:hint="eastAsia" w:ascii="方正仿宋_GBK" w:eastAsia="方正仿宋_GBK" w:cs="仿宋_GB2312"/>
          <w:color w:val="000000" w:themeColor="text1"/>
          <w:sz w:val="32"/>
          <w:szCs w:val="32"/>
          <w14:textFill>
            <w14:solidFill>
              <w14:schemeClr w14:val="tx1"/>
            </w14:solidFill>
          </w14:textFill>
        </w:rPr>
        <w:t>特委托中国教育电视台、中央戏剧学院承办“诵读中国”经典诵读大赛（以下简称诵读大赛），我市结合实际</w:t>
      </w:r>
      <w:r>
        <w:rPr>
          <w:rFonts w:ascii="方正仿宋_GBK" w:eastAsia="方正仿宋_GBK" w:cs="仿宋_GB2312"/>
          <w:color w:val="000000" w:themeColor="text1"/>
          <w:sz w:val="32"/>
          <w:szCs w:val="32"/>
          <w14:textFill>
            <w14:solidFill>
              <w14:schemeClr w14:val="tx1"/>
            </w14:solidFill>
          </w14:textFill>
        </w:rPr>
        <w:t>,</w:t>
      </w:r>
      <w:r>
        <w:rPr>
          <w:rFonts w:hint="eastAsia" w:ascii="方正仿宋_GBK" w:eastAsia="方正仿宋_GBK" w:cs="仿宋_GB2312"/>
          <w:color w:val="000000" w:themeColor="text1"/>
          <w:sz w:val="32"/>
          <w:szCs w:val="32"/>
          <w14:textFill>
            <w14:solidFill>
              <w14:schemeClr w14:val="tx1"/>
            </w14:solidFill>
          </w14:textFill>
        </w:rPr>
        <w:t>并制定如下方案。</w:t>
      </w:r>
    </w:p>
    <w:p>
      <w:pPr>
        <w:pStyle w:val="13"/>
        <w:spacing w:line="600"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一、大赛组织</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主办单位：重庆市教育委员会、重庆市语言文字工作委员会</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承办单位：重庆市教育科学研究院</w:t>
      </w:r>
    </w:p>
    <w:p>
      <w:pPr>
        <w:pStyle w:val="13"/>
        <w:spacing w:line="600"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二、参赛对象与组别</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参赛对象为我</w:t>
      </w:r>
      <w:r>
        <w:rPr>
          <w:rFonts w:ascii="方正仿宋_GBK" w:hAnsi="仿宋_GB2312" w:eastAsia="方正仿宋_GBK" w:cs="仿宋_GB2312"/>
          <w:color w:val="000000" w:themeColor="text1"/>
          <w:kern w:val="0"/>
          <w:sz w:val="32"/>
          <w:szCs w:val="32"/>
          <w14:textFill>
            <w14:solidFill>
              <w14:schemeClr w14:val="tx1"/>
            </w14:solidFill>
          </w14:textFill>
        </w:rPr>
        <w:t>市</w:t>
      </w:r>
      <w:r>
        <w:rPr>
          <w:rFonts w:hint="eastAsia" w:ascii="方正仿宋_GBK" w:hAnsi="仿宋_GB2312" w:eastAsia="方正仿宋_GBK" w:cs="仿宋_GB2312"/>
          <w:color w:val="000000" w:themeColor="text1"/>
          <w:kern w:val="0"/>
          <w:sz w:val="32"/>
          <w:szCs w:val="32"/>
          <w14:textFill>
            <w14:solidFill>
              <w14:schemeClr w14:val="tx1"/>
            </w14:solidFill>
          </w14:textFill>
        </w:rPr>
        <w:t>大中小学校在校学生、在职教师及社会人员。</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分为小学生组、中学生组、职业院校学生组（含中职、高职学生）、大学生组（含研究生）、留学生组、教师组（含幼儿园在职教师）及社会人员组，共</w:t>
      </w:r>
      <w:r>
        <w:rPr>
          <w:rFonts w:ascii="方正仿宋_GBK" w:hAnsi="Times New Roman" w:eastAsia="方正仿宋_GBK"/>
          <w:color w:val="000000" w:themeColor="text1"/>
          <w:kern w:val="0"/>
          <w:sz w:val="32"/>
          <w:szCs w:val="32"/>
          <w14:textFill>
            <w14:solidFill>
              <w14:schemeClr w14:val="tx1"/>
            </w14:solidFill>
          </w14:textFill>
        </w:rPr>
        <w:t>7</w:t>
      </w:r>
      <w:r>
        <w:rPr>
          <w:rFonts w:hint="eastAsia" w:ascii="方正仿宋_GBK" w:hAnsi="仿宋_GB2312" w:eastAsia="方正仿宋_GBK" w:cs="仿宋_GB2312"/>
          <w:color w:val="000000" w:themeColor="text1"/>
          <w:kern w:val="0"/>
          <w:sz w:val="32"/>
          <w:szCs w:val="32"/>
          <w14:textFill>
            <w14:solidFill>
              <w14:schemeClr w14:val="tx1"/>
            </w14:solidFill>
          </w14:textFill>
        </w:rPr>
        <w:t>个组别。</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每组可个人参赛，也可</w:t>
      </w:r>
      <w:r>
        <w:rPr>
          <w:rFonts w:ascii="方正仿宋_GBK" w:eastAsia="方正仿宋_GBK"/>
          <w:color w:val="000000" w:themeColor="text1"/>
          <w:kern w:val="0"/>
          <w:sz w:val="32"/>
          <w:szCs w:val="32"/>
          <w14:textFill>
            <w14:solidFill>
              <w14:schemeClr w14:val="tx1"/>
            </w14:solidFill>
          </w14:textFill>
        </w:rPr>
        <w:t>2</w:t>
      </w:r>
      <w:r>
        <w:rPr>
          <w:rFonts w:ascii="方正仿宋_GBK" w:hAnsi="仿宋_GB2312" w:eastAsia="方正仿宋_GBK" w:cs="仿宋_GB2312"/>
          <w:color w:val="000000" w:themeColor="text1"/>
          <w:kern w:val="0"/>
          <w:sz w:val="32"/>
          <w:szCs w:val="32"/>
          <w14:textFill>
            <w14:solidFill>
              <w14:schemeClr w14:val="tx1"/>
            </w14:solidFill>
          </w14:textFill>
        </w:rPr>
        <w:t>人（含）以上组成团队参赛，参赛过程中人员不得替换、不得增加。</w:t>
      </w:r>
    </w:p>
    <w:p>
      <w:pPr>
        <w:pStyle w:val="13"/>
        <w:spacing w:line="600"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三、参赛要求</w:t>
      </w:r>
    </w:p>
    <w:p>
      <w:pPr>
        <w:shd w:val="clear" w:color="auto" w:fill="FFFFFF"/>
        <w:adjustRightInd w:val="0"/>
        <w:snapToGrid w:val="0"/>
        <w:spacing w:line="600" w:lineRule="exact"/>
        <w:ind w:firstLine="643" w:firstLineChars="200"/>
        <w:rPr>
          <w:rFonts w:ascii="方正楷体_GBK" w:hAnsi="仿宋_GB2312" w:eastAsia="方正楷体_GBK" w:cs="仿宋_GB2312"/>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（一）内容要求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诵读内容应为我国古代、近现代和当代有社会影响力的，体现中华优秀传统文化的经典诗文和</w:t>
      </w:r>
      <w:r>
        <w:rPr>
          <w:rFonts w:ascii="方正仿宋_GBK" w:hAnsi="仿宋_GB2312" w:eastAsia="方正仿宋_GBK" w:cs="仿宋_GB2312"/>
          <w:color w:val="000000" w:themeColor="text1"/>
          <w:kern w:val="0"/>
          <w:sz w:val="32"/>
          <w:szCs w:val="32"/>
          <w14:textFill>
            <w14:solidFill>
              <w14:schemeClr w14:val="tx1"/>
            </w14:solidFill>
          </w14:textFill>
        </w:rPr>
        <w:t>作品</w:t>
      </w:r>
      <w:r>
        <w:rPr>
          <w:rFonts w:hint="eastAsia" w:ascii="方正仿宋_GBK" w:hAnsi="仿宋_GB2312" w:eastAsia="方正仿宋_GBK" w:cs="仿宋_GB2312"/>
          <w:color w:val="000000" w:themeColor="text1"/>
          <w:kern w:val="0"/>
          <w:sz w:val="32"/>
          <w:szCs w:val="32"/>
          <w14:textFill>
            <w14:solidFill>
              <w14:schemeClr w14:val="tx1"/>
            </w14:solidFill>
          </w14:textFill>
        </w:rPr>
        <w:t>。当代作品应已正式出版或由主流媒体公开发表。</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（二）形式要求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参赛作品要求为</w:t>
      </w:r>
      <w:r>
        <w:rPr>
          <w:rFonts w:ascii="方正仿宋_GBK" w:hAnsi="Times New Roman" w:eastAsia="方正仿宋_GBK"/>
          <w:color w:val="000000" w:themeColor="text1"/>
          <w:kern w:val="0"/>
          <w:sz w:val="32"/>
          <w:szCs w:val="32"/>
          <w14:textFill>
            <w14:solidFill>
              <w14:schemeClr w14:val="tx1"/>
            </w14:solidFill>
          </w14:textFill>
        </w:rPr>
        <w:t>2022</w:t>
      </w:r>
      <w:r>
        <w:rPr>
          <w:rFonts w:ascii="方正仿宋_GBK" w:hAnsi="仿宋_GB2312" w:eastAsia="方正仿宋_GBK" w:cs="仿宋_GB2312"/>
          <w:color w:val="000000" w:themeColor="text1"/>
          <w:kern w:val="0"/>
          <w:sz w:val="32"/>
          <w:szCs w:val="32"/>
          <w14:textFill>
            <w14:solidFill>
              <w14:schemeClr w14:val="tx1"/>
            </w14:solidFill>
          </w14:textFill>
        </w:rPr>
        <w:t>年新</w:t>
      </w:r>
      <w:r>
        <w:rPr>
          <w:rFonts w:hint="eastAsia" w:ascii="方正仿宋_GBK" w:hAnsi="仿宋_GB2312" w:eastAsia="方正仿宋_GBK" w:cs="仿宋_GB2312"/>
          <w:color w:val="000000" w:themeColor="text1"/>
          <w:kern w:val="0"/>
          <w:sz w:val="32"/>
          <w:szCs w:val="32"/>
          <w14:textFill>
            <w14:solidFill>
              <w14:schemeClr w14:val="tx1"/>
            </w14:solidFill>
          </w14:textFill>
        </w:rPr>
        <w:t>录制</w:t>
      </w:r>
      <w:r>
        <w:rPr>
          <w:rFonts w:ascii="方正仿宋_GBK" w:hAnsi="仿宋_GB2312" w:eastAsia="方正仿宋_GBK" w:cs="仿宋_GB2312"/>
          <w:color w:val="000000" w:themeColor="text1"/>
          <w:kern w:val="0"/>
          <w:sz w:val="32"/>
          <w:szCs w:val="32"/>
          <w14:textFill>
            <w14:solidFill>
              <w14:schemeClr w14:val="tx1"/>
            </w14:solidFill>
          </w14:textFill>
        </w:rPr>
        <w:t>创作的视频</w:t>
      </w:r>
      <w:r>
        <w:rPr>
          <w:rFonts w:hint="eastAsia" w:ascii="方正仿宋_GBK" w:hAnsi="仿宋_GB2312" w:eastAsia="方正仿宋_GBK" w:cs="仿宋_GB2312"/>
          <w:color w:val="000000" w:themeColor="text1"/>
          <w:kern w:val="0"/>
          <w:sz w:val="32"/>
          <w:szCs w:val="32"/>
          <w14:textFill>
            <w14:solidFill>
              <w14:schemeClr w14:val="tx1"/>
            </w14:solidFill>
          </w14:textFill>
        </w:rPr>
        <w:t>，高清</w:t>
      </w:r>
      <w:r>
        <w:rPr>
          <w:rFonts w:ascii="方正仿宋_GBK" w:eastAsia="方正仿宋_GBK"/>
          <w:color w:val="000000" w:themeColor="text1"/>
          <w:kern w:val="0"/>
          <w:sz w:val="32"/>
          <w:szCs w:val="32"/>
          <w14:textFill>
            <w14:solidFill>
              <w14:schemeClr w14:val="tx1"/>
            </w14:solidFill>
          </w14:textFill>
        </w:rPr>
        <w:t>1920*1080</w:t>
      </w:r>
      <w:r>
        <w:rPr>
          <w:rFonts w:ascii="方正仿宋_GBK" w:hAnsi="仿宋_GB2312" w:eastAsia="方正仿宋_GBK" w:cs="仿宋_GB2312"/>
          <w:color w:val="000000" w:themeColor="text1"/>
          <w:kern w:val="0"/>
          <w:sz w:val="32"/>
          <w:szCs w:val="32"/>
          <w14:textFill>
            <w14:solidFill>
              <w14:schemeClr w14:val="tx1"/>
            </w14:solidFill>
          </w14:textFill>
        </w:rPr>
        <w:t>横屏拍摄</w:t>
      </w:r>
      <w:r>
        <w:rPr>
          <w:rFonts w:hint="eastAsia" w:ascii="方正仿宋_GBK" w:hAnsi="仿宋_GB2312" w:eastAsia="方正仿宋_GBK" w:cs="仿宋_GB2312"/>
          <w:color w:val="000000" w:themeColor="text1"/>
          <w:kern w:val="0"/>
          <w:sz w:val="32"/>
          <w:szCs w:val="32"/>
          <w14:textFill>
            <w14:solidFill>
              <w14:schemeClr w14:val="tx1"/>
            </w14:solidFill>
          </w14:textFill>
        </w:rPr>
        <w:t>，</w:t>
      </w:r>
      <w:r>
        <w:rPr>
          <w:rFonts w:ascii="方正仿宋_GBK" w:hAnsi="仿宋_GB2312" w:eastAsia="方正仿宋_GBK" w:cs="仿宋_GB2312"/>
          <w:color w:val="000000" w:themeColor="text1"/>
          <w:kern w:val="0"/>
          <w:sz w:val="32"/>
          <w:szCs w:val="32"/>
          <w14:textFill>
            <w14:solidFill>
              <w14:schemeClr w14:val="tx1"/>
            </w14:solidFill>
          </w14:textFill>
        </w:rPr>
        <w:t>格式</w:t>
      </w:r>
      <w:r>
        <w:rPr>
          <w:rFonts w:hint="eastAsia" w:ascii="方正仿宋_GBK" w:hAnsi="仿宋_GB2312" w:eastAsia="方正仿宋_GBK" w:cs="仿宋_GB2312"/>
          <w:color w:val="000000" w:themeColor="text1"/>
          <w:kern w:val="0"/>
          <w:sz w:val="32"/>
          <w:szCs w:val="32"/>
          <w14:textFill>
            <w14:solidFill>
              <w14:schemeClr w14:val="tx1"/>
            </w14:solidFill>
          </w14:textFill>
        </w:rPr>
        <w:t>为</w:t>
      </w:r>
      <w:r>
        <w:rPr>
          <w:rFonts w:ascii="方正仿宋_GBK" w:eastAsia="方正仿宋_GBK"/>
          <w:color w:val="000000" w:themeColor="text1"/>
          <w:kern w:val="0"/>
          <w:sz w:val="32"/>
          <w:szCs w:val="32"/>
          <w14:textFill>
            <w14:solidFill>
              <w14:schemeClr w14:val="tx1"/>
            </w14:solidFill>
          </w14:textFill>
        </w:rPr>
        <w:t>MP4</w:t>
      </w:r>
      <w:r>
        <w:rPr>
          <w:rFonts w:hint="eastAsia" w:ascii="方正仿宋_GBK" w:hAnsi="仿宋_GB2312" w:eastAsia="方正仿宋_GBK" w:cs="仿宋_GB2312"/>
          <w:color w:val="000000" w:themeColor="text1"/>
          <w:kern w:val="0"/>
          <w:sz w:val="32"/>
          <w:szCs w:val="32"/>
          <w14:textFill>
            <w14:solidFill>
              <w14:schemeClr w14:val="tx1"/>
            </w14:solidFill>
          </w14:textFill>
        </w:rPr>
        <w:t>，长度</w:t>
      </w:r>
      <w:r>
        <w:rPr>
          <w:rFonts w:ascii="方正仿宋_GBK" w:eastAsia="方正仿宋_GBK"/>
          <w:color w:val="000000" w:themeColor="text1"/>
          <w:kern w:val="0"/>
          <w:sz w:val="32"/>
          <w:szCs w:val="32"/>
          <w14:textFill>
            <w14:solidFill>
              <w14:schemeClr w14:val="tx1"/>
            </w14:solidFill>
          </w14:textFill>
        </w:rPr>
        <w:t>3—6</w:t>
      </w:r>
      <w:r>
        <w:rPr>
          <w:rFonts w:ascii="方正仿宋_GBK" w:hAnsi="仿宋_GB2312" w:eastAsia="方正仿宋_GBK" w:cs="仿宋_GB2312"/>
          <w:color w:val="000000" w:themeColor="text1"/>
          <w:kern w:val="0"/>
          <w:sz w:val="32"/>
          <w:szCs w:val="32"/>
          <w14:textFill>
            <w14:solidFill>
              <w14:schemeClr w14:val="tx1"/>
            </w14:solidFill>
          </w14:textFill>
        </w:rPr>
        <w:t>分钟，大小不超过</w:t>
      </w:r>
      <w:r>
        <w:rPr>
          <w:rFonts w:ascii="方正仿宋_GBK" w:eastAsia="方正仿宋_GBK"/>
          <w:color w:val="000000" w:themeColor="text1"/>
          <w:kern w:val="0"/>
          <w:sz w:val="32"/>
          <w:szCs w:val="32"/>
          <w14:textFill>
            <w14:solidFill>
              <w14:schemeClr w14:val="tx1"/>
            </w14:solidFill>
          </w14:textFill>
        </w:rPr>
        <w:t>700MB</w:t>
      </w:r>
      <w:r>
        <w:rPr>
          <w:rFonts w:hint="eastAsia" w:ascii="方正仿宋_GBK" w:hAnsi="仿宋_GB2312" w:eastAsia="方正仿宋_GBK" w:cs="仿宋_GB2312"/>
          <w:color w:val="000000" w:themeColor="text1"/>
          <w:kern w:val="0"/>
          <w:sz w:val="32"/>
          <w:szCs w:val="32"/>
          <w14:textFill>
            <w14:solidFill>
              <w14:schemeClr w14:val="tx1"/>
            </w14:solidFill>
          </w14:textFill>
        </w:rPr>
        <w:t>，图像、声音清晰，不抖动、无噪音</w:t>
      </w:r>
      <w:r>
        <w:rPr>
          <w:rFonts w:ascii="方正仿宋_GBK" w:hAnsi="仿宋_GB2312" w:eastAsia="方正仿宋_GBK" w:cs="仿宋_GB2312"/>
          <w:color w:val="000000" w:themeColor="text1"/>
          <w:kern w:val="0"/>
          <w:sz w:val="32"/>
          <w:szCs w:val="32"/>
          <w14:textFill>
            <w14:solidFill>
              <w14:schemeClr w14:val="tx1"/>
            </w14:solidFill>
          </w14:textFill>
        </w:rPr>
        <w:t>。</w:t>
      </w:r>
      <w:r>
        <w:rPr>
          <w:rFonts w:hint="eastAsia" w:ascii="方正仿宋_GBK" w:hAnsi="仿宋_GB2312" w:eastAsia="方正仿宋_GBK" w:cs="仿宋_GB2312"/>
          <w:color w:val="000000" w:themeColor="text1"/>
          <w:kern w:val="0"/>
          <w:sz w:val="32"/>
          <w:szCs w:val="32"/>
          <w14:textFill>
            <w14:solidFill>
              <w14:schemeClr w14:val="tx1"/>
            </w14:solidFill>
          </w14:textFill>
        </w:rPr>
        <w:t>视频作品必须同期录音，不得后期配音。</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视频开头以文字方式展示作品名称及作品作者、参赛者姓名、指导教师、组别等内容，</w:t>
      </w:r>
      <w:r>
        <w:rPr>
          <w:rFonts w:ascii="方正仿宋_GBK" w:hAnsi="仿宋_GB2312" w:eastAsia="方正仿宋_GBK" w:cs="仿宋_GB2312"/>
          <w:color w:val="000000" w:themeColor="text1"/>
          <w:kern w:val="0"/>
          <w:sz w:val="32"/>
          <w:szCs w:val="32"/>
          <w14:textFill>
            <w14:solidFill>
              <w14:schemeClr w14:val="tx1"/>
            </w14:solidFill>
          </w14:textFill>
        </w:rPr>
        <w:t>作品提交后，相关信息不得更改。</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视频文字建议使用方正字库字体或其他有版权字体，视频中不得使用未经肖像权人同意的肖像，不得使用未经授权的图片和视频，不得出现与诵读大赛无关的条幅、角标等。</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（三）其他要求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作品可借助音乐、服装、吟诵等手段融合展现诵读内容。鼓励以团队形式集体诵读。</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（四）数量要求</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区县：小学生组、中学生组、教师组、社会人员组（除</w:t>
      </w:r>
      <w:r>
        <w:rPr>
          <w:rFonts w:ascii="方正仿宋_GBK" w:eastAsia="方正仿宋_GBK"/>
          <w:sz w:val="32"/>
          <w:szCs w:val="32"/>
        </w:rPr>
        <w:t>在校</w:t>
      </w:r>
      <w:r>
        <w:rPr>
          <w:rFonts w:hint="eastAsia" w:ascii="方正仿宋_GBK" w:eastAsia="方正仿宋_GBK"/>
          <w:sz w:val="32"/>
          <w:szCs w:val="32"/>
        </w:rPr>
        <w:t>师生</w:t>
      </w:r>
      <w:r>
        <w:rPr>
          <w:rFonts w:ascii="方正仿宋_GBK" w:eastAsia="方正仿宋_GBK"/>
          <w:sz w:val="32"/>
          <w:szCs w:val="32"/>
        </w:rPr>
        <w:t>外</w:t>
      </w:r>
      <w:r>
        <w:rPr>
          <w:rFonts w:hint="eastAsia" w:ascii="方正仿宋_GBK" w:eastAsia="方正仿宋_GBK"/>
          <w:sz w:val="32"/>
          <w:szCs w:val="32"/>
        </w:rPr>
        <w:t>，</w:t>
      </w:r>
      <w:r>
        <w:rPr>
          <w:rFonts w:ascii="方正仿宋_GBK" w:eastAsia="方正仿宋_GBK"/>
          <w:sz w:val="32"/>
          <w:szCs w:val="32"/>
        </w:rPr>
        <w:t>仅限成人</w:t>
      </w:r>
      <w:r>
        <w:rPr>
          <w:rFonts w:hint="eastAsia" w:ascii="方正仿宋_GBK" w:eastAsia="方正仿宋_GBK"/>
          <w:sz w:val="32"/>
          <w:szCs w:val="32"/>
        </w:rPr>
        <w:t>）每个组别推荐不超过</w:t>
      </w:r>
      <w:r>
        <w:rPr>
          <w:rFonts w:ascii="方正仿宋_GBK" w:eastAsia="方正仿宋_GBK"/>
          <w:sz w:val="32"/>
          <w:szCs w:val="32"/>
        </w:rPr>
        <w:t>3</w:t>
      </w:r>
      <w:r>
        <w:rPr>
          <w:rFonts w:hint="eastAsia" w:ascii="方正仿宋_GBK" w:eastAsia="方正仿宋_GBK"/>
          <w:sz w:val="32"/>
          <w:szCs w:val="32"/>
        </w:rPr>
        <w:t>个作品，中职学生组推荐</w:t>
      </w:r>
      <w:r>
        <w:rPr>
          <w:rFonts w:ascii="方正仿宋_GBK" w:eastAsia="方正仿宋_GBK"/>
          <w:sz w:val="32"/>
          <w:szCs w:val="32"/>
        </w:rPr>
        <w:t>不超过1</w:t>
      </w:r>
      <w:r>
        <w:rPr>
          <w:rFonts w:hint="eastAsia" w:ascii="方正仿宋_GBK" w:eastAsia="方正仿宋_GBK"/>
          <w:sz w:val="32"/>
          <w:szCs w:val="32"/>
        </w:rPr>
        <w:t>个作品参加市级比赛。</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普通本科院校：大学生组、教师组、留学生组每个组别推荐不超过</w:t>
      </w:r>
      <w:r>
        <w:rPr>
          <w:rFonts w:ascii="方正仿宋_GBK" w:eastAsia="方正仿宋_GBK"/>
          <w:sz w:val="32"/>
          <w:szCs w:val="32"/>
        </w:rPr>
        <w:t>3</w:t>
      </w:r>
      <w:r>
        <w:rPr>
          <w:rFonts w:hint="eastAsia" w:ascii="方正仿宋_GBK" w:eastAsia="方正仿宋_GBK"/>
          <w:sz w:val="32"/>
          <w:szCs w:val="32"/>
        </w:rPr>
        <w:t>个作品参加市级比赛。</w:t>
      </w:r>
    </w:p>
    <w:p>
      <w:pPr>
        <w:adjustRightInd w:val="0"/>
        <w:snapToGrid w:val="0"/>
        <w:spacing w:line="600" w:lineRule="exact"/>
        <w:ind w:firstLine="640" w:firstLineChars="200"/>
        <w:rPr>
          <w:rFonts w:ascii="方正仿宋_GBK" w:hAnsi="Times New Roman" w:eastAsia="方正仿宋_GBK"/>
          <w:b/>
          <w:bCs/>
          <w:kern w:val="0"/>
          <w:sz w:val="32"/>
          <w:szCs w:val="32"/>
        </w:rPr>
      </w:pPr>
      <w:r>
        <w:rPr>
          <w:rFonts w:hint="eastAsia" w:ascii="方正仿宋_GBK" w:eastAsia="方正仿宋_GBK"/>
          <w:sz w:val="32"/>
          <w:szCs w:val="32"/>
        </w:rPr>
        <w:t>高专高职院校：教师组推荐不超过</w:t>
      </w:r>
      <w:r>
        <w:rPr>
          <w:rFonts w:ascii="方正仿宋_GBK" w:eastAsia="方正仿宋_GBK"/>
          <w:sz w:val="32"/>
          <w:szCs w:val="32"/>
        </w:rPr>
        <w:t>3</w:t>
      </w:r>
      <w:r>
        <w:rPr>
          <w:rFonts w:hint="eastAsia" w:ascii="方正仿宋_GBK" w:eastAsia="方正仿宋_GBK"/>
          <w:sz w:val="32"/>
          <w:szCs w:val="32"/>
        </w:rPr>
        <w:t>个作品，高职学生组、留学生组不超过</w:t>
      </w:r>
      <w:r>
        <w:rPr>
          <w:rFonts w:ascii="方正仿宋_GBK" w:eastAsia="方正仿宋_GBK"/>
          <w:sz w:val="32"/>
          <w:szCs w:val="32"/>
        </w:rPr>
        <w:t>2</w:t>
      </w:r>
      <w:r>
        <w:rPr>
          <w:rFonts w:hint="eastAsia" w:ascii="方正仿宋_GBK" w:eastAsia="方正仿宋_GBK"/>
          <w:sz w:val="32"/>
          <w:szCs w:val="32"/>
        </w:rPr>
        <w:t>个作品参加市级比赛。</w:t>
      </w:r>
    </w:p>
    <w:p>
      <w:pPr>
        <w:pStyle w:val="13"/>
        <w:spacing w:line="600"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四、赛程安排</w:t>
      </w:r>
    </w:p>
    <w:p>
      <w:pPr>
        <w:pStyle w:val="13"/>
        <w:spacing w:line="600" w:lineRule="exact"/>
        <w:ind w:firstLine="640"/>
        <w:rPr>
          <w:rFonts w:ascii="方正仿宋_GBK" w:hAnsi="Times New Roman" w:eastAsia="方正仿宋_GBK"/>
          <w:sz w:val="32"/>
          <w:szCs w:val="32"/>
        </w:rPr>
      </w:pPr>
      <w:r>
        <w:rPr>
          <w:rFonts w:hint="eastAsia" w:ascii="方正仿宋_GBK" w:hAnsi="Times New Roman" w:eastAsia="方正仿宋_GBK"/>
          <w:sz w:val="32"/>
          <w:szCs w:val="32"/>
        </w:rPr>
        <w:t>各区县（自治县）教委（教育局、公共服务局）、语委，高校高度重视，组织本区县（自治县）、本校选拔工作。并于</w:t>
      </w:r>
      <w:r>
        <w:rPr>
          <w:rFonts w:ascii="方正仿宋_GBK" w:hAnsi="Times New Roman" w:eastAsia="方正仿宋_GBK"/>
          <w:sz w:val="32"/>
          <w:szCs w:val="32"/>
        </w:rPr>
        <w:t>6</w:t>
      </w:r>
      <w:r>
        <w:rPr>
          <w:rFonts w:hint="eastAsia" w:ascii="方正仿宋_GBK" w:hAnsi="Times New Roman" w:eastAsia="方正仿宋_GBK"/>
          <w:sz w:val="32"/>
          <w:szCs w:val="32"/>
        </w:rPr>
        <w:t>月</w:t>
      </w:r>
      <w:r>
        <w:rPr>
          <w:rFonts w:ascii="方正仿宋_GBK" w:hAnsi="Times New Roman" w:eastAsia="方正仿宋_GBK"/>
          <w:sz w:val="32"/>
          <w:szCs w:val="32"/>
        </w:rPr>
        <w:t>10</w:t>
      </w:r>
      <w:r>
        <w:rPr>
          <w:rFonts w:hint="eastAsia" w:ascii="方正仿宋_GBK" w:hAnsi="Times New Roman" w:eastAsia="方正仿宋_GBK"/>
          <w:sz w:val="32"/>
          <w:szCs w:val="32"/>
        </w:rPr>
        <w:t>日</w:t>
      </w:r>
      <w:r>
        <w:rPr>
          <w:rFonts w:ascii="方正仿宋_GBK" w:hAnsi="Times New Roman" w:eastAsia="方正仿宋_GBK"/>
          <w:sz w:val="32"/>
          <w:szCs w:val="32"/>
        </w:rPr>
        <w:t>12</w:t>
      </w:r>
      <w:r>
        <w:rPr>
          <w:rFonts w:hint="eastAsia" w:ascii="方正仿宋_GBK" w:hAnsi="Times New Roman" w:eastAsia="方正仿宋_GBK"/>
          <w:sz w:val="32"/>
          <w:szCs w:val="32"/>
        </w:rPr>
        <w:t>点前将推荐的作品视频和《重庆市第八届中华经典诵读大赛作品汇总表》（见附件</w:t>
      </w:r>
      <w:r>
        <w:rPr>
          <w:rFonts w:ascii="方正仿宋_GBK" w:hAnsi="Times New Roman" w:eastAsia="方正仿宋_GBK"/>
          <w:sz w:val="32"/>
          <w:szCs w:val="32"/>
        </w:rPr>
        <w:t>2</w:t>
      </w:r>
      <w:r>
        <w:rPr>
          <w:rFonts w:hint="eastAsia" w:ascii="方正仿宋_GBK" w:hAnsi="Times New Roman" w:eastAsia="方正仿宋_GBK"/>
          <w:sz w:val="32"/>
          <w:szCs w:val="32"/>
        </w:rPr>
        <w:t>）</w:t>
      </w:r>
      <w:r>
        <w:rPr>
          <w:rFonts w:ascii="方正仿宋_GBK" w:hAnsi="Times New Roman" w:eastAsia="方正仿宋_GBK"/>
          <w:sz w:val="32"/>
          <w:szCs w:val="32"/>
        </w:rPr>
        <w:t>EXCEL</w:t>
      </w:r>
      <w:r>
        <w:rPr>
          <w:rFonts w:hint="eastAsia" w:ascii="方正仿宋_GBK" w:hAnsi="Times New Roman" w:eastAsia="方正仿宋_GBK"/>
          <w:sz w:val="32"/>
          <w:szCs w:val="32"/>
        </w:rPr>
        <w:t>版及加盖公章的</w:t>
      </w:r>
      <w:r>
        <w:rPr>
          <w:rFonts w:ascii="方正仿宋_GBK" w:hAnsi="Times New Roman" w:eastAsia="方正仿宋_GBK"/>
          <w:sz w:val="32"/>
          <w:szCs w:val="32"/>
        </w:rPr>
        <w:t>PDF</w:t>
      </w:r>
      <w:r>
        <w:rPr>
          <w:rFonts w:hint="eastAsia" w:ascii="方正仿宋_GBK" w:hAnsi="Times New Roman" w:eastAsia="方正仿宋_GBK"/>
          <w:sz w:val="32"/>
          <w:szCs w:val="32"/>
        </w:rPr>
        <w:t>版发送邮箱</w:t>
      </w:r>
      <w:r>
        <w:rPr>
          <w:rFonts w:ascii="方正仿宋_GBK" w:hAnsi="Times New Roman" w:eastAsia="方正仿宋_GBK"/>
          <w:sz w:val="32"/>
          <w:szCs w:val="32"/>
        </w:rPr>
        <w:t>:383775627@qq.com</w:t>
      </w:r>
      <w:r>
        <w:rPr>
          <w:rFonts w:hint="eastAsia" w:ascii="方正仿宋_GBK" w:hAnsi="Times New Roman" w:eastAsia="方正仿宋_GBK"/>
          <w:sz w:val="32"/>
          <w:szCs w:val="32"/>
        </w:rPr>
        <w:t>。申报组织奖的区县和高校将相关材料一并报送，逾期未交视为自动弃权。邮件标题格式为“某区县或者某高校</w:t>
      </w:r>
      <w:r>
        <w:rPr>
          <w:rFonts w:ascii="方正仿宋_GBK" w:hAnsi="Times New Roman" w:eastAsia="方正仿宋_GBK"/>
          <w:sz w:val="32"/>
          <w:szCs w:val="32"/>
        </w:rPr>
        <w:t>+</w:t>
      </w:r>
      <w:r>
        <w:rPr>
          <w:rFonts w:hint="eastAsia" w:ascii="方正仿宋_GBK" w:hAnsi="Times New Roman" w:eastAsia="方正仿宋_GBK"/>
          <w:sz w:val="32"/>
          <w:szCs w:val="32"/>
        </w:rPr>
        <w:t>第八届中华经典诵读大赛汇总表”。所有材料打包后用百度网盘链接分享方式报送。（注：不是二维码方式，报送用链接地址加提取密码方式，分享时间是永久）。</w:t>
      </w:r>
    </w:p>
    <w:p>
      <w:pPr>
        <w:pStyle w:val="13"/>
        <w:spacing w:line="600"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五、其他</w:t>
      </w:r>
    </w:p>
    <w:p>
      <w:pPr>
        <w:spacing w:line="600" w:lineRule="exact"/>
        <w:ind w:firstLine="643" w:firstLineChars="200"/>
        <w:rPr>
          <w:rFonts w:ascii="方正仿宋_GBK" w:hAnsi="Times New Roman" w:eastAsia="方正仿宋_GBK"/>
          <w:sz w:val="32"/>
          <w:szCs w:val="32"/>
        </w:rPr>
      </w:pPr>
      <w:r>
        <w:rPr>
          <w:rFonts w:hint="eastAsia" w:ascii="方正楷体_GBK" w:hAnsi="Times New Roman" w:eastAsia="方正楷体_GBK"/>
          <w:b/>
          <w:bCs/>
          <w:kern w:val="0"/>
          <w:sz w:val="32"/>
          <w:szCs w:val="32"/>
        </w:rPr>
        <w:t>（一）作品报送时间：</w:t>
      </w:r>
      <w:r>
        <w:rPr>
          <w:rFonts w:ascii="方正仿宋_GBK" w:hAnsi="Times New Roman" w:eastAsia="方正仿宋_GBK"/>
          <w:sz w:val="32"/>
          <w:szCs w:val="32"/>
        </w:rPr>
        <w:t>2022</w:t>
      </w:r>
      <w:r>
        <w:rPr>
          <w:rFonts w:hint="eastAsia" w:ascii="方正仿宋_GBK" w:hAnsi="Times New Roman" w:eastAsia="方正仿宋_GBK"/>
          <w:sz w:val="32"/>
          <w:szCs w:val="32"/>
        </w:rPr>
        <w:t>年</w:t>
      </w:r>
      <w:r>
        <w:rPr>
          <w:rFonts w:ascii="方正仿宋_GBK" w:hAnsi="Times New Roman" w:eastAsia="方正仿宋_GBK"/>
          <w:sz w:val="32"/>
          <w:szCs w:val="32"/>
        </w:rPr>
        <w:t>6</w:t>
      </w:r>
      <w:r>
        <w:rPr>
          <w:rFonts w:hint="eastAsia" w:ascii="方正仿宋_GBK" w:hAnsi="Times New Roman" w:eastAsia="方正仿宋_GBK"/>
          <w:sz w:val="32"/>
          <w:szCs w:val="32"/>
        </w:rPr>
        <w:t>月</w:t>
      </w:r>
      <w:r>
        <w:rPr>
          <w:rFonts w:ascii="方正仿宋_GBK" w:hAnsi="Times New Roman" w:eastAsia="方正仿宋_GBK"/>
          <w:sz w:val="32"/>
          <w:szCs w:val="32"/>
        </w:rPr>
        <w:t>6</w:t>
      </w:r>
      <w:r>
        <w:rPr>
          <w:rFonts w:hint="eastAsia" w:ascii="方正仿宋_GBK" w:hAnsi="Times New Roman" w:eastAsia="方正仿宋_GBK"/>
          <w:sz w:val="32"/>
          <w:szCs w:val="32"/>
        </w:rPr>
        <w:t>日—</w:t>
      </w:r>
      <w:r>
        <w:rPr>
          <w:rFonts w:ascii="方正仿宋_GBK" w:hAnsi="Times New Roman" w:eastAsia="方正仿宋_GBK"/>
          <w:sz w:val="32"/>
          <w:szCs w:val="32"/>
        </w:rPr>
        <w:t>10</w:t>
      </w:r>
      <w:r>
        <w:rPr>
          <w:rFonts w:hint="eastAsia" w:ascii="方正仿宋_GBK" w:hAnsi="Times New Roman" w:eastAsia="方正仿宋_GBK"/>
          <w:sz w:val="32"/>
          <w:szCs w:val="32"/>
        </w:rPr>
        <w:t>日</w:t>
      </w:r>
    </w:p>
    <w:p>
      <w:pPr>
        <w:adjustRightInd w:val="0"/>
        <w:snapToGrid w:val="0"/>
        <w:spacing w:line="600" w:lineRule="exact"/>
        <w:ind w:firstLine="643" w:firstLineChars="200"/>
        <w:rPr>
          <w:rFonts w:ascii="方正楷体_GBK" w:hAnsi="Times New Roman" w:eastAsia="方正楷体_GBK"/>
          <w:b/>
          <w:bCs/>
          <w:kern w:val="0"/>
          <w:sz w:val="32"/>
          <w:szCs w:val="32"/>
        </w:rPr>
      </w:pPr>
      <w:r>
        <w:rPr>
          <w:rFonts w:hint="eastAsia" w:ascii="方正楷体_GBK" w:hAnsi="Times New Roman" w:eastAsia="方正楷体_GBK"/>
          <w:b/>
          <w:bCs/>
          <w:kern w:val="0"/>
          <w:sz w:val="32"/>
          <w:szCs w:val="32"/>
        </w:rPr>
        <w:t>（二）联系方式</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联系人：姚老师</w:t>
      </w:r>
      <w:r>
        <w:rPr>
          <w:rFonts w:ascii="方正仿宋_GBK" w:hAnsi="Times New Roman" w:eastAsia="方正仿宋_GBK"/>
          <w:sz w:val="32"/>
          <w:szCs w:val="32"/>
        </w:rPr>
        <w:t>18725613116</w:t>
      </w:r>
      <w:r>
        <w:rPr>
          <w:rFonts w:hint="eastAsia" w:ascii="方正仿宋_GBK" w:hAnsi="Times New Roman" w:eastAsia="方正仿宋_GBK"/>
          <w:sz w:val="32"/>
          <w:szCs w:val="32"/>
        </w:rPr>
        <w:t>（比赛咨询）</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陈老师</w:t>
      </w:r>
      <w:r>
        <w:rPr>
          <w:rFonts w:ascii="方正仿宋_GBK" w:hAnsi="Times New Roman" w:eastAsia="方正仿宋_GBK"/>
          <w:sz w:val="32"/>
          <w:szCs w:val="32"/>
        </w:rPr>
        <w:t>13206125077</w:t>
      </w:r>
      <w:r>
        <w:rPr>
          <w:rFonts w:hint="eastAsia" w:ascii="方正仿宋_GBK" w:hAnsi="Times New Roman" w:eastAsia="方正仿宋_GBK"/>
          <w:sz w:val="32"/>
          <w:szCs w:val="32"/>
        </w:rPr>
        <w:t>（技术咨询）</w:t>
      </w:r>
    </w:p>
    <w:p>
      <w:pPr>
        <w:spacing w:line="600" w:lineRule="exact"/>
        <w:ind w:firstLine="640" w:firstLineChars="200"/>
        <w:rPr>
          <w:rFonts w:ascii="方正仿宋_GBK" w:eastAsia="方正仿宋_GBK"/>
        </w:rPr>
      </w:pPr>
      <w:r>
        <w:rPr>
          <w:rFonts w:hint="eastAsia" w:ascii="方正仿宋_GBK" w:hAnsi="Times New Roman" w:eastAsia="方正仿宋_GBK"/>
          <w:sz w:val="32"/>
          <w:szCs w:val="32"/>
        </w:rPr>
        <w:t>地址：重庆市教育科学研究院高教所（渝中区两路口桂花园路</w:t>
      </w:r>
      <w:r>
        <w:rPr>
          <w:rFonts w:ascii="方正仿宋_GBK" w:hAnsi="Times New Roman" w:eastAsia="方正仿宋_GBK"/>
          <w:sz w:val="32"/>
          <w:szCs w:val="32"/>
        </w:rPr>
        <w:t>12</w:t>
      </w:r>
      <w:r>
        <w:rPr>
          <w:rFonts w:hint="eastAsia" w:ascii="方正仿宋_GBK" w:hAnsi="Times New Roman" w:eastAsia="方正仿宋_GBK"/>
          <w:sz w:val="32"/>
          <w:szCs w:val="32"/>
        </w:rPr>
        <w:t>号）</w:t>
      </w:r>
    </w:p>
    <w:p/>
    <w:p/>
    <w:p>
      <w:pPr>
        <w:sectPr>
          <w:footerReference r:id="rId3" w:type="default"/>
          <w:footerReference r:id="rId4" w:type="even"/>
          <w:pgSz w:w="11906" w:h="16838"/>
          <w:pgMar w:top="1985" w:right="1446" w:bottom="1644" w:left="1446" w:header="851" w:footer="1247" w:gutter="0"/>
          <w:pgNumType w:fmt="numberInDash"/>
          <w:cols w:space="425" w:num="1"/>
          <w:titlePg/>
          <w:docGrid w:linePitch="600" w:charSpace="22922"/>
        </w:sectPr>
      </w:pPr>
    </w:p>
    <w:p>
      <w:pPr>
        <w:adjustRightInd w:val="0"/>
        <w:snapToGrid w:val="0"/>
        <w:spacing w:after="156" w:afterLines="50" w:line="560" w:lineRule="exact"/>
        <w:rPr>
          <w:rFonts w:ascii="方正黑体_GBK" w:eastAsia="方正黑体_GBK" w:cs="仿宋_GB2312"/>
          <w:color w:val="000000" w:themeColor="text1"/>
          <w:sz w:val="32"/>
          <w:szCs w:val="28"/>
          <w14:textFill>
            <w14:solidFill>
              <w14:schemeClr w14:val="tx1"/>
            </w14:solidFill>
          </w14:textFill>
        </w:rPr>
      </w:pPr>
      <w:r>
        <w:rPr>
          <w:rFonts w:hint="eastAsia" w:ascii="方正黑体_GBK" w:eastAsia="方正黑体_GBK" w:cs="仿宋_GB2312"/>
          <w:color w:val="000000" w:themeColor="text1"/>
          <w:sz w:val="32"/>
          <w:szCs w:val="28"/>
          <w14:textFill>
            <w14:solidFill>
              <w14:schemeClr w14:val="tx1"/>
            </w14:solidFill>
          </w14:textFill>
        </w:rPr>
        <w:t>附件</w:t>
      </w:r>
      <w:r>
        <w:rPr>
          <w:rFonts w:ascii="方正黑体_GBK" w:hAnsi="黑体" w:eastAsia="方正黑体_GBK" w:cs="黑体"/>
          <w:color w:val="000000" w:themeColor="text1"/>
          <w:sz w:val="32"/>
          <w:szCs w:val="28"/>
          <w14:textFill>
            <w14:solidFill>
              <w14:schemeClr w14:val="tx1"/>
            </w14:solidFill>
          </w14:textFill>
        </w:rPr>
        <w:t>2</w:t>
      </w:r>
    </w:p>
    <w:p>
      <w:pPr>
        <w:adjustRightInd w:val="0"/>
        <w:snapToGrid w:val="0"/>
        <w:spacing w:line="560" w:lineRule="exact"/>
        <w:jc w:val="center"/>
        <w:rPr>
          <w:rFonts w:ascii="方正小标宋_GBK" w:eastAsia="方正小标宋_GBK"/>
          <w:color w:val="000000" w:themeColor="text1"/>
          <w:sz w:val="24"/>
          <w:szCs w:val="28"/>
          <w14:textFill>
            <w14:solidFill>
              <w14:schemeClr w14:val="tx1"/>
            </w14:solidFill>
          </w14:textFill>
        </w:rPr>
      </w:pPr>
      <w:r>
        <w:rPr>
          <w:rFonts w:ascii="方正小标宋_GBK" w:eastAsia="方正小标宋_GBK" w:cs="方正小标宋简体"/>
          <w:color w:val="000000" w:themeColor="text1"/>
          <w:sz w:val="44"/>
          <w:szCs w:val="44"/>
          <w14:textFill>
            <w14:solidFill>
              <w14:schemeClr w14:val="tx1"/>
            </w14:solidFill>
          </w14:textFill>
        </w:rPr>
        <w:t>重庆</w:t>
      </w:r>
      <w:r>
        <w:rPr>
          <w:rFonts w:hint="eastAsia" w:ascii="方正小标宋_GBK" w:eastAsia="方正小标宋_GBK" w:cs="方正小标宋简体"/>
          <w:color w:val="000000" w:themeColor="text1"/>
          <w:sz w:val="44"/>
          <w:szCs w:val="44"/>
          <w14:textFill>
            <w14:solidFill>
              <w14:schemeClr w14:val="tx1"/>
            </w14:solidFill>
          </w14:textFill>
        </w:rPr>
        <w:t>市第</w:t>
      </w:r>
      <w:r>
        <w:rPr>
          <w:rFonts w:ascii="方正小标宋_GBK" w:eastAsia="方正小标宋_GBK" w:cs="方正小标宋简体"/>
          <w:color w:val="000000" w:themeColor="text1"/>
          <w:sz w:val="44"/>
          <w:szCs w:val="44"/>
          <w14:textFill>
            <w14:solidFill>
              <w14:schemeClr w14:val="tx1"/>
            </w14:solidFill>
          </w14:textFill>
        </w:rPr>
        <w:t>八</w:t>
      </w:r>
      <w:r>
        <w:rPr>
          <w:rFonts w:hint="eastAsia" w:ascii="方正小标宋_GBK" w:eastAsia="方正小标宋_GBK" w:cs="方正小标宋简体"/>
          <w:color w:val="000000" w:themeColor="text1"/>
          <w:sz w:val="44"/>
          <w:szCs w:val="44"/>
          <w14:textFill>
            <w14:solidFill>
              <w14:schemeClr w14:val="tx1"/>
            </w14:solidFill>
          </w14:textFill>
        </w:rPr>
        <w:t>届中华经典诵读大赛作品汇总表</w:t>
      </w:r>
    </w:p>
    <w:tbl>
      <w:tblPr>
        <w:tblStyle w:val="7"/>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276"/>
        <w:gridCol w:w="1701"/>
        <w:gridCol w:w="1843"/>
        <w:gridCol w:w="1560"/>
        <w:gridCol w:w="1984"/>
        <w:gridCol w:w="1559"/>
        <w:gridCol w:w="19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480" w:type="dxa"/>
            <w:vAlign w:val="center"/>
          </w:tcPr>
          <w:p>
            <w:pPr>
              <w:widowControl/>
              <w:adjustRightInd w:val="0"/>
              <w:snapToGrid w:val="0"/>
              <w:jc w:val="center"/>
              <w:rPr>
                <w:rFonts w:ascii="仿宋_GB2312" w:eastAsia="仿宋_GB2312" w:cs="宋体"/>
                <w:b/>
                <w:color w:val="000000" w:themeColor="text1"/>
                <w:kern w:val="0"/>
                <w:sz w:val="28"/>
                <w:szCs w:val="28"/>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报送区县或者</w:t>
            </w:r>
            <w:r>
              <w:rPr>
                <w:rFonts w:ascii="仿宋_GB2312" w:eastAsia="仿宋_GB2312" w:cs="宋体"/>
                <w:b/>
                <w:color w:val="000000" w:themeColor="text1"/>
                <w:kern w:val="0"/>
                <w:sz w:val="24"/>
                <w14:textFill>
                  <w14:solidFill>
                    <w14:schemeClr w14:val="tx1"/>
                  </w14:solidFill>
                </w14:textFill>
              </w:rPr>
              <w:t>高校</w:t>
            </w:r>
            <w:r>
              <w:rPr>
                <w:rFonts w:hint="eastAsia" w:ascii="仿宋_GB2312" w:eastAsia="仿宋_GB2312" w:cs="宋体"/>
                <w:b/>
                <w:color w:val="000000" w:themeColor="text1"/>
                <w:kern w:val="0"/>
                <w:sz w:val="22"/>
                <w:szCs w:val="28"/>
                <w14:textFill>
                  <w14:solidFill>
                    <w14:schemeClr w14:val="tx1"/>
                  </w14:solidFill>
                </w14:textFill>
              </w:rPr>
              <w:t>（加盖公章）</w:t>
            </w:r>
          </w:p>
        </w:tc>
        <w:tc>
          <w:tcPr>
            <w:tcW w:w="1276" w:type="dxa"/>
            <w:vAlign w:val="center"/>
          </w:tcPr>
          <w:p>
            <w:pPr>
              <w:widowControl/>
              <w:adjustRightInd w:val="0"/>
              <w:snapToGrid w:val="0"/>
              <w:spacing w:line="560" w:lineRule="exact"/>
              <w:jc w:val="center"/>
              <w:rPr>
                <w:rFonts w:ascii="仿宋_GB2312" w:eastAsia="仿宋_GB2312" w:cs="宋体"/>
                <w:b/>
                <w:color w:val="000000" w:themeColor="text1"/>
                <w:kern w:val="0"/>
                <w:sz w:val="28"/>
                <w:szCs w:val="28"/>
                <w14:textFill>
                  <w14:solidFill>
                    <w14:schemeClr w14:val="tx1"/>
                  </w14:solidFill>
                </w14:textFill>
              </w:rPr>
            </w:pPr>
          </w:p>
        </w:tc>
        <w:tc>
          <w:tcPr>
            <w:tcW w:w="1701"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联系人</w:t>
            </w:r>
          </w:p>
        </w:tc>
        <w:tc>
          <w:tcPr>
            <w:tcW w:w="1843" w:type="dxa"/>
            <w:noWrap/>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c>
          <w:tcPr>
            <w:tcW w:w="1560" w:type="dxa"/>
            <w:noWrap/>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联系电话</w:t>
            </w:r>
          </w:p>
        </w:tc>
        <w:tc>
          <w:tcPr>
            <w:tcW w:w="1984" w:type="dxa"/>
            <w:noWrap/>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c>
          <w:tcPr>
            <w:tcW w:w="1559"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电子邮箱</w:t>
            </w:r>
          </w:p>
        </w:tc>
        <w:tc>
          <w:tcPr>
            <w:tcW w:w="3051" w:type="dxa"/>
            <w:gridSpan w:val="2"/>
            <w:noWrap/>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80"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序号</w:t>
            </w:r>
          </w:p>
        </w:tc>
        <w:tc>
          <w:tcPr>
            <w:tcW w:w="1276"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组别</w:t>
            </w:r>
          </w:p>
        </w:tc>
        <w:tc>
          <w:tcPr>
            <w:tcW w:w="1701"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作品名称</w:t>
            </w:r>
          </w:p>
        </w:tc>
        <w:tc>
          <w:tcPr>
            <w:tcW w:w="1843" w:type="dxa"/>
            <w:noWrap/>
            <w:vAlign w:val="center"/>
          </w:tcPr>
          <w:p>
            <w:pPr>
              <w:widowControl/>
              <w:adjustRightInd w:val="0"/>
              <w:snapToGrid w:val="0"/>
              <w:jc w:val="center"/>
              <w:rPr>
                <w:color w:val="000000" w:themeColor="text1"/>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参赛者姓名/参赛单位名及人员姓名（仅诵读可填报参赛单位名）</w:t>
            </w:r>
          </w:p>
        </w:tc>
        <w:tc>
          <w:tcPr>
            <w:tcW w:w="1560" w:type="dxa"/>
            <w:noWrap/>
            <w:vAlign w:val="center"/>
          </w:tcPr>
          <w:p>
            <w:pPr>
              <w:widowControl/>
              <w:adjustRightInd w:val="0"/>
              <w:snapToGrid w:val="0"/>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参赛者单位</w:t>
            </w:r>
          </w:p>
        </w:tc>
        <w:tc>
          <w:tcPr>
            <w:tcW w:w="1984" w:type="dxa"/>
            <w:noWrap/>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参赛者手机号</w:t>
            </w:r>
          </w:p>
        </w:tc>
        <w:tc>
          <w:tcPr>
            <w:tcW w:w="1559"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指导教师</w:t>
            </w:r>
          </w:p>
        </w:tc>
        <w:tc>
          <w:tcPr>
            <w:tcW w:w="1917" w:type="dxa"/>
            <w:noWrap/>
            <w:vAlign w:val="center"/>
          </w:tcPr>
          <w:p>
            <w:pPr>
              <w:widowControl/>
              <w:adjustRightInd w:val="0"/>
              <w:snapToGrid w:val="0"/>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指导教师</w:t>
            </w:r>
          </w:p>
          <w:p>
            <w:pPr>
              <w:widowControl/>
              <w:adjustRightInd w:val="0"/>
              <w:snapToGrid w:val="0"/>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单位</w:t>
            </w:r>
          </w:p>
        </w:tc>
        <w:tc>
          <w:tcPr>
            <w:tcW w:w="1134"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80" w:type="dxa"/>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例</w:t>
            </w:r>
          </w:p>
        </w:tc>
        <w:tc>
          <w:tcPr>
            <w:tcW w:w="1276" w:type="dxa"/>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小学生组</w:t>
            </w:r>
          </w:p>
        </w:tc>
        <w:tc>
          <w:tcPr>
            <w:tcW w:w="1701" w:type="dxa"/>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《静夜思》</w:t>
            </w:r>
          </w:p>
        </w:tc>
        <w:tc>
          <w:tcPr>
            <w:tcW w:w="1843" w:type="dxa"/>
            <w:noWrap/>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赵某</w:t>
            </w:r>
          </w:p>
        </w:tc>
        <w:tc>
          <w:tcPr>
            <w:tcW w:w="1560" w:type="dxa"/>
            <w:noWrap/>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1984" w:type="dxa"/>
            <w:noWrap/>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s="宋体"/>
                <w:color w:val="000000" w:themeColor="text1"/>
                <w:kern w:val="0"/>
                <w:sz w:val="24"/>
                <w14:textFill>
                  <w14:solidFill>
                    <w14:schemeClr w14:val="tx1"/>
                  </w14:solidFill>
                </w14:textFill>
              </w:rPr>
              <w:t>15812345678</w:t>
            </w:r>
          </w:p>
        </w:tc>
        <w:tc>
          <w:tcPr>
            <w:tcW w:w="1559" w:type="dxa"/>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钱某</w:t>
            </w:r>
          </w:p>
        </w:tc>
        <w:tc>
          <w:tcPr>
            <w:tcW w:w="1917" w:type="dxa"/>
            <w:noWrap/>
            <w:vAlign w:val="center"/>
          </w:tcPr>
          <w:p>
            <w:pPr>
              <w:widowControl/>
              <w:adjustRightInd w:val="0"/>
              <w:snapToGrid w:val="0"/>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1134" w:type="dxa"/>
            <w:vAlign w:val="center"/>
          </w:tcPr>
          <w:p>
            <w:pPr>
              <w:widowControl/>
              <w:adjustRightInd w:val="0"/>
              <w:snapToGrid w:val="0"/>
              <w:jc w:val="center"/>
              <w:rPr>
                <w:rFonts w:ascii="仿宋_GB2312" w:eastAsia="仿宋_GB2312" w:cs="宋体"/>
                <w:color w:val="000000" w:themeColor="text1"/>
                <w:kern w:val="0"/>
                <w:sz w:val="24"/>
                <w14:textFill>
                  <w14:solidFill>
                    <w14:schemeClr w14:val="tx1"/>
                  </w14:solidFill>
                </w14:textFill>
              </w:rPr>
            </w:pPr>
          </w:p>
        </w:tc>
      </w:tr>
    </w:tbl>
    <w:p>
      <w:pPr>
        <w:adjustRightInd w:val="0"/>
        <w:snapToGrid w:val="0"/>
        <w:spacing w:line="360" w:lineRule="exact"/>
        <w:ind w:firstLine="440" w:firstLineChars="200"/>
        <w:rPr>
          <w:rFonts w:ascii="宋体" w:hAnsi="宋体" w:cs="宋体"/>
          <w:b/>
          <w:color w:val="000000" w:themeColor="text1"/>
          <w:sz w:val="22"/>
          <w:szCs w:val="28"/>
          <w14:textFill>
            <w14:solidFill>
              <w14:schemeClr w14:val="tx1"/>
            </w14:solidFill>
          </w14:textFill>
        </w:rPr>
      </w:pPr>
      <w:r>
        <w:rPr>
          <w:rFonts w:hint="eastAsia" w:ascii="宋体" w:hAnsi="宋体" w:cs="宋体"/>
          <w:b/>
          <w:color w:val="000000" w:themeColor="text1"/>
          <w:sz w:val="22"/>
          <w:szCs w:val="28"/>
          <w14:textFill>
            <w14:solidFill>
              <w14:schemeClr w14:val="tx1"/>
            </w14:solidFill>
          </w14:textFill>
        </w:rPr>
        <w:t>填表说明：</w:t>
      </w:r>
    </w:p>
    <w:p>
      <w:pPr>
        <w:pStyle w:val="6"/>
        <w:numPr>
          <w:ilvl w:val="255"/>
          <w:numId w:val="0"/>
        </w:numPr>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1.序号：每项赛事中的每个组别单独排序。</w:t>
      </w:r>
    </w:p>
    <w:p>
      <w:pPr>
        <w:pStyle w:val="6"/>
        <w:numPr>
          <w:ilvl w:val="255"/>
          <w:numId w:val="0"/>
        </w:numPr>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作品名称：准确填写作品名称。</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参赛者姓名/参赛单位名及人员姓名：所有赛项以个人名义参赛的填写个人姓名。诵读大赛多人参赛但不以集体名义的，最多填写5人姓名，其余用“等*人”表示，例：赵某、钱某、孙某、李某……等5人；诵读大赛以集体名义参赛的，填写单位名称，以公章为准，人员姓名列在单位名称后，最多填写5人，例：第一中学</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赵某、钱某、孙某、李某……</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留学生及外籍教师填写姓名时，以“母语名字（中文名字）”的形式填写，例：Michel(迈克)。姓名填报后无法更改。</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ascii="宋体" w:hAnsi="宋体" w:cs="宋体"/>
          <w:color w:val="000000" w:themeColor="text1"/>
          <w:sz w:val="22"/>
          <w14:textFill>
            <w14:solidFill>
              <w14:schemeClr w14:val="tx1"/>
            </w14:solidFill>
          </w14:textFill>
        </w:rPr>
        <w:t>4.</w:t>
      </w:r>
      <w:r>
        <w:rPr>
          <w:rFonts w:hint="eastAsia" w:ascii="宋体" w:hAnsi="宋体" w:cs="宋体"/>
          <w:color w:val="000000" w:themeColor="text1"/>
          <w:sz w:val="22"/>
          <w14:textFill>
            <w14:solidFill>
              <w14:schemeClr w14:val="tx1"/>
            </w14:solidFill>
          </w14:textFill>
        </w:rPr>
        <w:t>参赛者单位：以公章为准填写单位/学校名称。请勿填写公章以外的团体名称。</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5.参赛者手机号：用于大赛官网注册、下载个人获奖证书，一个作品对应一个手机号码。（进入</w:t>
      </w:r>
      <w:r>
        <w:rPr>
          <w:rFonts w:ascii="宋体" w:hAnsi="宋体" w:cs="宋体"/>
          <w:color w:val="000000" w:themeColor="text1"/>
          <w:sz w:val="22"/>
          <w14:textFill>
            <w14:solidFill>
              <w14:schemeClr w14:val="tx1"/>
            </w14:solidFill>
          </w14:textFill>
        </w:rPr>
        <w:t>全国复赛、决赛的作品</w:t>
      </w:r>
      <w:r>
        <w:rPr>
          <w:rFonts w:hint="eastAsia" w:ascii="宋体" w:hAnsi="宋体" w:cs="宋体"/>
          <w:color w:val="000000" w:themeColor="text1"/>
          <w:sz w:val="22"/>
          <w14:textFill>
            <w14:solidFill>
              <w14:schemeClr w14:val="tx1"/>
            </w14:solidFill>
          </w14:textFill>
        </w:rPr>
        <w:t>需要对应</w:t>
      </w:r>
      <w:r>
        <w:rPr>
          <w:rFonts w:ascii="宋体" w:hAnsi="宋体" w:cs="宋体"/>
          <w:color w:val="000000" w:themeColor="text1"/>
          <w:sz w:val="22"/>
          <w14:textFill>
            <w14:solidFill>
              <w14:schemeClr w14:val="tx1"/>
            </w14:solidFill>
          </w14:textFill>
        </w:rPr>
        <w:t>准确</w:t>
      </w:r>
      <w:r>
        <w:rPr>
          <w:rFonts w:hint="eastAsia" w:ascii="宋体" w:hAnsi="宋体" w:cs="宋体"/>
          <w:color w:val="000000" w:themeColor="text1"/>
          <w:sz w:val="22"/>
          <w14:textFill>
            <w14:solidFill>
              <w14:schemeClr w14:val="tx1"/>
            </w14:solidFill>
          </w14:textFill>
        </w:rPr>
        <w:t>的</w:t>
      </w:r>
      <w:r>
        <w:rPr>
          <w:rFonts w:ascii="宋体" w:hAnsi="宋体" w:cs="宋体"/>
          <w:color w:val="000000" w:themeColor="text1"/>
          <w:sz w:val="22"/>
          <w14:textFill>
            <w14:solidFill>
              <w14:schemeClr w14:val="tx1"/>
            </w14:solidFill>
          </w14:textFill>
        </w:rPr>
        <w:t>手机号码</w:t>
      </w:r>
      <w:r>
        <w:rPr>
          <w:rFonts w:hint="eastAsia" w:ascii="宋体" w:hAnsi="宋体" w:cs="宋体"/>
          <w:color w:val="000000" w:themeColor="text1"/>
          <w:sz w:val="22"/>
          <w14:textFill>
            <w14:solidFill>
              <w14:schemeClr w14:val="tx1"/>
            </w14:solidFill>
          </w14:textFill>
        </w:rPr>
        <w:t>）</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指导教师：诵读大赛不超过2人，其他三项赛事限报1人，篆刻大赛教师组不填写指导教师。准确填写指导教师所在单位。</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sectPr>
          <w:pgSz w:w="16838" w:h="11906" w:orient="landscape"/>
          <w:pgMar w:top="1446" w:right="1985" w:bottom="1446" w:left="1644" w:header="851" w:footer="992" w:gutter="0"/>
          <w:pgNumType w:fmt="numberInDash"/>
          <w:cols w:space="720" w:num="1"/>
          <w:docGrid w:type="lines" w:linePitch="312" w:charSpace="0"/>
        </w:sectPr>
      </w:pPr>
      <w:r>
        <w:rPr>
          <w:rFonts w:hint="eastAsia" w:ascii="宋体" w:hAnsi="宋体" w:cs="宋体"/>
          <w:color w:val="000000" w:themeColor="text1"/>
          <w:sz w:val="22"/>
          <w14:textFill>
            <w14:solidFill>
              <w14:schemeClr w14:val="tx1"/>
            </w14:solidFill>
          </w14:textFill>
        </w:rPr>
        <w:t>7</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作品汇总表填好后，加盖区县/高校语言文字工作部门公章，扫描生成PDF文件，命名为“某</w:t>
      </w:r>
      <w:r>
        <w:rPr>
          <w:rFonts w:ascii="宋体" w:hAnsi="宋体" w:cs="宋体"/>
          <w:color w:val="000000" w:themeColor="text1"/>
          <w:sz w:val="22"/>
          <w14:textFill>
            <w14:solidFill>
              <w14:schemeClr w14:val="tx1"/>
            </w14:solidFill>
          </w14:textFill>
        </w:rPr>
        <w:t>区县</w:t>
      </w:r>
      <w:r>
        <w:rPr>
          <w:rFonts w:hint="eastAsia" w:ascii="宋体" w:hAnsi="宋体" w:cs="宋体"/>
          <w:color w:val="000000" w:themeColor="text1"/>
          <w:sz w:val="22"/>
          <w14:textFill>
            <w14:solidFill>
              <w14:schemeClr w14:val="tx1"/>
            </w14:solidFill>
          </w14:textFill>
        </w:rPr>
        <w:t xml:space="preserve"> 某</w:t>
      </w:r>
      <w:r>
        <w:rPr>
          <w:rFonts w:ascii="宋体" w:hAnsi="宋体" w:cs="宋体"/>
          <w:color w:val="000000" w:themeColor="text1"/>
          <w:sz w:val="22"/>
          <w14:textFill>
            <w14:solidFill>
              <w14:schemeClr w14:val="tx1"/>
            </w14:solidFill>
          </w14:textFill>
        </w:rPr>
        <w:t>高校</w:t>
      </w:r>
      <w:r>
        <w:rPr>
          <w:rFonts w:hint="eastAsia" w:ascii="宋体" w:hAnsi="宋体" w:cs="宋体"/>
          <w:color w:val="000000" w:themeColor="text1"/>
          <w:sz w:val="22"/>
          <w14:textFill>
            <w14:solidFill>
              <w14:schemeClr w14:val="tx1"/>
            </w14:solidFill>
          </w14:textFill>
        </w:rPr>
        <w:t>+重庆</w:t>
      </w:r>
      <w:r>
        <w:rPr>
          <w:rFonts w:ascii="宋体" w:hAnsi="宋体" w:cs="宋体"/>
          <w:color w:val="000000" w:themeColor="text1"/>
          <w:sz w:val="22"/>
          <w14:textFill>
            <w14:solidFill>
              <w14:schemeClr w14:val="tx1"/>
            </w14:solidFill>
          </w14:textFill>
        </w:rPr>
        <w:t>市第八届</w:t>
      </w:r>
      <w:r>
        <w:fldChar w:fldCharType="begin"/>
      </w:r>
      <w:r>
        <w:instrText xml:space="preserve"> HYPERLINK "mailto:诵读大赛作品汇总表" </w:instrText>
      </w:r>
      <w:r>
        <w:fldChar w:fldCharType="separate"/>
      </w:r>
      <w:r>
        <w:rPr>
          <w:rFonts w:hint="eastAsia" w:ascii="宋体" w:hAnsi="宋体" w:cs="宋体"/>
          <w:color w:val="000000" w:themeColor="text1"/>
          <w:sz w:val="22"/>
          <w14:textFill>
            <w14:solidFill>
              <w14:schemeClr w14:val="tx1"/>
            </w14:solidFill>
          </w14:textFill>
        </w:rPr>
        <w:t>某某大赛作品汇总表”，将EXCEL版与PDF版一同发送指定邮箱</w:t>
      </w:r>
      <w:r>
        <w:rPr>
          <w:rFonts w:hint="eastAsia" w:ascii="方正仿宋_GBK" w:eastAsia="方正仿宋_GBK"/>
          <w:b/>
          <w:sz w:val="32"/>
          <w:szCs w:val="32"/>
        </w:rPr>
        <w:t>383775627@qq.com</w:t>
      </w:r>
      <w:r>
        <w:rPr>
          <w:rFonts w:hint="eastAsia" w:ascii="宋体" w:hAnsi="宋体" w:cs="宋体"/>
          <w:color w:val="000000" w:themeColor="text1"/>
          <w:sz w:val="22"/>
          <w14:textFill>
            <w14:solidFill>
              <w14:schemeClr w14:val="tx1"/>
            </w14:solidFill>
          </w14:textFill>
        </w:rPr>
        <w:t>，邮件名称与文件名称一致。</w:t>
      </w:r>
      <w:r>
        <w:rPr>
          <w:rFonts w:hint="eastAsia" w:ascii="宋体" w:hAnsi="宋体" w:cs="宋体"/>
          <w:color w:val="000000" w:themeColor="text1"/>
          <w:sz w:val="22"/>
          <w14:textFill>
            <w14:solidFill>
              <w14:schemeClr w14:val="tx1"/>
            </w14:solidFill>
          </w14:textFill>
        </w:rPr>
        <w:fldChar w:fldCharType="end"/>
      </w:r>
    </w:p>
    <w:p>
      <w:pPr>
        <w:spacing w:line="600" w:lineRule="exact"/>
        <w:rPr>
          <w:rFonts w:ascii="方正黑体_GBK" w:hAnsi="Times New Roman" w:eastAsia="方正黑体_GBK"/>
          <w:sz w:val="32"/>
          <w:szCs w:val="32"/>
        </w:rPr>
      </w:pPr>
      <w:r>
        <w:rPr>
          <w:rFonts w:hint="eastAsia" w:ascii="方正黑体_GBK" w:eastAsia="方正黑体_GBK"/>
          <w:sz w:val="32"/>
          <w:szCs w:val="32"/>
        </w:rPr>
        <w:t>附件</w:t>
      </w:r>
      <w:r>
        <w:rPr>
          <w:rFonts w:ascii="方正黑体_GBK" w:eastAsia="方正黑体_GBK"/>
          <w:sz w:val="32"/>
          <w:szCs w:val="32"/>
        </w:rPr>
        <w:t>3</w: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ascii="方正小标宋_GBK" w:eastAsia="方正小标宋_GBK"/>
          <w:sz w:val="44"/>
          <w:szCs w:val="44"/>
        </w:rPr>
        <w:t>重庆市第八届</w:t>
      </w:r>
      <w:r>
        <w:rPr>
          <w:rFonts w:hint="eastAsia" w:eastAsia="方正小标宋_GBK"/>
          <w:sz w:val="44"/>
          <w:szCs w:val="44"/>
        </w:rPr>
        <w:t>“笔墨中国”汉字书写大赛方案</w:t>
      </w:r>
    </w:p>
    <w:p>
      <w:pPr>
        <w:adjustRightInd w:val="0"/>
        <w:snapToGrid w:val="0"/>
        <w:spacing w:line="560" w:lineRule="exact"/>
        <w:ind w:firstLine="640" w:firstLineChars="200"/>
        <w:rPr>
          <w:rFonts w:eastAsia="仿宋_GB2312"/>
          <w:color w:val="000000"/>
          <w:sz w:val="32"/>
          <w:szCs w:val="32"/>
        </w:rPr>
      </w:pPr>
    </w:p>
    <w:p>
      <w:pPr>
        <w:autoSpaceDE w:val="0"/>
        <w:adjustRightInd w:val="0"/>
        <w:snapToGrid w:val="0"/>
        <w:spacing w:line="600"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汉字和以汉字为载体的中国书法是中华民族的文化瑰宝，是人类文明的宝贵财富。为激发社会大众特别是青少年对汉字书写的兴趣，提高规范使用汉字的意识和能力，传承弘扬中华优秀文化，特委托重庆文理学院承办重庆市第八届“笔墨中国”汉字书写大赛（以下简称书写大赛），并制定如下方案。</w:t>
      </w:r>
    </w:p>
    <w:p>
      <w:pPr>
        <w:pStyle w:val="13"/>
        <w:numPr>
          <w:ilvl w:val="0"/>
          <w:numId w:val="1"/>
        </w:numPr>
        <w:autoSpaceDE w:val="0"/>
        <w:spacing w:line="600" w:lineRule="exact"/>
        <w:ind w:firstLineChars="0"/>
        <w:rPr>
          <w:rFonts w:ascii="方正黑体_GBK" w:eastAsia="方正黑体_GBK"/>
          <w:color w:val="000000"/>
          <w:sz w:val="32"/>
          <w:szCs w:val="32"/>
        </w:rPr>
      </w:pPr>
      <w:r>
        <w:rPr>
          <w:rFonts w:hint="eastAsia" w:ascii="方正黑体_GBK" w:eastAsia="方正黑体_GBK"/>
          <w:color w:val="000000"/>
          <w:sz w:val="32"/>
          <w:szCs w:val="32"/>
        </w:rPr>
        <w:t>大赛组织</w:t>
      </w:r>
    </w:p>
    <w:p>
      <w:pPr>
        <w:autoSpaceDE w:val="0"/>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主办单位：重庆市教育委员会、重庆市语言文字工作委员会</w:t>
      </w:r>
    </w:p>
    <w:p>
      <w:pPr>
        <w:autoSpaceDE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承办单位：重庆文理学院</w:t>
      </w:r>
    </w:p>
    <w:p>
      <w:pPr>
        <w:autoSpaceDE w:val="0"/>
        <w:spacing w:line="60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二、参赛对象与组别</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参赛对象为全市大中小学校在校学生、在职教师及社会人员。</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设硬笔和毛笔两个类别。每个类别分为小学生组、中学生组（含中职学生）、大学生组（含高职学生、研究生、留学生）、教师组（含幼儿园在职教师）及社会人员组，共10个组别。</w:t>
      </w:r>
    </w:p>
    <w:p>
      <w:pPr>
        <w:autoSpaceDE w:val="0"/>
        <w:spacing w:line="60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三、参赛要求</w:t>
      </w:r>
    </w:p>
    <w:p>
      <w:pPr>
        <w:widowControl/>
        <w:autoSpaceDE w:val="0"/>
        <w:adjustRightInd w:val="0"/>
        <w:snapToGrid w:val="0"/>
        <w:spacing w:line="600" w:lineRule="exact"/>
        <w:ind w:firstLine="643" w:firstLineChars="200"/>
        <w:rPr>
          <w:rFonts w:ascii="方正楷体_GBK" w:eastAsia="方正楷体_GBK"/>
          <w:b/>
          <w:bCs/>
          <w:color w:val="000000"/>
          <w:kern w:val="0"/>
          <w:sz w:val="32"/>
          <w:szCs w:val="32"/>
        </w:rPr>
      </w:pPr>
      <w:r>
        <w:rPr>
          <w:rFonts w:hint="eastAsia" w:ascii="方正楷体_GBK" w:eastAsia="方正楷体_GBK"/>
          <w:b/>
          <w:bCs/>
          <w:color w:val="000000"/>
          <w:kern w:val="0"/>
          <w:sz w:val="32"/>
          <w:szCs w:val="32"/>
        </w:rPr>
        <w:t>（一）内容要求</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体现中华优秀文化、爱国情怀以及反映积极向上时代精神的古今诗文、楹联、词语、名言警句等（当代内容应以正式出版或主流媒体公开发表为准）。内容主题须相对完整。</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每人限报1件作品，限报1名指导教师。同一作品的参赛者不得同时署名该作品的指导教师。</w:t>
      </w:r>
    </w:p>
    <w:p>
      <w:pPr>
        <w:widowControl/>
        <w:autoSpaceDE w:val="0"/>
        <w:adjustRightInd w:val="0"/>
        <w:snapToGrid w:val="0"/>
        <w:spacing w:line="600" w:lineRule="exact"/>
        <w:ind w:firstLine="643" w:firstLineChars="200"/>
        <w:rPr>
          <w:rFonts w:ascii="方正楷体_GBK" w:eastAsia="方正楷体_GBK"/>
          <w:b/>
          <w:bCs/>
          <w:color w:val="000000"/>
          <w:kern w:val="0"/>
          <w:sz w:val="32"/>
          <w:szCs w:val="32"/>
        </w:rPr>
      </w:pPr>
      <w:r>
        <w:rPr>
          <w:rFonts w:hint="eastAsia" w:ascii="方正楷体_GBK" w:eastAsia="方正楷体_GBK"/>
          <w:b/>
          <w:bCs/>
          <w:color w:val="000000"/>
          <w:kern w:val="0"/>
          <w:sz w:val="32"/>
          <w:szCs w:val="32"/>
        </w:rPr>
        <w:t>（二）形式要求</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硬笔可使用铅笔（仅限小学一、二年级学生）、中性笔、钢笔、秀丽笔。硬笔类作品用纸规格不超过A3纸大小（29.7cm×42cm以内）。</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毛笔类作品用纸规格为四尺三裁至六尺整张宣纸（46cm×69cm—95cm×180cm），一律为竖式，不得托裱。手卷、册页等形式不在参赛范围之内。</w:t>
      </w:r>
    </w:p>
    <w:p>
      <w:pPr>
        <w:widowControl/>
        <w:autoSpaceDE w:val="0"/>
        <w:adjustRightInd w:val="0"/>
        <w:snapToGrid w:val="0"/>
        <w:spacing w:line="600" w:lineRule="exact"/>
        <w:ind w:firstLine="643" w:firstLineChars="200"/>
        <w:rPr>
          <w:rFonts w:ascii="方正楷体_GBK" w:eastAsia="方正楷体_GBK"/>
          <w:b/>
          <w:color w:val="000000"/>
          <w:kern w:val="0"/>
          <w:sz w:val="32"/>
          <w:szCs w:val="32"/>
        </w:rPr>
      </w:pPr>
      <w:r>
        <w:rPr>
          <w:rFonts w:hint="eastAsia" w:ascii="方正楷体_GBK" w:eastAsia="方正楷体_GBK"/>
          <w:b/>
          <w:color w:val="000000"/>
          <w:kern w:val="0"/>
          <w:sz w:val="32"/>
          <w:szCs w:val="32"/>
        </w:rPr>
        <w:t>（三）提交要求</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参赛作品要求为2022年新创作的作品。硬笔类作品上传分辨率为300DPI以上的扫描图片，毛笔类作品上传高清照片，格式为JPG或JPEG，大小为2—10M，要求能体现作品整体效果与细节特点。</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作品进入评审阶段后，相关信息不予更改。</w:t>
      </w:r>
    </w:p>
    <w:p>
      <w:pPr>
        <w:autoSpaceDE w:val="0"/>
        <w:adjustRightInd w:val="0"/>
        <w:snapToGrid w:val="0"/>
        <w:spacing w:line="600" w:lineRule="exact"/>
        <w:ind w:firstLine="643" w:firstLineChars="200"/>
        <w:rPr>
          <w:rFonts w:ascii="方正楷体_GBK" w:eastAsia="方正楷体_GBK"/>
          <w:b/>
          <w:color w:val="000000"/>
          <w:sz w:val="32"/>
          <w:szCs w:val="32"/>
        </w:rPr>
      </w:pPr>
      <w:r>
        <w:rPr>
          <w:rFonts w:hint="eastAsia" w:ascii="方正楷体_GBK" w:eastAsia="方正楷体_GBK"/>
          <w:b/>
          <w:color w:val="000000"/>
          <w:kern w:val="0"/>
          <w:sz w:val="32"/>
          <w:szCs w:val="32"/>
        </w:rPr>
        <w:t>（四）数量要求</w:t>
      </w:r>
    </w:p>
    <w:p>
      <w:pPr>
        <w:autoSpaceDE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各区县（自治县）教委</w:t>
      </w:r>
      <w:r>
        <w:rPr>
          <w:rStyle w:val="12"/>
          <w:rFonts w:hint="eastAsia" w:ascii="方正仿宋_GBK" w:eastAsia="方正仿宋_GBK"/>
          <w:sz w:val="32"/>
          <w:szCs w:val="32"/>
        </w:rPr>
        <w:t>（教育局、公共服务局）、</w:t>
      </w:r>
      <w:r>
        <w:rPr>
          <w:rFonts w:hint="eastAsia" w:ascii="方正仿宋_GBK" w:eastAsia="方正仿宋_GBK"/>
          <w:sz w:val="32"/>
          <w:szCs w:val="32"/>
        </w:rPr>
        <w:t>各高校，每个组别每个类别推荐不超过3个作品参加市级比赛。</w:t>
      </w:r>
    </w:p>
    <w:p>
      <w:pPr>
        <w:autoSpaceDE w:val="0"/>
        <w:adjustRightInd w:val="0"/>
        <w:snapToGrid w:val="0"/>
        <w:spacing w:line="60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四、赛程安排</w:t>
      </w:r>
    </w:p>
    <w:p>
      <w:pPr>
        <w:autoSpaceDE w:val="0"/>
        <w:spacing w:line="600"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各区县（自治县）教委（教育局</w:t>
      </w:r>
      <w:r>
        <w:rPr>
          <w:rStyle w:val="12"/>
          <w:rFonts w:hint="eastAsia" w:ascii="方正仿宋_GBK" w:eastAsia="方正仿宋_GBK"/>
          <w:sz w:val="32"/>
          <w:szCs w:val="32"/>
        </w:rPr>
        <w:t>、公共服务局</w:t>
      </w:r>
      <w:r>
        <w:rPr>
          <w:rFonts w:hint="eastAsia" w:ascii="方正仿宋_GBK" w:eastAsia="方正仿宋_GBK"/>
          <w:kern w:val="0"/>
          <w:sz w:val="32"/>
          <w:szCs w:val="32"/>
        </w:rPr>
        <w:t>）、语委，高校高度重视，组织本区</w:t>
      </w:r>
      <w:r>
        <w:rPr>
          <w:rFonts w:hint="eastAsia" w:ascii="方正仿宋_GBK" w:eastAsia="方正仿宋_GBK"/>
          <w:sz w:val="32"/>
          <w:szCs w:val="32"/>
        </w:rPr>
        <w:t>县（自治县）、</w:t>
      </w:r>
      <w:r>
        <w:rPr>
          <w:rFonts w:hint="eastAsia" w:ascii="方正仿宋_GBK" w:eastAsia="方正仿宋_GBK"/>
          <w:kern w:val="0"/>
          <w:sz w:val="32"/>
          <w:szCs w:val="32"/>
        </w:rPr>
        <w:t>本校选拔工作，各单位负责人于6月6日至6月10日登录比赛网站（网站地址和二维码见文末）上传推荐的作品图片和加盖公章电子版《重庆市第八届“笔墨中国”汉字书写大赛作品汇总表》（见附件4），同时将作品图片、汇总表</w:t>
      </w:r>
      <w:r>
        <w:rPr>
          <w:rFonts w:hint="eastAsia" w:ascii="方正仿宋_GBK" w:eastAsia="方正仿宋_GBK"/>
          <w:sz w:val="32"/>
          <w:szCs w:val="32"/>
        </w:rPr>
        <w:t>EXCEL</w:t>
      </w:r>
      <w:r>
        <w:rPr>
          <w:rFonts w:hint="eastAsia" w:ascii="方正仿宋_GBK" w:eastAsia="方正仿宋_GBK"/>
          <w:kern w:val="0"/>
          <w:sz w:val="32"/>
          <w:szCs w:val="32"/>
        </w:rPr>
        <w:t>版及加盖公章的</w:t>
      </w:r>
      <w:r>
        <w:rPr>
          <w:rFonts w:hint="eastAsia" w:ascii="方正仿宋_GBK" w:eastAsia="方正仿宋_GBK"/>
          <w:sz w:val="32"/>
          <w:szCs w:val="32"/>
        </w:rPr>
        <w:t>PDF版</w:t>
      </w:r>
      <w:r>
        <w:rPr>
          <w:rFonts w:hint="eastAsia" w:ascii="方正仿宋_GBK" w:eastAsia="方正仿宋_GBK"/>
          <w:kern w:val="0"/>
          <w:sz w:val="32"/>
          <w:szCs w:val="32"/>
        </w:rPr>
        <w:t xml:space="preserve">发送至电子邮箱cqwlywb@126.com。 </w:t>
      </w:r>
    </w:p>
    <w:p>
      <w:pPr>
        <w:autoSpaceDE w:val="0"/>
        <w:spacing w:line="600"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纸质版《重庆市第八届“笔墨中国”汉字书写大赛作品汇总表》加盖公章报送至重庆文理学院语言文字工作委员会办公室 (重庆市永川区重庆文理学院红河A区知津楼D508)。逾期未交视为自动弃权。</w:t>
      </w:r>
    </w:p>
    <w:p>
      <w:pPr>
        <w:autoSpaceDE w:val="0"/>
        <w:spacing w:line="600" w:lineRule="exact"/>
        <w:ind w:firstLine="640" w:firstLineChars="200"/>
        <w:rPr>
          <w:rFonts w:ascii="方正黑体_GBK" w:eastAsia="方正黑体_GBK"/>
          <w:bCs/>
          <w:color w:val="000000"/>
          <w:sz w:val="32"/>
          <w:szCs w:val="32"/>
        </w:rPr>
      </w:pPr>
      <w:r>
        <w:rPr>
          <w:rFonts w:hint="eastAsia" w:ascii="方正黑体_GBK" w:eastAsia="方正黑体_GBK"/>
          <w:bCs/>
          <w:color w:val="000000"/>
          <w:sz w:val="32"/>
          <w:szCs w:val="32"/>
        </w:rPr>
        <w:t>五、其他</w:t>
      </w:r>
    </w:p>
    <w:p>
      <w:pPr>
        <w:autoSpaceDE w:val="0"/>
        <w:adjustRightInd w:val="0"/>
        <w:snapToGrid w:val="0"/>
        <w:spacing w:line="600" w:lineRule="exact"/>
        <w:ind w:firstLine="643" w:firstLineChars="200"/>
        <w:rPr>
          <w:rFonts w:ascii="方正仿宋_GBK" w:eastAsia="方正仿宋_GBK"/>
          <w:color w:val="000000"/>
          <w:sz w:val="32"/>
          <w:szCs w:val="32"/>
        </w:rPr>
      </w:pPr>
      <w:r>
        <w:rPr>
          <w:rFonts w:hint="eastAsia" w:ascii="方正楷体_GBK" w:eastAsia="方正楷体_GBK"/>
          <w:b/>
          <w:bCs/>
          <w:color w:val="000000"/>
          <w:sz w:val="32"/>
          <w:szCs w:val="32"/>
        </w:rPr>
        <w:t>（一）作品报送时间：</w:t>
      </w:r>
      <w:r>
        <w:rPr>
          <w:rFonts w:hint="eastAsia" w:ascii="方正仿宋_GBK" w:eastAsia="方正仿宋_GBK"/>
          <w:color w:val="000000"/>
          <w:sz w:val="32"/>
          <w:szCs w:val="32"/>
        </w:rPr>
        <w:t>2022年6月6日—10日</w:t>
      </w:r>
    </w:p>
    <w:p>
      <w:pPr>
        <w:autoSpaceDE w:val="0"/>
        <w:adjustRightInd w:val="0"/>
        <w:snapToGrid w:val="0"/>
        <w:spacing w:line="600" w:lineRule="exact"/>
        <w:ind w:firstLine="643" w:firstLineChars="200"/>
        <w:rPr>
          <w:rFonts w:ascii="方正楷体_GBK" w:eastAsia="方正楷体_GBK"/>
          <w:b/>
          <w:bCs/>
          <w:color w:val="000000"/>
          <w:sz w:val="32"/>
          <w:szCs w:val="32"/>
        </w:rPr>
      </w:pPr>
      <w:r>
        <w:rPr>
          <w:rFonts w:hint="eastAsia" w:ascii="方正楷体_GBK" w:eastAsia="方正楷体_GBK"/>
          <w:b/>
          <w:bCs/>
          <w:color w:val="000000"/>
          <w:sz w:val="32"/>
          <w:szCs w:val="32"/>
        </w:rPr>
        <w:t>（二）联系方式</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联系人：蓝老师  02349575990（比赛咨询）</w:t>
      </w:r>
    </w:p>
    <w:p>
      <w:pPr>
        <w:autoSpaceDE w:val="0"/>
        <w:adjustRightInd w:val="0"/>
        <w:snapToGrid w:val="0"/>
        <w:spacing w:line="600" w:lineRule="exact"/>
        <w:ind w:firstLine="1280" w:firstLineChars="400"/>
        <w:rPr>
          <w:rFonts w:ascii="方正仿宋_GBK" w:eastAsia="方正仿宋_GBK"/>
          <w:color w:val="000000"/>
          <w:sz w:val="32"/>
          <w:szCs w:val="32"/>
        </w:rPr>
      </w:pPr>
      <w:r>
        <w:rPr>
          <w:rFonts w:hint="eastAsia" w:ascii="方正仿宋_GBK" w:eastAsia="方正仿宋_GBK"/>
          <w:color w:val="000000"/>
          <w:sz w:val="32"/>
          <w:szCs w:val="32"/>
        </w:rPr>
        <w:t xml:space="preserve">    王老师  13996472841（技术咨询）</w:t>
      </w:r>
    </w:p>
    <w:p>
      <w:pPr>
        <w:autoSpaceDE w:val="0"/>
        <w:adjustRightInd w:val="0"/>
        <w:snapToGrid w:val="0"/>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联系时间：工作日9:00—17:00</w:t>
      </w:r>
    </w:p>
    <w:p>
      <w:pPr>
        <w:autoSpaceDE w:val="0"/>
        <w:spacing w:line="600" w:lineRule="exact"/>
        <w:ind w:left="319" w:leftChars="152" w:firstLine="320" w:firstLineChars="100"/>
        <w:jc w:val="left"/>
        <w:rPr>
          <w:rFonts w:ascii="方正仿宋_GBK" w:eastAsia="方正仿宋_GBK"/>
          <w:kern w:val="0"/>
          <w:sz w:val="32"/>
          <w:szCs w:val="32"/>
        </w:rPr>
      </w:pPr>
      <w:r>
        <w:rPr>
          <w:rFonts w:hint="eastAsia" w:ascii="方正仿宋_GBK" w:eastAsia="方正仿宋_GBK"/>
          <w:kern w:val="0"/>
          <w:sz w:val="32"/>
          <w:szCs w:val="32"/>
        </w:rPr>
        <w:t>比赛网址：https://www.eqibian.com/match-player?id=1512317098131402754</w:t>
      </w:r>
    </w:p>
    <w:p>
      <w:pPr>
        <w:autoSpaceDE w:val="0"/>
        <w:spacing w:line="600" w:lineRule="exact"/>
        <w:ind w:firstLine="640" w:firstLineChars="200"/>
        <w:jc w:val="left"/>
        <w:rPr>
          <w:rFonts w:ascii="方正仿宋_GBK" w:eastAsia="方正仿宋_GBK"/>
          <w:kern w:val="0"/>
          <w:sz w:val="32"/>
          <w:szCs w:val="32"/>
        </w:rPr>
      </w:pPr>
      <w:r>
        <w:rPr>
          <w:rFonts w:hint="eastAsia" w:ascii="方正仿宋_GBK" w:eastAsia="方正仿宋_GBK"/>
          <w:kern w:val="0"/>
          <w:sz w:val="32"/>
          <w:szCs w:val="32"/>
        </w:rPr>
        <w:t xml:space="preserve">(建议使用Google </w:t>
      </w:r>
      <w:r>
        <w:rPr>
          <w:rFonts w:ascii="方正仿宋_GBK" w:eastAsia="方正仿宋_GBK"/>
          <w:kern w:val="0"/>
          <w:sz w:val="32"/>
          <w:szCs w:val="32"/>
        </w:rPr>
        <w:t>Chrome 浏览器打开</w:t>
      </w:r>
      <w:r>
        <w:rPr>
          <w:rFonts w:hint="eastAsia" w:ascii="方正仿宋_GBK" w:eastAsia="方正仿宋_GBK"/>
          <w:kern w:val="0"/>
          <w:sz w:val="32"/>
          <w:szCs w:val="32"/>
        </w:rPr>
        <w:t>)</w:t>
      </w:r>
    </w:p>
    <w:p>
      <w:pPr>
        <w:autoSpaceDE w:val="0"/>
        <w:spacing w:line="600" w:lineRule="exact"/>
        <w:ind w:firstLine="640" w:firstLineChars="200"/>
        <w:jc w:val="left"/>
        <w:rPr>
          <w:rFonts w:ascii="方正仿宋_GBK" w:eastAsia="方正仿宋_GBK"/>
          <w:kern w:val="0"/>
          <w:sz w:val="32"/>
          <w:szCs w:val="32"/>
        </w:rPr>
      </w:pPr>
    </w:p>
    <w:p>
      <w:pPr>
        <w:autoSpaceDE w:val="0"/>
        <w:spacing w:line="600" w:lineRule="exact"/>
        <w:ind w:firstLine="640" w:firstLineChars="200"/>
        <w:jc w:val="left"/>
        <w:rPr>
          <w:rFonts w:ascii="方正仿宋_GBK" w:eastAsia="方正仿宋_GBK"/>
          <w:kern w:val="0"/>
          <w:sz w:val="32"/>
          <w:szCs w:val="32"/>
        </w:rPr>
      </w:pPr>
      <w:r>
        <w:rPr>
          <w:rFonts w:hint="eastAsia" w:ascii="方正仿宋_GBK" w:eastAsia="方正仿宋_GBK"/>
          <w:kern w:val="0"/>
          <w:sz w:val="32"/>
          <w:szCs w:val="32"/>
        </w:rPr>
        <w:t>比赛网址二维码：</w:t>
      </w:r>
    </w:p>
    <w:p>
      <w:pPr>
        <w:autoSpaceDE w:val="0"/>
        <w:adjustRightInd w:val="0"/>
        <w:snapToGrid w:val="0"/>
        <w:spacing w:line="600" w:lineRule="exact"/>
        <w:rPr>
          <w:rFonts w:ascii="方正仿宋_GBK" w:eastAsia="方正仿宋_GBK"/>
          <w:color w:val="000000"/>
          <w:sz w:val="32"/>
          <w:szCs w:val="32"/>
        </w:rPr>
      </w:pPr>
      <w:r>
        <w:rPr>
          <w:rFonts w:hint="eastAsia" w:ascii="方正仿宋_GBK" w:eastAsia="方正仿宋_GBK"/>
          <w:kern w:val="0"/>
          <w:sz w:val="32"/>
          <w:szCs w:val="32"/>
        </w:rPr>
        <w:drawing>
          <wp:anchor distT="0" distB="0" distL="114300" distR="114300" simplePos="0" relativeHeight="251659264" behindDoc="0" locked="0" layoutInCell="1" allowOverlap="0">
            <wp:simplePos x="0" y="0"/>
            <wp:positionH relativeFrom="column">
              <wp:posOffset>2066925</wp:posOffset>
            </wp:positionH>
            <wp:positionV relativeFrom="paragraph">
              <wp:posOffset>9525</wp:posOffset>
            </wp:positionV>
            <wp:extent cx="1304925" cy="1304925"/>
            <wp:effectExtent l="0" t="0" r="9525" b="9525"/>
            <wp:wrapSquare wrapText="bothSides"/>
            <wp:docPr id="2" name="图片 2" descr="C:\Users\Administrator\AppData\Local\Temp\ksohtml\wpsEDD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EDD0.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4925" cy="1304925"/>
                    </a:xfrm>
                    <a:prstGeom prst="rect">
                      <a:avLst/>
                    </a:prstGeom>
                    <a:noFill/>
                    <a:ln>
                      <a:noFill/>
                    </a:ln>
                  </pic:spPr>
                </pic:pic>
              </a:graphicData>
            </a:graphic>
          </wp:anchor>
        </w:drawing>
      </w:r>
    </w:p>
    <w:p>
      <w:pPr>
        <w:autoSpaceDE w:val="0"/>
        <w:adjustRightInd w:val="0"/>
        <w:snapToGrid w:val="0"/>
        <w:spacing w:line="600" w:lineRule="exact"/>
        <w:ind w:firstLine="640" w:firstLineChars="200"/>
        <w:rPr>
          <w:rFonts w:ascii="方正仿宋_GBK" w:eastAsia="方正仿宋_GBK"/>
          <w:color w:val="000000"/>
          <w:sz w:val="32"/>
          <w:szCs w:val="32"/>
        </w:rPr>
      </w:pPr>
    </w:p>
    <w:p>
      <w:pPr>
        <w:autoSpaceDE w:val="0"/>
        <w:adjustRightInd w:val="0"/>
        <w:snapToGrid w:val="0"/>
        <w:spacing w:line="600" w:lineRule="exact"/>
        <w:ind w:firstLine="640" w:firstLineChars="200"/>
        <w:rPr>
          <w:rFonts w:ascii="方正仿宋_GBK" w:eastAsia="方正仿宋_GBK"/>
          <w:color w:val="000000"/>
          <w:sz w:val="32"/>
          <w:szCs w:val="32"/>
        </w:rPr>
      </w:pPr>
    </w:p>
    <w:p>
      <w:pPr>
        <w:autoSpaceDE w:val="0"/>
        <w:adjustRightInd w:val="0"/>
        <w:snapToGrid w:val="0"/>
        <w:spacing w:line="600" w:lineRule="exact"/>
        <w:ind w:firstLine="640" w:firstLineChars="200"/>
        <w:rPr>
          <w:rFonts w:ascii="方正仿宋_GBK" w:eastAsia="方正仿宋_GBK"/>
          <w:color w:val="000000"/>
          <w:sz w:val="32"/>
          <w:szCs w:val="32"/>
        </w:rPr>
      </w:pPr>
    </w:p>
    <w:p>
      <w:pPr>
        <w:autoSpaceDE w:val="0"/>
        <w:adjustRightInd w:val="0"/>
        <w:snapToGrid w:val="0"/>
        <w:spacing w:line="600" w:lineRule="exact"/>
        <w:ind w:firstLine="640" w:firstLineChars="200"/>
        <w:rPr>
          <w:rFonts w:ascii="方正仿宋_GBK" w:eastAsia="方正仿宋_GBK"/>
          <w:kern w:val="0"/>
          <w:sz w:val="32"/>
          <w:szCs w:val="32"/>
        </w:rPr>
      </w:pPr>
      <w:r>
        <w:rPr>
          <w:rFonts w:hint="eastAsia" w:ascii="方正仿宋_GBK" w:eastAsia="方正仿宋_GBK"/>
          <w:color w:val="000000"/>
          <w:sz w:val="32"/>
          <w:szCs w:val="32"/>
        </w:rPr>
        <w:t>邮箱：</w:t>
      </w:r>
      <w:r>
        <w:rPr>
          <w:rFonts w:hint="eastAsia" w:ascii="方正仿宋_GBK" w:eastAsia="方正仿宋_GBK"/>
          <w:kern w:val="0"/>
          <w:sz w:val="32"/>
          <w:szCs w:val="32"/>
        </w:rPr>
        <w:t>cqwlywb@126.com （重庆文理语委办拼音首字母缩写）</w:t>
      </w:r>
    </w:p>
    <w:p>
      <w:pPr>
        <w:autoSpaceDE w:val="0"/>
        <w:adjustRightInd w:val="0"/>
        <w:snapToGrid w:val="0"/>
        <w:spacing w:line="600" w:lineRule="exact"/>
        <w:ind w:left="1598" w:leftChars="304" w:hanging="960" w:hangingChars="300"/>
        <w:rPr>
          <w:rFonts w:ascii="方正仿宋_GBK" w:eastAsia="方正仿宋_GBK"/>
          <w:color w:val="000000"/>
          <w:sz w:val="32"/>
          <w:szCs w:val="32"/>
        </w:rPr>
        <w:sectPr>
          <w:pgSz w:w="11906" w:h="16838"/>
          <w:pgMar w:top="1985" w:right="1446" w:bottom="1644" w:left="1446" w:header="851" w:footer="1247" w:gutter="0"/>
          <w:pgNumType w:fmt="numberInDash"/>
          <w:cols w:space="720" w:num="1"/>
          <w:docGrid w:linePitch="312" w:charSpace="0"/>
        </w:sectPr>
      </w:pPr>
      <w:r>
        <w:rPr>
          <w:rFonts w:hint="eastAsia" w:ascii="方正仿宋_GBK" w:eastAsia="方正仿宋_GBK"/>
          <w:color w:val="000000"/>
          <w:sz w:val="32"/>
          <w:szCs w:val="32"/>
        </w:rPr>
        <w:t>地址：重庆市永川区重庆文理学院红河A区知津楼D508室（邮政编码402160）</w:t>
      </w:r>
    </w:p>
    <w:p>
      <w:pPr>
        <w:rPr>
          <w:rFonts w:ascii="方正黑体_GBK" w:eastAsia="方正黑体_GBK"/>
          <w:sz w:val="32"/>
          <w:szCs w:val="32"/>
        </w:rPr>
      </w:pPr>
      <w:r>
        <w:rPr>
          <w:rFonts w:hint="eastAsia" w:ascii="方正黑体_GBK" w:hAnsi="宋体" w:eastAsia="方正黑体_GBK"/>
          <w:sz w:val="32"/>
          <w:szCs w:val="32"/>
        </w:rPr>
        <w:t>附件</w:t>
      </w:r>
      <w:r>
        <w:rPr>
          <w:rFonts w:ascii="方正黑体_GBK" w:eastAsia="方正黑体_GBK"/>
          <w:sz w:val="32"/>
          <w:szCs w:val="32"/>
        </w:rPr>
        <w:t>4</w:t>
      </w:r>
    </w:p>
    <w:p>
      <w:pPr>
        <w:spacing w:line="594" w:lineRule="exact"/>
        <w:jc w:val="center"/>
        <w:rPr>
          <w:rFonts w:eastAsia="方正小标宋_GBK"/>
          <w:sz w:val="44"/>
          <w:szCs w:val="44"/>
        </w:rPr>
      </w:pPr>
      <w:r>
        <w:rPr>
          <w:rFonts w:hint="eastAsia" w:ascii="方正小标宋_GBK" w:eastAsia="方正小标宋_GBK" w:cs="等线"/>
          <w:sz w:val="44"/>
          <w:szCs w:val="44"/>
        </w:rPr>
        <w:t>重庆市第八届</w:t>
      </w:r>
      <w:r>
        <w:rPr>
          <w:rFonts w:hint="eastAsia" w:eastAsia="方正小标宋_GBK" w:cs="等线"/>
          <w:sz w:val="44"/>
          <w:szCs w:val="44"/>
        </w:rPr>
        <w:t>“笔墨中国”汉字书写大赛</w:t>
      </w:r>
      <w:r>
        <w:rPr>
          <w:rFonts w:hint="eastAsia" w:ascii="方正小标宋_GBK" w:eastAsia="方正小标宋_GBK"/>
          <w:sz w:val="44"/>
          <w:szCs w:val="44"/>
        </w:rPr>
        <w:t>作品汇总表</w:t>
      </w:r>
    </w:p>
    <w:tbl>
      <w:tblPr>
        <w:tblStyle w:val="7"/>
        <w:tblW w:w="1570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3"/>
        <w:gridCol w:w="1123"/>
        <w:gridCol w:w="1770"/>
        <w:gridCol w:w="1573"/>
        <w:gridCol w:w="1433"/>
        <w:gridCol w:w="2360"/>
        <w:gridCol w:w="2068"/>
        <w:gridCol w:w="1437"/>
        <w:gridCol w:w="1452"/>
        <w:gridCol w:w="10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403" w:type="dxa"/>
            <w:tcBorders>
              <w:top w:val="double" w:color="auto" w:sz="2" w:space="0"/>
              <w:left w:val="double" w:color="auto" w:sz="2" w:space="0"/>
              <w:bottom w:val="double" w:color="auto" w:sz="2" w:space="0"/>
              <w:right w:val="single" w:color="auto" w:sz="4"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报送单位</w:t>
            </w:r>
          </w:p>
        </w:tc>
        <w:tc>
          <w:tcPr>
            <w:tcW w:w="1123" w:type="dxa"/>
            <w:tcBorders>
              <w:top w:val="double" w:color="auto" w:sz="2" w:space="0"/>
              <w:left w:val="nil"/>
              <w:bottom w:val="double" w:color="auto" w:sz="2" w:space="0"/>
              <w:right w:val="single" w:color="auto" w:sz="4" w:space="0"/>
            </w:tcBorders>
            <w:vAlign w:val="center"/>
          </w:tcPr>
          <w:p>
            <w:pPr>
              <w:widowControl/>
              <w:spacing w:before="120" w:beforeLines="50" w:after="120" w:afterLines="50" w:line="400" w:lineRule="exact"/>
              <w:jc w:val="center"/>
              <w:rPr>
                <w:rFonts w:eastAsia="方正仿宋_GBK"/>
                <w:b/>
                <w:bCs/>
                <w:kern w:val="0"/>
                <w:sz w:val="28"/>
                <w:szCs w:val="28"/>
              </w:rPr>
            </w:pPr>
          </w:p>
        </w:tc>
        <w:tc>
          <w:tcPr>
            <w:tcW w:w="1770" w:type="dxa"/>
            <w:tcBorders>
              <w:top w:val="double" w:color="auto" w:sz="2" w:space="0"/>
              <w:left w:val="single" w:color="auto" w:sz="2" w:space="0"/>
              <w:bottom w:val="double" w:color="auto" w:sz="2" w:space="0"/>
              <w:right w:val="single" w:color="auto" w:sz="2"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联系人</w:t>
            </w:r>
          </w:p>
        </w:tc>
        <w:tc>
          <w:tcPr>
            <w:tcW w:w="1573" w:type="dxa"/>
            <w:tcBorders>
              <w:top w:val="double" w:color="auto" w:sz="2" w:space="0"/>
              <w:left w:val="nil"/>
              <w:bottom w:val="double" w:color="auto" w:sz="2" w:space="0"/>
              <w:right w:val="sing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p>
        </w:tc>
        <w:tc>
          <w:tcPr>
            <w:tcW w:w="1433" w:type="dxa"/>
            <w:tcBorders>
              <w:top w:val="double" w:color="auto" w:sz="2" w:space="0"/>
              <w:left w:val="nil"/>
              <w:bottom w:val="double" w:color="auto" w:sz="2" w:space="0"/>
              <w:right w:val="single" w:color="auto" w:sz="2" w:space="0"/>
            </w:tcBorders>
            <w:noWrap/>
            <w:vAlign w:val="center"/>
          </w:tcPr>
          <w:p>
            <w:pPr>
              <w:widowControl/>
              <w:spacing w:line="400" w:lineRule="exact"/>
              <w:jc w:val="center"/>
              <w:rPr>
                <w:rFonts w:eastAsia="方正仿宋_GBK"/>
                <w:b/>
                <w:bCs/>
                <w:kern w:val="0"/>
                <w:sz w:val="28"/>
                <w:szCs w:val="28"/>
              </w:rPr>
            </w:pPr>
            <w:r>
              <w:rPr>
                <w:rFonts w:hint="eastAsia" w:ascii="方正仿宋_GBK" w:eastAsia="方正仿宋_GBK"/>
                <w:b/>
                <w:bCs/>
                <w:kern w:val="0"/>
                <w:sz w:val="28"/>
                <w:szCs w:val="28"/>
              </w:rPr>
              <w:t>联系电话</w:t>
            </w:r>
          </w:p>
        </w:tc>
        <w:tc>
          <w:tcPr>
            <w:tcW w:w="2360" w:type="dxa"/>
            <w:tcBorders>
              <w:top w:val="double" w:color="auto" w:sz="2" w:space="0"/>
              <w:left w:val="nil"/>
              <w:bottom w:val="double" w:color="auto" w:sz="2" w:space="0"/>
              <w:right w:val="sing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p>
        </w:tc>
        <w:tc>
          <w:tcPr>
            <w:tcW w:w="2068" w:type="dxa"/>
            <w:tcBorders>
              <w:top w:val="double" w:color="auto" w:sz="2" w:space="0"/>
              <w:left w:val="nil"/>
              <w:bottom w:val="double" w:color="auto" w:sz="2" w:space="0"/>
              <w:right w:val="single" w:color="auto" w:sz="2"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电子邮箱</w:t>
            </w:r>
          </w:p>
        </w:tc>
        <w:tc>
          <w:tcPr>
            <w:tcW w:w="3971" w:type="dxa"/>
            <w:gridSpan w:val="3"/>
            <w:tcBorders>
              <w:top w:val="double" w:color="auto" w:sz="2" w:space="0"/>
              <w:left w:val="nil"/>
              <w:bottom w:val="double" w:color="auto" w:sz="2" w:space="0"/>
              <w:right w:val="double" w:color="auto" w:sz="2" w:space="0"/>
            </w:tcBorders>
          </w:tcPr>
          <w:p>
            <w:pPr>
              <w:widowControl/>
              <w:spacing w:before="120" w:beforeLines="50" w:after="120" w:afterLines="5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3" w:hRule="atLeast"/>
          <w:jc w:val="center"/>
        </w:trPr>
        <w:tc>
          <w:tcPr>
            <w:tcW w:w="1403" w:type="dxa"/>
            <w:tcBorders>
              <w:top w:val="double" w:color="auto" w:sz="2" w:space="0"/>
              <w:left w:val="double" w:color="auto" w:sz="2" w:space="0"/>
              <w:bottom w:val="double" w:color="auto" w:sz="2" w:space="0"/>
              <w:right w:val="single" w:color="auto" w:sz="4" w:space="0"/>
            </w:tcBorders>
            <w:vAlign w:val="center"/>
          </w:tcPr>
          <w:p>
            <w:pPr>
              <w:widowControl/>
              <w:spacing w:before="24" w:beforeLines="10" w:after="24" w:afterLines="10" w:line="400" w:lineRule="exact"/>
              <w:jc w:val="center"/>
              <w:rPr>
                <w:rFonts w:eastAsia="方正仿宋_GBK"/>
                <w:b/>
                <w:bCs/>
                <w:kern w:val="0"/>
                <w:sz w:val="28"/>
                <w:szCs w:val="28"/>
              </w:rPr>
            </w:pPr>
            <w:r>
              <w:rPr>
                <w:rFonts w:hint="eastAsia" w:ascii="方正仿宋_GBK" w:eastAsia="方正仿宋_GBK"/>
                <w:b/>
                <w:bCs/>
                <w:kern w:val="0"/>
                <w:sz w:val="28"/>
                <w:szCs w:val="28"/>
              </w:rPr>
              <w:t>类别</w:t>
            </w:r>
          </w:p>
        </w:tc>
        <w:tc>
          <w:tcPr>
            <w:tcW w:w="1123" w:type="dxa"/>
            <w:tcBorders>
              <w:top w:val="double" w:color="auto" w:sz="2" w:space="0"/>
              <w:left w:val="nil"/>
              <w:bottom w:val="double" w:color="auto" w:sz="2" w:space="0"/>
              <w:right w:val="single" w:color="auto" w:sz="4"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序号</w:t>
            </w:r>
          </w:p>
        </w:tc>
        <w:tc>
          <w:tcPr>
            <w:tcW w:w="1770" w:type="dxa"/>
            <w:tcBorders>
              <w:top w:val="double" w:color="auto" w:sz="2" w:space="0"/>
              <w:left w:val="single" w:color="auto" w:sz="2" w:space="0"/>
              <w:bottom w:val="double" w:color="auto" w:sz="2" w:space="0"/>
              <w:right w:val="single" w:color="auto" w:sz="2"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组别</w:t>
            </w:r>
          </w:p>
        </w:tc>
        <w:tc>
          <w:tcPr>
            <w:tcW w:w="1573" w:type="dxa"/>
            <w:tcBorders>
              <w:top w:val="double" w:color="auto" w:sz="2" w:space="0"/>
              <w:left w:val="nil"/>
              <w:bottom w:val="double" w:color="auto" w:sz="2" w:space="0"/>
              <w:right w:val="sing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作品名称</w:t>
            </w:r>
          </w:p>
        </w:tc>
        <w:tc>
          <w:tcPr>
            <w:tcW w:w="1433" w:type="dxa"/>
            <w:tcBorders>
              <w:top w:val="double" w:color="auto" w:sz="2" w:space="0"/>
              <w:left w:val="nil"/>
              <w:bottom w:val="double" w:color="auto" w:sz="2" w:space="0"/>
              <w:right w:val="sing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参赛者</w:t>
            </w:r>
          </w:p>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姓名</w:t>
            </w:r>
          </w:p>
        </w:tc>
        <w:tc>
          <w:tcPr>
            <w:tcW w:w="2360" w:type="dxa"/>
            <w:tcBorders>
              <w:top w:val="double" w:color="auto" w:sz="2" w:space="0"/>
              <w:left w:val="nil"/>
              <w:bottom w:val="double" w:color="auto" w:sz="2" w:space="0"/>
              <w:right w:val="sing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参赛者单位</w:t>
            </w:r>
            <w:r>
              <w:rPr>
                <w:rFonts w:eastAsia="方正仿宋_GBK"/>
                <w:b/>
                <w:bCs/>
                <w:kern w:val="0"/>
                <w:sz w:val="28"/>
                <w:szCs w:val="28"/>
              </w:rPr>
              <w:t>/</w:t>
            </w:r>
            <w:r>
              <w:rPr>
                <w:rFonts w:hint="eastAsia" w:ascii="方正仿宋_GBK" w:eastAsia="方正仿宋_GBK"/>
                <w:b/>
                <w:bCs/>
                <w:kern w:val="0"/>
                <w:sz w:val="28"/>
                <w:szCs w:val="28"/>
              </w:rPr>
              <w:t>学校</w:t>
            </w:r>
          </w:p>
        </w:tc>
        <w:tc>
          <w:tcPr>
            <w:tcW w:w="2068" w:type="dxa"/>
            <w:tcBorders>
              <w:top w:val="double" w:color="auto" w:sz="2" w:space="0"/>
              <w:left w:val="nil"/>
              <w:bottom w:val="double" w:color="auto" w:sz="2" w:space="0"/>
              <w:right w:val="single" w:color="auto" w:sz="2" w:space="0"/>
            </w:tcBorders>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参赛者手机号</w:t>
            </w:r>
          </w:p>
        </w:tc>
        <w:tc>
          <w:tcPr>
            <w:tcW w:w="1437" w:type="dxa"/>
            <w:tcBorders>
              <w:top w:val="double" w:color="auto" w:sz="2" w:space="0"/>
              <w:left w:val="nil"/>
              <w:bottom w:val="double" w:color="auto" w:sz="2" w:space="0"/>
              <w:right w:val="single" w:color="auto" w:sz="4" w:space="0"/>
            </w:tcBorders>
            <w:noWrap/>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指导教师</w:t>
            </w:r>
          </w:p>
        </w:tc>
        <w:tc>
          <w:tcPr>
            <w:tcW w:w="1452" w:type="dxa"/>
            <w:tcBorders>
              <w:top w:val="double" w:color="auto" w:sz="2" w:space="0"/>
              <w:left w:val="nil"/>
              <w:bottom w:val="double" w:color="auto" w:sz="2" w:space="0"/>
              <w:right w:val="single" w:color="auto" w:sz="4" w:space="0"/>
            </w:tcBorders>
          </w:tcPr>
          <w:p>
            <w:pPr>
              <w:widowControl/>
              <w:spacing w:before="120" w:beforeLines="50" w:after="120" w:afterLines="50" w:line="400" w:lineRule="exact"/>
              <w:jc w:val="left"/>
              <w:rPr>
                <w:rFonts w:eastAsia="方正仿宋_GBK"/>
                <w:b/>
                <w:bCs/>
                <w:kern w:val="0"/>
                <w:sz w:val="28"/>
                <w:szCs w:val="28"/>
              </w:rPr>
            </w:pPr>
            <w:r>
              <w:rPr>
                <w:rFonts w:hint="eastAsia" w:ascii="方正仿宋_GBK" w:eastAsia="方正仿宋_GBK"/>
                <w:b/>
                <w:bCs/>
                <w:kern w:val="0"/>
                <w:sz w:val="28"/>
                <w:szCs w:val="28"/>
              </w:rPr>
              <w:t>指导教师单位</w:t>
            </w:r>
          </w:p>
        </w:tc>
        <w:tc>
          <w:tcPr>
            <w:tcW w:w="1082" w:type="dxa"/>
            <w:tcBorders>
              <w:top w:val="double" w:color="auto" w:sz="2" w:space="0"/>
              <w:left w:val="nil"/>
              <w:bottom w:val="double" w:color="auto" w:sz="2" w:space="0"/>
              <w:right w:val="double" w:color="auto" w:sz="2" w:space="0"/>
            </w:tcBorders>
            <w:noWrap/>
            <w:vAlign w:val="center"/>
          </w:tcPr>
          <w:p>
            <w:pPr>
              <w:widowControl/>
              <w:spacing w:before="120" w:beforeLines="50" w:after="120" w:afterLines="50" w:line="400" w:lineRule="exact"/>
              <w:jc w:val="center"/>
              <w:rPr>
                <w:rFonts w:eastAsia="方正仿宋_GBK"/>
                <w:b/>
                <w:bCs/>
                <w:kern w:val="0"/>
                <w:sz w:val="28"/>
                <w:szCs w:val="28"/>
              </w:rPr>
            </w:pPr>
            <w:r>
              <w:rPr>
                <w:rFonts w:hint="eastAsia" w:ascii="方正仿宋_GBK" w:eastAsia="方正仿宋_GBK"/>
                <w:b/>
                <w:bCs/>
                <w:kern w:val="0"/>
                <w:sz w:val="28"/>
                <w:szCs w:val="28"/>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restart"/>
            <w:tcBorders>
              <w:top w:val="nil"/>
              <w:left w:val="double" w:color="auto" w:sz="2" w:space="0"/>
              <w:bottom w:val="single" w:color="auto" w:sz="4" w:space="0"/>
              <w:right w:val="single" w:color="auto" w:sz="4" w:space="0"/>
            </w:tcBorders>
            <w:vAlign w:val="center"/>
          </w:tcPr>
          <w:p>
            <w:pPr>
              <w:widowControl/>
              <w:spacing w:before="24" w:beforeLines="10" w:after="24" w:afterLines="10" w:line="400" w:lineRule="exact"/>
              <w:jc w:val="center"/>
              <w:rPr>
                <w:rFonts w:eastAsia="方正仿宋_GBK"/>
                <w:b/>
                <w:bCs/>
                <w:kern w:val="0"/>
                <w:sz w:val="28"/>
                <w:szCs w:val="28"/>
              </w:rPr>
            </w:pPr>
            <w:r>
              <w:rPr>
                <w:rFonts w:hint="eastAsia" w:ascii="方正仿宋_GBK" w:eastAsia="方正仿宋_GBK"/>
                <w:b/>
                <w:bCs/>
                <w:kern w:val="0"/>
                <w:sz w:val="28"/>
                <w:szCs w:val="28"/>
              </w:rPr>
              <w:t>硬笔</w:t>
            </w:r>
          </w:p>
        </w:tc>
        <w:tc>
          <w:tcPr>
            <w:tcW w:w="1123" w:type="dxa"/>
            <w:tcBorders>
              <w:top w:val="double" w:color="auto" w:sz="2"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r>
              <w:rPr>
                <w:rFonts w:hint="eastAsia" w:ascii="方正仿宋_GBK" w:eastAsia="方正仿宋_GBK"/>
                <w:kern w:val="0"/>
                <w:sz w:val="28"/>
                <w:szCs w:val="28"/>
              </w:rPr>
              <w:t>例：</w:t>
            </w:r>
          </w:p>
        </w:tc>
        <w:tc>
          <w:tcPr>
            <w:tcW w:w="1770" w:type="dxa"/>
            <w:tcBorders>
              <w:top w:val="doub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小学生组</w:t>
            </w:r>
          </w:p>
        </w:tc>
        <w:tc>
          <w:tcPr>
            <w:tcW w:w="1573" w:type="dxa"/>
            <w:tcBorders>
              <w:top w:val="doub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《兰亭序》</w:t>
            </w:r>
          </w:p>
        </w:tc>
        <w:tc>
          <w:tcPr>
            <w:tcW w:w="1433" w:type="dxa"/>
            <w:tcBorders>
              <w:top w:val="doub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王某</w:t>
            </w:r>
          </w:p>
        </w:tc>
        <w:tc>
          <w:tcPr>
            <w:tcW w:w="2360" w:type="dxa"/>
            <w:tcBorders>
              <w:top w:val="doub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第一小学</w:t>
            </w:r>
          </w:p>
        </w:tc>
        <w:tc>
          <w:tcPr>
            <w:tcW w:w="2068" w:type="dxa"/>
            <w:tcBorders>
              <w:top w:val="doub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kern w:val="0"/>
                <w:sz w:val="28"/>
                <w:szCs w:val="28"/>
              </w:rPr>
            </w:pPr>
            <w:r>
              <w:rPr>
                <w:rFonts w:hint="eastAsia" w:eastAsia="方正仿宋_GBK"/>
                <w:kern w:val="0"/>
                <w:sz w:val="28"/>
                <w:szCs w:val="28"/>
              </w:rPr>
              <w:t>13888888888</w:t>
            </w:r>
          </w:p>
        </w:tc>
        <w:tc>
          <w:tcPr>
            <w:tcW w:w="1437" w:type="dxa"/>
            <w:tcBorders>
              <w:top w:val="doub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赵某</w:t>
            </w:r>
          </w:p>
        </w:tc>
        <w:tc>
          <w:tcPr>
            <w:tcW w:w="1452" w:type="dxa"/>
            <w:tcBorders>
              <w:top w:val="doub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kern w:val="0"/>
                <w:sz w:val="28"/>
                <w:szCs w:val="28"/>
              </w:rPr>
            </w:pPr>
            <w:r>
              <w:rPr>
                <w:rFonts w:hint="eastAsia" w:ascii="方正仿宋_GBK" w:eastAsia="方正仿宋_GBK"/>
                <w:kern w:val="0"/>
                <w:sz w:val="28"/>
                <w:szCs w:val="28"/>
              </w:rPr>
              <w:t>第一小学</w:t>
            </w:r>
          </w:p>
        </w:tc>
        <w:tc>
          <w:tcPr>
            <w:tcW w:w="1082" w:type="dxa"/>
            <w:tcBorders>
              <w:top w:val="doub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continue"/>
            <w:tcBorders>
              <w:top w:val="nil"/>
              <w:left w:val="double" w:color="auto" w:sz="2" w:space="0"/>
              <w:bottom w:val="single" w:color="auto" w:sz="4" w:space="0"/>
              <w:right w:val="single" w:color="auto" w:sz="4" w:space="0"/>
            </w:tcBorders>
            <w:vAlign w:val="center"/>
          </w:tcPr>
          <w:p>
            <w:pPr>
              <w:widowControl/>
              <w:jc w:val="left"/>
              <w:rPr>
                <w:rFonts w:eastAsia="方正仿宋_GBK"/>
                <w:b/>
                <w:bCs/>
                <w:kern w:val="0"/>
                <w:sz w:val="28"/>
                <w:szCs w:val="28"/>
              </w:rPr>
            </w:pPr>
          </w:p>
        </w:tc>
        <w:tc>
          <w:tcPr>
            <w:tcW w:w="1123" w:type="dxa"/>
            <w:tcBorders>
              <w:top w:val="single" w:color="auto" w:sz="4"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770"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57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3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360"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068"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437" w:type="dxa"/>
            <w:tcBorders>
              <w:top w:val="sing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52" w:type="dxa"/>
            <w:tcBorders>
              <w:top w:val="sing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b/>
                <w:bCs/>
                <w:kern w:val="0"/>
                <w:sz w:val="28"/>
                <w:szCs w:val="28"/>
              </w:rPr>
            </w:pPr>
          </w:p>
        </w:tc>
        <w:tc>
          <w:tcPr>
            <w:tcW w:w="1082" w:type="dxa"/>
            <w:tcBorders>
              <w:top w:val="sing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continue"/>
            <w:tcBorders>
              <w:top w:val="nil"/>
              <w:left w:val="double" w:color="auto" w:sz="2" w:space="0"/>
              <w:bottom w:val="single" w:color="auto" w:sz="4" w:space="0"/>
              <w:right w:val="single" w:color="auto" w:sz="4" w:space="0"/>
            </w:tcBorders>
            <w:vAlign w:val="center"/>
          </w:tcPr>
          <w:p>
            <w:pPr>
              <w:widowControl/>
              <w:jc w:val="left"/>
              <w:rPr>
                <w:rFonts w:eastAsia="方正仿宋_GBK"/>
                <w:b/>
                <w:bCs/>
                <w:kern w:val="0"/>
                <w:sz w:val="28"/>
                <w:szCs w:val="28"/>
              </w:rPr>
            </w:pPr>
          </w:p>
        </w:tc>
        <w:tc>
          <w:tcPr>
            <w:tcW w:w="1123" w:type="dxa"/>
            <w:tcBorders>
              <w:top w:val="single" w:color="auto" w:sz="4"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770"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57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3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360"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068"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437" w:type="dxa"/>
            <w:tcBorders>
              <w:top w:val="sing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52" w:type="dxa"/>
            <w:tcBorders>
              <w:top w:val="sing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b/>
                <w:bCs/>
                <w:kern w:val="0"/>
                <w:sz w:val="28"/>
                <w:szCs w:val="28"/>
              </w:rPr>
            </w:pPr>
          </w:p>
        </w:tc>
        <w:tc>
          <w:tcPr>
            <w:tcW w:w="1082" w:type="dxa"/>
            <w:tcBorders>
              <w:top w:val="sing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restart"/>
            <w:tcBorders>
              <w:top w:val="nil"/>
              <w:left w:val="double" w:color="auto" w:sz="2" w:space="0"/>
              <w:bottom w:val="single" w:color="auto" w:sz="4" w:space="0"/>
              <w:right w:val="single" w:color="auto" w:sz="4" w:space="0"/>
            </w:tcBorders>
            <w:vAlign w:val="center"/>
          </w:tcPr>
          <w:p>
            <w:pPr>
              <w:widowControl/>
              <w:spacing w:before="24" w:beforeLines="10" w:after="24" w:afterLines="10" w:line="400" w:lineRule="exact"/>
              <w:jc w:val="center"/>
              <w:rPr>
                <w:rFonts w:eastAsia="方正仿宋_GBK"/>
                <w:b/>
                <w:bCs/>
                <w:kern w:val="0"/>
                <w:sz w:val="28"/>
                <w:szCs w:val="28"/>
              </w:rPr>
            </w:pPr>
            <w:r>
              <w:rPr>
                <w:rFonts w:hint="eastAsia" w:ascii="方正仿宋_GBK" w:eastAsia="方正仿宋_GBK"/>
                <w:b/>
                <w:bCs/>
                <w:kern w:val="0"/>
                <w:sz w:val="28"/>
                <w:szCs w:val="28"/>
              </w:rPr>
              <w:t>毛笔</w:t>
            </w:r>
          </w:p>
        </w:tc>
        <w:tc>
          <w:tcPr>
            <w:tcW w:w="1123" w:type="dxa"/>
            <w:tcBorders>
              <w:top w:val="single" w:color="auto" w:sz="4"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770"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57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3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360"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068"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437" w:type="dxa"/>
            <w:tcBorders>
              <w:top w:val="sing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52" w:type="dxa"/>
            <w:tcBorders>
              <w:top w:val="sing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b/>
                <w:bCs/>
                <w:kern w:val="0"/>
                <w:sz w:val="28"/>
                <w:szCs w:val="28"/>
              </w:rPr>
            </w:pPr>
          </w:p>
        </w:tc>
        <w:tc>
          <w:tcPr>
            <w:tcW w:w="1082" w:type="dxa"/>
            <w:tcBorders>
              <w:top w:val="sing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continue"/>
            <w:tcBorders>
              <w:top w:val="nil"/>
              <w:left w:val="double" w:color="auto" w:sz="2" w:space="0"/>
              <w:bottom w:val="single" w:color="auto" w:sz="4" w:space="0"/>
              <w:right w:val="single" w:color="auto" w:sz="4" w:space="0"/>
            </w:tcBorders>
            <w:vAlign w:val="center"/>
          </w:tcPr>
          <w:p>
            <w:pPr>
              <w:widowControl/>
              <w:jc w:val="left"/>
              <w:rPr>
                <w:rFonts w:eastAsia="方正仿宋_GBK"/>
                <w:b/>
                <w:bCs/>
                <w:kern w:val="0"/>
                <w:sz w:val="28"/>
                <w:szCs w:val="28"/>
              </w:rPr>
            </w:pPr>
          </w:p>
        </w:tc>
        <w:tc>
          <w:tcPr>
            <w:tcW w:w="1123" w:type="dxa"/>
            <w:tcBorders>
              <w:top w:val="single" w:color="auto" w:sz="4"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770"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57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3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360"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068"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437" w:type="dxa"/>
            <w:tcBorders>
              <w:top w:val="sing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52" w:type="dxa"/>
            <w:tcBorders>
              <w:top w:val="sing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b/>
                <w:bCs/>
                <w:kern w:val="0"/>
                <w:sz w:val="28"/>
                <w:szCs w:val="28"/>
              </w:rPr>
            </w:pPr>
          </w:p>
        </w:tc>
        <w:tc>
          <w:tcPr>
            <w:tcW w:w="1082" w:type="dxa"/>
            <w:tcBorders>
              <w:top w:val="sing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jc w:val="center"/>
        </w:trPr>
        <w:tc>
          <w:tcPr>
            <w:tcW w:w="1403" w:type="dxa"/>
            <w:vMerge w:val="continue"/>
            <w:tcBorders>
              <w:top w:val="nil"/>
              <w:left w:val="double" w:color="auto" w:sz="2" w:space="0"/>
              <w:bottom w:val="single" w:color="auto" w:sz="4" w:space="0"/>
              <w:right w:val="single" w:color="auto" w:sz="4" w:space="0"/>
            </w:tcBorders>
            <w:vAlign w:val="center"/>
          </w:tcPr>
          <w:p>
            <w:pPr>
              <w:widowControl/>
              <w:jc w:val="left"/>
              <w:rPr>
                <w:rFonts w:eastAsia="方正仿宋_GBK"/>
                <w:b/>
                <w:bCs/>
                <w:kern w:val="0"/>
                <w:sz w:val="28"/>
                <w:szCs w:val="28"/>
              </w:rPr>
            </w:pPr>
          </w:p>
        </w:tc>
        <w:tc>
          <w:tcPr>
            <w:tcW w:w="1123" w:type="dxa"/>
            <w:tcBorders>
              <w:top w:val="single" w:color="auto" w:sz="4" w:space="0"/>
              <w:left w:val="nil"/>
              <w:bottom w:val="single" w:color="auto" w:sz="4"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770"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57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33"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360" w:type="dxa"/>
            <w:tcBorders>
              <w:top w:val="single" w:color="auto" w:sz="2" w:space="0"/>
              <w:left w:val="nil"/>
              <w:bottom w:val="single" w:color="auto" w:sz="2" w:space="0"/>
              <w:right w:val="sing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2068" w:type="dxa"/>
            <w:tcBorders>
              <w:top w:val="single" w:color="auto" w:sz="2" w:space="0"/>
              <w:left w:val="nil"/>
              <w:bottom w:val="single" w:color="auto" w:sz="2" w:space="0"/>
              <w:right w:val="single" w:color="auto" w:sz="2" w:space="0"/>
            </w:tcBorders>
            <w:vAlign w:val="center"/>
          </w:tcPr>
          <w:p>
            <w:pPr>
              <w:widowControl/>
              <w:spacing w:before="24" w:beforeLines="10" w:after="24" w:afterLines="10" w:line="400" w:lineRule="exact"/>
              <w:jc w:val="center"/>
              <w:rPr>
                <w:rFonts w:eastAsia="方正仿宋_GBK"/>
                <w:b/>
                <w:bCs/>
                <w:kern w:val="0"/>
                <w:sz w:val="28"/>
                <w:szCs w:val="28"/>
              </w:rPr>
            </w:pPr>
          </w:p>
        </w:tc>
        <w:tc>
          <w:tcPr>
            <w:tcW w:w="1437" w:type="dxa"/>
            <w:tcBorders>
              <w:top w:val="single" w:color="auto" w:sz="2" w:space="0"/>
              <w:left w:val="nil"/>
              <w:bottom w:val="single" w:color="auto" w:sz="2" w:space="0"/>
              <w:right w:val="single" w:color="auto" w:sz="4" w:space="0"/>
            </w:tcBorders>
            <w:noWrap/>
            <w:vAlign w:val="center"/>
          </w:tcPr>
          <w:p>
            <w:pPr>
              <w:widowControl/>
              <w:spacing w:before="24" w:beforeLines="10" w:after="24" w:afterLines="10" w:line="400" w:lineRule="exact"/>
              <w:jc w:val="center"/>
              <w:rPr>
                <w:rFonts w:eastAsia="方正仿宋_GBK"/>
                <w:b/>
                <w:bCs/>
                <w:kern w:val="0"/>
                <w:sz w:val="28"/>
                <w:szCs w:val="28"/>
              </w:rPr>
            </w:pPr>
          </w:p>
        </w:tc>
        <w:tc>
          <w:tcPr>
            <w:tcW w:w="1452" w:type="dxa"/>
            <w:tcBorders>
              <w:top w:val="single" w:color="auto" w:sz="2" w:space="0"/>
              <w:left w:val="nil"/>
              <w:bottom w:val="single" w:color="auto" w:sz="2" w:space="0"/>
              <w:right w:val="single" w:color="auto" w:sz="4" w:space="0"/>
            </w:tcBorders>
          </w:tcPr>
          <w:p>
            <w:pPr>
              <w:widowControl/>
              <w:spacing w:before="24" w:beforeLines="10" w:after="24" w:afterLines="10" w:line="400" w:lineRule="exact"/>
              <w:jc w:val="center"/>
              <w:rPr>
                <w:rFonts w:eastAsia="方正仿宋_GBK"/>
                <w:b/>
                <w:bCs/>
                <w:kern w:val="0"/>
                <w:sz w:val="28"/>
                <w:szCs w:val="28"/>
              </w:rPr>
            </w:pPr>
          </w:p>
        </w:tc>
        <w:tc>
          <w:tcPr>
            <w:tcW w:w="1082" w:type="dxa"/>
            <w:tcBorders>
              <w:top w:val="single" w:color="auto" w:sz="2" w:space="0"/>
              <w:left w:val="nil"/>
              <w:bottom w:val="single" w:color="auto" w:sz="2" w:space="0"/>
              <w:right w:val="double" w:color="auto" w:sz="2" w:space="0"/>
            </w:tcBorders>
            <w:noWrap/>
            <w:vAlign w:val="center"/>
          </w:tcPr>
          <w:p>
            <w:pPr>
              <w:widowControl/>
              <w:spacing w:before="24" w:beforeLines="10" w:after="24" w:afterLines="10" w:line="400" w:lineRule="exact"/>
              <w:jc w:val="center"/>
              <w:rPr>
                <w:rFonts w:eastAsia="方正仿宋_GBK"/>
                <w:b/>
                <w:bCs/>
                <w:kern w:val="0"/>
                <w:sz w:val="28"/>
                <w:szCs w:val="28"/>
              </w:rPr>
            </w:pPr>
          </w:p>
        </w:tc>
      </w:tr>
    </w:tbl>
    <w:p>
      <w:pPr>
        <w:adjustRightInd w:val="0"/>
        <w:snapToGrid w:val="0"/>
        <w:spacing w:line="300" w:lineRule="exact"/>
        <w:ind w:firstLine="440" w:firstLineChars="200"/>
        <w:rPr>
          <w:rFonts w:ascii="宋体" w:hAnsi="宋体" w:eastAsia="宋体"/>
          <w:b/>
          <w:color w:val="000000"/>
          <w:sz w:val="22"/>
        </w:rPr>
      </w:pPr>
      <w:r>
        <w:rPr>
          <w:rFonts w:hint="eastAsia" w:ascii="宋体" w:hAnsi="宋体"/>
          <w:b/>
          <w:color w:val="000000"/>
          <w:sz w:val="22"/>
        </w:rPr>
        <w:t>填表说明：</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1.序号：每个类别单独排序。</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2.作品名称：准确填写作品名称。</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3.参赛者姓名/参赛单位名及人员姓名：所有赛项以个人名义参赛的填写个人姓名。留学生及外籍教师填写姓名时，以“母语名字（中文名字）”的形式填写，例：Michel(迈克)。姓名填报后无法更改。</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4.参赛者单位：以公章为准填写单位/学校名称。请勿填写公章以外的团体名称。</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5.参赛者手机号：填写准确无误，进入全国复赛、决赛的作品需要提供对应的手机号码，用于全国赛官网注册、下载个人获奖证书，一个作品对应一个手机号码。</w:t>
      </w:r>
    </w:p>
    <w:p>
      <w:pPr>
        <w:pStyle w:val="6"/>
        <w:adjustRightInd w:val="0"/>
        <w:snapToGrid w:val="0"/>
        <w:spacing w:beforeAutospacing="0" w:afterAutospacing="0" w:line="300" w:lineRule="exact"/>
        <w:ind w:firstLine="440" w:firstLineChars="200"/>
        <w:rPr>
          <w:rFonts w:ascii="宋体" w:hAnsi="宋体"/>
          <w:color w:val="000000"/>
          <w:sz w:val="22"/>
          <w:szCs w:val="22"/>
        </w:rPr>
      </w:pPr>
      <w:r>
        <w:rPr>
          <w:rFonts w:hint="eastAsia" w:ascii="宋体" w:hAnsi="宋体"/>
          <w:color w:val="000000"/>
          <w:sz w:val="22"/>
          <w:szCs w:val="22"/>
        </w:rPr>
        <w:t>6.指导教师：指导教师限报1人。准确填写指导教师所在单位。</w:t>
      </w:r>
    </w:p>
    <w:p>
      <w:pPr>
        <w:spacing w:line="300" w:lineRule="exact"/>
        <w:ind w:firstLine="440" w:firstLineChars="200"/>
        <w:rPr>
          <w:rFonts w:ascii="宋体" w:hAnsi="宋体" w:eastAsia="宋体"/>
          <w:color w:val="000000"/>
          <w:kern w:val="0"/>
          <w:sz w:val="22"/>
        </w:rPr>
      </w:pPr>
      <w:r>
        <w:rPr>
          <w:rFonts w:hint="eastAsia" w:ascii="宋体" w:hAnsi="宋体" w:eastAsia="宋体"/>
          <w:color w:val="000000"/>
          <w:kern w:val="0"/>
          <w:sz w:val="22"/>
        </w:rPr>
        <w:t>7.作品汇总表填好后，加盖区县/高校语言文字工作部门公章，扫描生成PDF文件，命名为“某区县/某高校+第八届</w:t>
      </w:r>
      <w:r>
        <w:fldChar w:fldCharType="begin"/>
      </w:r>
      <w:r>
        <w:instrText xml:space="preserve"> HYPERLINK "mailto:诵读大赛作品汇总表" </w:instrText>
      </w:r>
      <w:r>
        <w:fldChar w:fldCharType="separate"/>
      </w:r>
      <w:r>
        <w:rPr>
          <w:rFonts w:hint="eastAsia" w:eastAsia="宋体"/>
          <w:kern w:val="0"/>
        </w:rPr>
        <w:t>某某大赛作品汇总表”，将EXCEL版与PDF版一同发送至指定邮箱cqwlywb@126.com，邮件名称与文件名称一致。</w:t>
      </w:r>
      <w:r>
        <w:rPr>
          <w:rFonts w:hint="eastAsia" w:eastAsia="宋体"/>
          <w:kern w:val="0"/>
        </w:rPr>
        <w:fldChar w:fldCharType="end"/>
      </w:r>
    </w:p>
    <w:p>
      <w:pPr>
        <w:adjustRightInd w:val="0"/>
        <w:snapToGrid w:val="0"/>
        <w:spacing w:line="360" w:lineRule="exact"/>
        <w:ind w:firstLine="440" w:firstLineChars="200"/>
        <w:rPr>
          <w:rFonts w:ascii="宋体" w:hAnsi="宋体"/>
          <w:b/>
          <w:color w:val="000000"/>
          <w:sz w:val="22"/>
        </w:rPr>
        <w:sectPr>
          <w:footerReference r:id="rId5" w:type="default"/>
          <w:pgSz w:w="16838" w:h="11906" w:orient="landscape"/>
          <w:pgMar w:top="1446" w:right="1985" w:bottom="1446" w:left="1644" w:header="851" w:footer="992" w:gutter="0"/>
          <w:pgNumType w:fmt="numberInDash"/>
          <w:cols w:space="425" w:num="1"/>
          <w:docGrid w:linePitch="312" w:charSpace="0"/>
        </w:sectPr>
      </w:pPr>
    </w:p>
    <w:p>
      <w:pPr>
        <w:adjustRightInd w:val="0"/>
        <w:snapToGrid w:val="0"/>
        <w:spacing w:line="600" w:lineRule="exact"/>
        <w:rPr>
          <w:rFonts w:ascii="方正黑体_GBK" w:hAnsi="黑体" w:eastAsia="方正黑体_GBK" w:cs="黑体"/>
          <w:color w:val="000000" w:themeColor="text1"/>
          <w:sz w:val="32"/>
          <w:szCs w:val="32"/>
          <w14:textFill>
            <w14:solidFill>
              <w14:schemeClr w14:val="tx1"/>
            </w14:solidFill>
          </w14:textFill>
        </w:rPr>
      </w:pPr>
      <w:bookmarkStart w:id="0" w:name="_Hlk65708889"/>
      <w:bookmarkStart w:id="1" w:name="_Hlk65707650"/>
      <w:r>
        <w:rPr>
          <w:rFonts w:hint="eastAsia" w:ascii="方正黑体_GBK" w:hAnsi="黑体" w:eastAsia="方正黑体_GBK" w:cs="黑体"/>
          <w:color w:val="000000" w:themeColor="text1"/>
          <w:sz w:val="32"/>
          <w:szCs w:val="32"/>
          <w14:textFill>
            <w14:solidFill>
              <w14:schemeClr w14:val="tx1"/>
            </w14:solidFill>
          </w14:textFill>
        </w:rPr>
        <w:t>附件</w:t>
      </w:r>
      <w:r>
        <w:rPr>
          <w:rFonts w:ascii="方正黑体_GBK" w:hAnsi="黑体" w:eastAsia="方正黑体_GBK" w:cs="黑体"/>
          <w:color w:val="000000" w:themeColor="text1"/>
          <w:sz w:val="32"/>
          <w:szCs w:val="32"/>
          <w14:textFill>
            <w14:solidFill>
              <w14:schemeClr w14:val="tx1"/>
            </w14:solidFill>
          </w14:textFill>
        </w:rPr>
        <w:t>5</w:t>
      </w:r>
    </w:p>
    <w:p>
      <w:pPr>
        <w:adjustRightInd w:val="0"/>
        <w:snapToGrid w:val="0"/>
        <w:spacing w:line="600" w:lineRule="exact"/>
        <w:jc w:val="center"/>
        <w:rPr>
          <w:rFonts w:ascii="方正小标宋_GBK" w:eastAsia="方正小标宋_GBK" w:cs="方正小标宋简体"/>
          <w:color w:val="000000" w:themeColor="text1"/>
          <w:sz w:val="44"/>
          <w:szCs w:val="44"/>
          <w14:textFill>
            <w14:solidFill>
              <w14:schemeClr w14:val="tx1"/>
            </w14:solidFill>
          </w14:textFill>
        </w:rPr>
      </w:pPr>
    </w:p>
    <w:p>
      <w:pPr>
        <w:adjustRightInd w:val="0"/>
        <w:snapToGrid w:val="0"/>
        <w:spacing w:line="600" w:lineRule="exact"/>
        <w:jc w:val="center"/>
        <w:rPr>
          <w:rFonts w:ascii="方正小标宋_GBK" w:eastAsia="方正小标宋_GBK" w:cs="方正小标宋简体"/>
          <w:color w:val="000000" w:themeColor="text1"/>
          <w:sz w:val="44"/>
          <w:szCs w:val="44"/>
          <w14:textFill>
            <w14:solidFill>
              <w14:schemeClr w14:val="tx1"/>
            </w14:solidFill>
          </w14:textFill>
        </w:rPr>
      </w:pPr>
      <w:r>
        <w:rPr>
          <w:rFonts w:hint="eastAsia" w:ascii="方正小标宋_GBK" w:eastAsia="方正小标宋_GBK" w:cs="方正小标宋简体"/>
          <w:color w:val="000000" w:themeColor="text1"/>
          <w:sz w:val="44"/>
          <w:szCs w:val="44"/>
          <w14:textFill>
            <w14:solidFill>
              <w14:schemeClr w14:val="tx1"/>
            </w14:solidFill>
          </w14:textFill>
        </w:rPr>
        <w:t>全国第四届中华经典</w:t>
      </w:r>
      <w:r>
        <w:rPr>
          <w:rFonts w:hint="eastAsia" w:ascii="方正小标宋_GBK" w:eastAsia="方正小标宋_GBK" w:cs="方正小标宋简体"/>
          <w:color w:val="000000"/>
          <w:sz w:val="44"/>
          <w:szCs w:val="44"/>
        </w:rPr>
        <w:t>诵写讲</w:t>
      </w:r>
      <w:r>
        <w:rPr>
          <w:rFonts w:hint="eastAsia" w:ascii="方正小标宋_GBK" w:eastAsia="方正小标宋_GBK" w:cs="方正小标宋简体"/>
          <w:color w:val="000000" w:themeColor="text1"/>
          <w:sz w:val="44"/>
          <w:szCs w:val="44"/>
          <w14:textFill>
            <w14:solidFill>
              <w14:schemeClr w14:val="tx1"/>
            </w14:solidFill>
          </w14:textFill>
        </w:rPr>
        <w:t>大赛</w:t>
      </w:r>
    </w:p>
    <w:p>
      <w:pPr>
        <w:adjustRightInd w:val="0"/>
        <w:snapToGrid w:val="0"/>
        <w:spacing w:line="600" w:lineRule="exact"/>
        <w:jc w:val="center"/>
        <w:rPr>
          <w:rFonts w:ascii="方正小标宋_GBK" w:eastAsia="方正小标宋_GBK" w:cs="方正小标宋简体"/>
          <w:color w:val="000000" w:themeColor="text1"/>
          <w:sz w:val="44"/>
          <w:szCs w:val="44"/>
          <w14:textFill>
            <w14:solidFill>
              <w14:schemeClr w14:val="tx1"/>
            </w14:solidFill>
          </w14:textFill>
        </w:rPr>
      </w:pPr>
      <w:r>
        <w:rPr>
          <w:rFonts w:hint="eastAsia" w:ascii="方正小标宋_GBK" w:eastAsia="方正小标宋_GBK" w:cs="方正小标宋简体"/>
          <w:color w:val="000000" w:themeColor="text1"/>
          <w:sz w:val="44"/>
          <w:szCs w:val="44"/>
          <w14:textFill>
            <w14:solidFill>
              <w14:schemeClr w14:val="tx1"/>
            </w14:solidFill>
          </w14:textFill>
        </w:rPr>
        <w:t>“</w:t>
      </w:r>
      <w:r>
        <w:rPr>
          <w:rFonts w:hint="eastAsia" w:ascii="方正小标宋_GBK" w:eastAsia="方正小标宋_GBK" w:cs="方正小标宋简体"/>
          <w:color w:val="000000"/>
          <w:sz w:val="44"/>
          <w:szCs w:val="44"/>
        </w:rPr>
        <w:t>诗</w:t>
      </w:r>
      <w:r>
        <w:rPr>
          <w:rFonts w:hint="eastAsia" w:ascii="方正小标宋_GBK" w:eastAsia="方正小标宋_GBK" w:cs="方正小标宋简体"/>
          <w:color w:val="000000" w:themeColor="text1"/>
          <w:sz w:val="44"/>
          <w:szCs w:val="44"/>
          <w14:textFill>
            <w14:solidFill>
              <w14:schemeClr w14:val="tx1"/>
            </w14:solidFill>
          </w14:textFill>
        </w:rPr>
        <w:t>教中国”诗词讲解大赛方案</w:t>
      </w:r>
    </w:p>
    <w:p>
      <w:pPr>
        <w:pStyle w:val="6"/>
        <w:spacing w:beforeAutospacing="0" w:afterAutospacing="0" w:line="600" w:lineRule="exact"/>
        <w:ind w:firstLine="600" w:firstLineChars="200"/>
        <w:rPr>
          <w:color w:val="000000" w:themeColor="text1"/>
          <w:sz w:val="30"/>
          <w:szCs w:val="30"/>
          <w14:textFill>
            <w14:solidFill>
              <w14:schemeClr w14:val="tx1"/>
            </w14:solidFill>
          </w14:textFill>
        </w:rPr>
      </w:pP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为传承弘扬中华优秀传统文化，深入挖掘中华经典诗词中所蕴含的民族正气、爱国情怀、道德品质和艺术魅力，引领诗词教育发展，弘扬时代精神，特委托南开大学、高等教育出版社承办“迦陵杯·诗教中国”诗词讲解大赛（以下简称讲解大赛），并制定方案如下。</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一、参赛对象与组别</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参赛对象为在校大学生、留学生及全国大中小学校在职教师。</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分为小学教师组、中学教师组（含中职教师）、大学教师组（含高职教师）、大学生组（含高职学生、研究生）、留学生组，共</w:t>
      </w:r>
      <w:r>
        <w:rPr>
          <w:rFonts w:ascii="方正仿宋_GBK" w:eastAsia="方正仿宋_GBK"/>
          <w:color w:val="000000" w:themeColor="text1"/>
          <w:kern w:val="0"/>
          <w:sz w:val="32"/>
          <w:szCs w:val="32"/>
          <w14:textFill>
            <w14:solidFill>
              <w14:schemeClr w14:val="tx1"/>
            </w14:solidFill>
          </w14:textFill>
        </w:rPr>
        <w:t>5</w:t>
      </w:r>
      <w:r>
        <w:rPr>
          <w:rFonts w:hint="eastAsia" w:ascii="方正仿宋_GBK" w:hAnsi="仿宋_GB2312" w:eastAsia="方正仿宋_GBK" w:cs="仿宋_GB2312"/>
          <w:color w:val="000000" w:themeColor="text1"/>
          <w:kern w:val="0"/>
          <w:sz w:val="32"/>
          <w:szCs w:val="32"/>
          <w14:textFill>
            <w14:solidFill>
              <w14:schemeClr w14:val="tx1"/>
            </w14:solidFill>
          </w14:textFill>
        </w:rPr>
        <w:t>个组别。</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二、参赛要求</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（一）内容要求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讲解须使用国家通用语言文字，内容应为教育部统编版中小学语文教材或列入普通高等教育国家级规划教材的大学语文教材中的一首古典诗词作品。</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参赛教师应按照课堂教学相关要求，遵循古典诗词教育基本规律和学术规范，录制以诗词教学为主要内容的微课视频。</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参赛大学生及留学生结合个人生活经验与感受，讲解诗词作品，并阐述诗词的意义与价值，使用多媒体及其他创新形式录制讲解视频。</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（二）形式要求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参赛作品要求为</w:t>
      </w:r>
      <w:r>
        <w:rPr>
          <w:rFonts w:ascii="方正仿宋_GBK" w:eastAsia="方正仿宋_GBK"/>
          <w:color w:val="000000" w:themeColor="text1"/>
          <w:kern w:val="0"/>
          <w:sz w:val="32"/>
          <w:szCs w:val="32"/>
          <w14:textFill>
            <w14:solidFill>
              <w14:schemeClr w14:val="tx1"/>
            </w14:solidFill>
          </w14:textFill>
        </w:rPr>
        <w:t>2022</w:t>
      </w:r>
      <w:r>
        <w:rPr>
          <w:rFonts w:hint="eastAsia" w:ascii="方正仿宋_GBK" w:hAnsi="仿宋_GB2312" w:eastAsia="方正仿宋_GBK" w:cs="仿宋_GB2312"/>
          <w:color w:val="000000" w:themeColor="text1"/>
          <w:kern w:val="0"/>
          <w:sz w:val="32"/>
          <w:szCs w:val="32"/>
          <w14:textFill>
            <w14:solidFill>
              <w14:schemeClr w14:val="tx1"/>
            </w14:solidFill>
          </w14:textFill>
        </w:rPr>
        <w:t>年新录制创作的视频，横屏拍摄，</w:t>
      </w:r>
      <w:r>
        <w:rPr>
          <w:rFonts w:ascii="方正仿宋_GBK" w:hAnsi="仿宋_GB2312" w:eastAsia="方正仿宋_GBK" w:cs="仿宋_GB2312"/>
          <w:color w:val="000000" w:themeColor="text1"/>
          <w:kern w:val="0"/>
          <w:sz w:val="32"/>
          <w:szCs w:val="32"/>
          <w14:textFill>
            <w14:solidFill>
              <w14:schemeClr w14:val="tx1"/>
            </w14:solidFill>
          </w14:textFill>
        </w:rPr>
        <w:t>格式为</w:t>
      </w:r>
      <w:r>
        <w:rPr>
          <w:rFonts w:ascii="方正仿宋_GBK" w:eastAsia="方正仿宋_GBK"/>
          <w:color w:val="000000" w:themeColor="text1"/>
          <w:kern w:val="0"/>
          <w:sz w:val="32"/>
          <w:szCs w:val="32"/>
          <w14:textFill>
            <w14:solidFill>
              <w14:schemeClr w14:val="tx1"/>
            </w14:solidFill>
          </w14:textFill>
        </w:rPr>
        <w:t>MP4</w:t>
      </w:r>
      <w:r>
        <w:rPr>
          <w:rFonts w:ascii="方正仿宋_GBK" w:hAnsi="仿宋_GB2312" w:eastAsia="方正仿宋_GBK" w:cs="仿宋_GB2312"/>
          <w:color w:val="000000" w:themeColor="text1"/>
          <w:kern w:val="0"/>
          <w:sz w:val="32"/>
          <w:szCs w:val="32"/>
          <w14:textFill>
            <w14:solidFill>
              <w14:schemeClr w14:val="tx1"/>
            </w14:solidFill>
          </w14:textFill>
        </w:rPr>
        <w:t>，</w:t>
      </w:r>
      <w:r>
        <w:rPr>
          <w:rFonts w:hint="eastAsia" w:ascii="方正仿宋_GBK" w:hAnsi="仿宋_GB2312" w:eastAsia="方正仿宋_GBK" w:cs="仿宋_GB2312"/>
          <w:color w:val="000000" w:themeColor="text1"/>
          <w:kern w:val="0"/>
          <w:sz w:val="32"/>
          <w:szCs w:val="32"/>
          <w14:textFill>
            <w14:solidFill>
              <w14:schemeClr w14:val="tx1"/>
            </w14:solidFill>
          </w14:textFill>
        </w:rPr>
        <w:t>长度</w:t>
      </w:r>
      <w:r>
        <w:rPr>
          <w:rFonts w:ascii="方正仿宋_GBK" w:eastAsia="方正仿宋_GBK"/>
          <w:color w:val="000000" w:themeColor="text1"/>
          <w:kern w:val="0"/>
          <w:sz w:val="32"/>
          <w:szCs w:val="32"/>
          <w14:textFill>
            <w14:solidFill>
              <w14:schemeClr w14:val="tx1"/>
            </w14:solidFill>
          </w14:textFill>
        </w:rPr>
        <w:t>5—8</w:t>
      </w:r>
      <w:r>
        <w:rPr>
          <w:rFonts w:hint="eastAsia" w:ascii="方正仿宋_GBK" w:hAnsi="仿宋_GB2312" w:eastAsia="方正仿宋_GBK" w:cs="仿宋_GB2312"/>
          <w:color w:val="000000" w:themeColor="text1"/>
          <w:kern w:val="0"/>
          <w:sz w:val="32"/>
          <w:szCs w:val="32"/>
          <w14:textFill>
            <w14:solidFill>
              <w14:schemeClr w14:val="tx1"/>
            </w14:solidFill>
          </w14:textFill>
        </w:rPr>
        <w:t>分钟，</w:t>
      </w:r>
      <w:r>
        <w:rPr>
          <w:rFonts w:ascii="方正仿宋_GBK" w:hAnsi="仿宋_GB2312" w:eastAsia="方正仿宋_GBK" w:cs="仿宋_GB2312"/>
          <w:color w:val="000000" w:themeColor="text1"/>
          <w:kern w:val="0"/>
          <w:sz w:val="32"/>
          <w:szCs w:val="32"/>
          <w14:textFill>
            <w14:solidFill>
              <w14:schemeClr w14:val="tx1"/>
            </w14:solidFill>
          </w14:textFill>
        </w:rPr>
        <w:t>清晰度不低于</w:t>
      </w:r>
      <w:r>
        <w:rPr>
          <w:rFonts w:ascii="方正仿宋_GBK" w:eastAsia="方正仿宋_GBK"/>
          <w:color w:val="000000" w:themeColor="text1"/>
          <w:kern w:val="0"/>
          <w:sz w:val="32"/>
          <w:szCs w:val="32"/>
          <w14:textFill>
            <w14:solidFill>
              <w14:schemeClr w14:val="tx1"/>
            </w14:solidFill>
          </w14:textFill>
        </w:rPr>
        <w:t>720P</w:t>
      </w:r>
      <w:r>
        <w:rPr>
          <w:rFonts w:ascii="方正仿宋_GBK" w:hAnsi="仿宋_GB2312" w:eastAsia="方正仿宋_GBK" w:cs="仿宋_GB2312"/>
          <w:color w:val="000000" w:themeColor="text1"/>
          <w:kern w:val="0"/>
          <w:sz w:val="32"/>
          <w:szCs w:val="32"/>
          <w14:textFill>
            <w14:solidFill>
              <w14:schemeClr w14:val="tx1"/>
            </w14:solidFill>
          </w14:textFill>
        </w:rPr>
        <w:t>，大小不超过</w:t>
      </w:r>
      <w:r>
        <w:rPr>
          <w:rFonts w:ascii="方正仿宋_GBK" w:eastAsia="方正仿宋_GBK"/>
          <w:color w:val="000000" w:themeColor="text1"/>
          <w:kern w:val="0"/>
          <w:sz w:val="32"/>
          <w:szCs w:val="32"/>
          <w14:textFill>
            <w14:solidFill>
              <w14:schemeClr w14:val="tx1"/>
            </w14:solidFill>
          </w14:textFill>
        </w:rPr>
        <w:t>700MB</w:t>
      </w:r>
      <w:r>
        <w:rPr>
          <w:rFonts w:hint="eastAsia" w:ascii="方正仿宋_GBK" w:hAnsi="仿宋_GB2312" w:eastAsia="方正仿宋_GBK" w:cs="仿宋_GB2312"/>
          <w:color w:val="000000" w:themeColor="text1"/>
          <w:kern w:val="0"/>
          <w:sz w:val="32"/>
          <w:szCs w:val="32"/>
          <w14:textFill>
            <w14:solidFill>
              <w14:schemeClr w14:val="tx1"/>
            </w14:solidFill>
          </w14:textFill>
        </w:rPr>
        <w:t>，</w:t>
      </w:r>
      <w:r>
        <w:rPr>
          <w:rFonts w:ascii="方正仿宋_GBK" w:hAnsi="仿宋_GB2312" w:eastAsia="方正仿宋_GBK" w:cs="仿宋_GB2312"/>
          <w:color w:val="000000" w:themeColor="text1"/>
          <w:kern w:val="0"/>
          <w:sz w:val="32"/>
          <w:szCs w:val="32"/>
          <w14:textFill>
            <w14:solidFill>
              <w14:schemeClr w14:val="tx1"/>
            </w14:solidFill>
          </w14:textFill>
        </w:rPr>
        <w:t>图像、声音清晰，不抖动、无噪音</w:t>
      </w:r>
      <w:r>
        <w:rPr>
          <w:rFonts w:hint="eastAsia" w:ascii="方正仿宋_GBK" w:hAnsi="仿宋_GB2312" w:eastAsia="方正仿宋_GBK" w:cs="仿宋_GB2312"/>
          <w:color w:val="000000" w:themeColor="text1"/>
          <w:kern w:val="0"/>
          <w:sz w:val="32"/>
          <w:szCs w:val="32"/>
          <w14:textFill>
            <w14:solidFill>
              <w14:schemeClr w14:val="tx1"/>
            </w14:solidFill>
          </w14:textFill>
        </w:rPr>
        <w:t>，参赛者须出镜</w:t>
      </w:r>
      <w:r>
        <w:rPr>
          <w:rFonts w:ascii="方正仿宋_GBK" w:hAnsi="仿宋_GB2312" w:eastAsia="方正仿宋_GBK" w:cs="仿宋_GB2312"/>
          <w:color w:val="000000" w:themeColor="text1"/>
          <w:kern w:val="0"/>
          <w:sz w:val="32"/>
          <w:szCs w:val="32"/>
          <w14:textFill>
            <w14:solidFill>
              <w14:schemeClr w14:val="tx1"/>
            </w14:solidFill>
          </w14:textFill>
        </w:rPr>
        <w:t>。</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ascii="方正仿宋_GBK" w:hAnsi="仿宋_GB2312" w:eastAsia="方正仿宋_GBK" w:cs="仿宋_GB2312"/>
          <w:color w:val="000000" w:themeColor="text1"/>
          <w:kern w:val="0"/>
          <w:sz w:val="32"/>
          <w:szCs w:val="32"/>
          <w14:textFill>
            <w14:solidFill>
              <w14:schemeClr w14:val="tx1"/>
            </w14:solidFill>
          </w14:textFill>
        </w:rPr>
        <w:t>视频开头须注明</w:t>
      </w:r>
      <w:r>
        <w:rPr>
          <w:rFonts w:hint="eastAsia" w:ascii="方正仿宋_GBK" w:hAnsi="仿宋_GB2312" w:eastAsia="方正仿宋_GBK" w:cs="仿宋_GB2312"/>
          <w:color w:val="000000" w:themeColor="text1"/>
          <w:kern w:val="0"/>
          <w:sz w:val="32"/>
          <w:szCs w:val="32"/>
          <w14:textFill>
            <w14:solidFill>
              <w14:schemeClr w14:val="tx1"/>
            </w14:solidFill>
          </w14:textFill>
        </w:rPr>
        <w:t>诗词</w:t>
      </w:r>
      <w:r>
        <w:rPr>
          <w:rFonts w:ascii="方正仿宋_GBK" w:hAnsi="仿宋_GB2312" w:eastAsia="方正仿宋_GBK" w:cs="仿宋_GB2312"/>
          <w:color w:val="000000" w:themeColor="text1"/>
          <w:kern w:val="0"/>
          <w:sz w:val="32"/>
          <w:szCs w:val="32"/>
          <w14:textFill>
            <w14:solidFill>
              <w14:schemeClr w14:val="tx1"/>
            </w14:solidFill>
          </w14:textFill>
        </w:rPr>
        <w:t>作品名称</w:t>
      </w:r>
      <w:r>
        <w:rPr>
          <w:rFonts w:hint="eastAsia" w:ascii="方正仿宋_GBK" w:hAnsi="仿宋_GB2312" w:eastAsia="方正仿宋_GBK" w:cs="仿宋_GB2312"/>
          <w:color w:val="000000" w:themeColor="text1"/>
          <w:kern w:val="0"/>
          <w:sz w:val="32"/>
          <w:szCs w:val="32"/>
          <w14:textFill>
            <w14:solidFill>
              <w14:schemeClr w14:val="tx1"/>
            </w14:solidFill>
          </w14:textFill>
        </w:rPr>
        <w:t>和作</w:t>
      </w:r>
      <w:r>
        <w:rPr>
          <w:rFonts w:ascii="方正仿宋_GBK" w:hAnsi="仿宋_GB2312" w:eastAsia="方正仿宋_GBK" w:cs="仿宋_GB2312"/>
          <w:color w:val="000000" w:themeColor="text1"/>
          <w:kern w:val="0"/>
          <w:sz w:val="32"/>
          <w:szCs w:val="32"/>
          <w14:textFill>
            <w14:solidFill>
              <w14:schemeClr w14:val="tx1"/>
            </w14:solidFill>
          </w14:textFill>
        </w:rPr>
        <w:t>者</w:t>
      </w:r>
      <w:r>
        <w:rPr>
          <w:rFonts w:hint="eastAsia" w:ascii="方正仿宋_GBK" w:hAnsi="仿宋_GB2312" w:eastAsia="方正仿宋_GBK" w:cs="仿宋_GB2312"/>
          <w:color w:val="000000" w:themeColor="text1"/>
          <w:kern w:val="0"/>
          <w:sz w:val="32"/>
          <w:szCs w:val="32"/>
          <w14:textFill>
            <w14:solidFill>
              <w14:schemeClr w14:val="tx1"/>
            </w14:solidFill>
          </w14:textFill>
        </w:rPr>
        <w:t>、参赛者</w:t>
      </w:r>
      <w:r>
        <w:rPr>
          <w:rFonts w:ascii="方正仿宋_GBK" w:hAnsi="仿宋_GB2312" w:eastAsia="方正仿宋_GBK" w:cs="仿宋_GB2312"/>
          <w:color w:val="000000" w:themeColor="text1"/>
          <w:kern w:val="0"/>
          <w:sz w:val="32"/>
          <w:szCs w:val="32"/>
          <w14:textFill>
            <w14:solidFill>
              <w14:schemeClr w14:val="tx1"/>
            </w14:solidFill>
          </w14:textFill>
        </w:rPr>
        <w:t>姓名</w:t>
      </w:r>
      <w:r>
        <w:rPr>
          <w:rFonts w:hint="eastAsia" w:ascii="方正仿宋_GBK" w:hAnsi="仿宋_GB2312" w:eastAsia="方正仿宋_GBK" w:cs="仿宋_GB2312"/>
          <w:color w:val="000000" w:themeColor="text1"/>
          <w:kern w:val="0"/>
          <w:sz w:val="32"/>
          <w:szCs w:val="32"/>
          <w14:textFill>
            <w14:solidFill>
              <w14:schemeClr w14:val="tx1"/>
            </w14:solidFill>
          </w14:textFill>
        </w:rPr>
        <w:t>、</w:t>
      </w:r>
      <w:r>
        <w:rPr>
          <w:rFonts w:ascii="方正仿宋_GBK" w:hAnsi="仿宋_GB2312" w:eastAsia="方正仿宋_GBK" w:cs="仿宋_GB2312"/>
          <w:color w:val="000000" w:themeColor="text1"/>
          <w:kern w:val="0"/>
          <w:sz w:val="32"/>
          <w:szCs w:val="32"/>
          <w14:textFill>
            <w14:solidFill>
              <w14:schemeClr w14:val="tx1"/>
            </w14:solidFill>
          </w14:textFill>
        </w:rPr>
        <w:t>单位、组别等信息</w:t>
      </w:r>
      <w:r>
        <w:rPr>
          <w:rFonts w:hint="eastAsia" w:ascii="方正仿宋_GBK" w:hAnsi="仿宋_GB2312" w:eastAsia="方正仿宋_GBK" w:cs="仿宋_GB2312"/>
          <w:color w:val="000000" w:themeColor="text1"/>
          <w:kern w:val="0"/>
          <w:sz w:val="32"/>
          <w:szCs w:val="32"/>
          <w14:textFill>
            <w14:solidFill>
              <w14:schemeClr w14:val="tx1"/>
            </w14:solidFill>
          </w14:textFill>
        </w:rPr>
        <w:t>，此内容须与赛事平台填报信息一致。作品进入评审阶段后，相关信息不予更改。</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（三）其他要求</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每人限报</w:t>
      </w:r>
      <w:r>
        <w:rPr>
          <w:rFonts w:ascii="方正仿宋_GBK" w:eastAsia="方正仿宋_GBK"/>
          <w:color w:val="000000" w:themeColor="text1"/>
          <w:kern w:val="0"/>
          <w:sz w:val="32"/>
          <w:szCs w:val="32"/>
          <w14:textFill>
            <w14:solidFill>
              <w14:schemeClr w14:val="tx1"/>
            </w14:solidFill>
          </w14:textFill>
        </w:rPr>
        <w:t>1</w:t>
      </w:r>
      <w:r>
        <w:rPr>
          <w:rFonts w:hint="eastAsia" w:ascii="方正仿宋_GBK" w:hAnsi="仿宋_GB2312" w:eastAsia="方正仿宋_GBK" w:cs="仿宋_GB2312"/>
          <w:color w:val="000000" w:themeColor="text1"/>
          <w:kern w:val="0"/>
          <w:sz w:val="32"/>
          <w:szCs w:val="32"/>
          <w14:textFill>
            <w14:solidFill>
              <w14:schemeClr w14:val="tx1"/>
            </w14:solidFill>
          </w14:textFill>
        </w:rPr>
        <w:t>件作品，限报</w:t>
      </w:r>
      <w:r>
        <w:rPr>
          <w:rFonts w:ascii="方正仿宋_GBK" w:eastAsia="方正仿宋_GBK"/>
          <w:color w:val="000000" w:themeColor="text1"/>
          <w:kern w:val="0"/>
          <w:sz w:val="32"/>
          <w:szCs w:val="32"/>
          <w14:textFill>
            <w14:solidFill>
              <w14:schemeClr w14:val="tx1"/>
            </w14:solidFill>
          </w14:textFill>
        </w:rPr>
        <w:t>1</w:t>
      </w:r>
      <w:r>
        <w:rPr>
          <w:rFonts w:hint="eastAsia" w:ascii="方正仿宋_GBK" w:hAnsi="仿宋_GB2312" w:eastAsia="方正仿宋_GBK" w:cs="仿宋_GB2312"/>
          <w:color w:val="000000" w:themeColor="text1"/>
          <w:kern w:val="0"/>
          <w:sz w:val="32"/>
          <w:szCs w:val="32"/>
          <w14:textFill>
            <w14:solidFill>
              <w14:schemeClr w14:val="tx1"/>
            </w14:solidFill>
          </w14:textFill>
        </w:rPr>
        <w:t>名指导教师。同一作品的参赛者不得同时署名该作品的指导教师。</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三、赛程安排</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（一）初赛：</w:t>
      </w:r>
      <w:r>
        <w:rPr>
          <w:rFonts w:ascii="方正楷体_GBK" w:hAnsi="楷体" w:eastAsia="方正楷体_GBK" w:cs="楷体"/>
          <w:b/>
          <w:color w:val="000000" w:themeColor="text1"/>
          <w:kern w:val="0"/>
          <w:sz w:val="32"/>
          <w:szCs w:val="32"/>
          <w14:textFill>
            <w14:solidFill>
              <w14:schemeClr w14:val="tx1"/>
            </w14:solidFill>
          </w14:textFill>
        </w:rPr>
        <w:t>4月15日至6</w:t>
      </w:r>
      <w:r>
        <w:rPr>
          <w:rFonts w:hint="eastAsia" w:ascii="方正楷体_GBK" w:hAnsi="楷体" w:eastAsia="方正楷体_GBK" w:cs="楷体"/>
          <w:b/>
          <w:color w:val="000000" w:themeColor="text1"/>
          <w:kern w:val="0"/>
          <w:sz w:val="32"/>
          <w:szCs w:val="32"/>
          <w14:textFill>
            <w14:solidFill>
              <w14:schemeClr w14:val="tx1"/>
            </w14:solidFill>
          </w14:textFill>
        </w:rPr>
        <w:t>月</w:t>
      </w:r>
      <w:r>
        <w:rPr>
          <w:rFonts w:ascii="方正楷体_GBK" w:hAnsi="楷体" w:eastAsia="方正楷体_GBK" w:cs="楷体"/>
          <w:b/>
          <w:color w:val="000000" w:themeColor="text1"/>
          <w:kern w:val="0"/>
          <w:sz w:val="32"/>
          <w:szCs w:val="32"/>
          <w14:textFill>
            <w14:solidFill>
              <w14:schemeClr w14:val="tx1"/>
            </w14:solidFill>
          </w14:textFill>
        </w:rPr>
        <w:t>10日</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北京、上海、江苏、广东、广西、四川、云南等</w:t>
      </w:r>
      <w:r>
        <w:rPr>
          <w:rFonts w:ascii="方正仿宋_GBK" w:eastAsia="方正仿宋_GBK"/>
          <w:color w:val="000000" w:themeColor="text1"/>
          <w:kern w:val="0"/>
          <w:sz w:val="32"/>
          <w:szCs w:val="32"/>
          <w14:textFill>
            <w14:solidFill>
              <w14:schemeClr w14:val="tx1"/>
            </w14:solidFill>
          </w14:textFill>
        </w:rPr>
        <w:t>7</w:t>
      </w:r>
      <w:r>
        <w:rPr>
          <w:rFonts w:hint="eastAsia" w:ascii="方正仿宋_GBK" w:hAnsi="仿宋_GB2312" w:eastAsia="方正仿宋_GBK" w:cs="仿宋_GB2312"/>
          <w:color w:val="000000" w:themeColor="text1"/>
          <w:kern w:val="0"/>
          <w:sz w:val="32"/>
          <w:szCs w:val="32"/>
          <w14:textFill>
            <w14:solidFill>
              <w14:schemeClr w14:val="tx1"/>
            </w14:solidFill>
          </w14:textFill>
        </w:rPr>
        <w:t>个省（区、市）举办省级初赛。参赛者按各省级部门通知要求报名参赛、提交作品。</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不举办省级赛事的省（区、市）和新疆生产建设兵团，参赛者登录大赛官网，按照参赛指引自主完成报名，并参加诗词经典素养在线测试，截止时间为</w:t>
      </w:r>
      <w:r>
        <w:rPr>
          <w:rFonts w:ascii="方正仿宋_GBK" w:eastAsia="方正仿宋_GBK"/>
          <w:color w:val="000000" w:themeColor="text1"/>
          <w:kern w:val="0"/>
          <w:sz w:val="32"/>
          <w:szCs w:val="32"/>
          <w14:textFill>
            <w14:solidFill>
              <w14:schemeClr w14:val="tx1"/>
            </w14:solidFill>
          </w14:textFill>
        </w:rPr>
        <w:t>6</w:t>
      </w:r>
      <w:r>
        <w:rPr>
          <w:rFonts w:hint="eastAsia" w:ascii="方正仿宋_GBK" w:hAnsi="仿宋_GB2312" w:eastAsia="方正仿宋_GBK" w:cs="仿宋_GB2312"/>
          <w:color w:val="000000" w:themeColor="text1"/>
          <w:kern w:val="0"/>
          <w:sz w:val="32"/>
          <w:szCs w:val="32"/>
          <w14:textFill>
            <w14:solidFill>
              <w14:schemeClr w14:val="tx1"/>
            </w14:solidFill>
          </w14:textFill>
        </w:rPr>
        <w:t>月</w:t>
      </w:r>
      <w:r>
        <w:rPr>
          <w:rFonts w:ascii="方正仿宋_GBK" w:eastAsia="方正仿宋_GBK"/>
          <w:color w:val="000000" w:themeColor="text1"/>
          <w:kern w:val="0"/>
          <w:sz w:val="32"/>
          <w:szCs w:val="32"/>
          <w14:textFill>
            <w14:solidFill>
              <w14:schemeClr w14:val="tx1"/>
            </w14:solidFill>
          </w14:textFill>
        </w:rPr>
        <w:t>10</w:t>
      </w:r>
      <w:r>
        <w:rPr>
          <w:rFonts w:hint="eastAsia" w:ascii="方正仿宋_GBK" w:hAnsi="仿宋_GB2312" w:eastAsia="方正仿宋_GBK" w:cs="仿宋_GB2312"/>
          <w:color w:val="000000" w:themeColor="text1"/>
          <w:kern w:val="0"/>
          <w:sz w:val="32"/>
          <w:szCs w:val="32"/>
          <w14:textFill>
            <w14:solidFill>
              <w14:schemeClr w14:val="tx1"/>
            </w14:solidFill>
          </w14:textFill>
        </w:rPr>
        <w:t>日。测试可进行</w:t>
      </w:r>
      <w:r>
        <w:rPr>
          <w:rFonts w:ascii="方正仿宋_GBK" w:eastAsia="方正仿宋_GBK"/>
          <w:color w:val="000000" w:themeColor="text1"/>
          <w:kern w:val="0"/>
          <w:sz w:val="32"/>
          <w:szCs w:val="32"/>
          <w14:textFill>
            <w14:solidFill>
              <w14:schemeClr w14:val="tx1"/>
            </w14:solidFill>
          </w14:textFill>
        </w:rPr>
        <w:t>3</w:t>
      </w:r>
      <w:r>
        <w:rPr>
          <w:rFonts w:hint="eastAsia" w:ascii="方正仿宋_GBK" w:hAnsi="仿宋_GB2312" w:eastAsia="方正仿宋_GBK" w:cs="仿宋_GB2312"/>
          <w:color w:val="000000" w:themeColor="text1"/>
          <w:kern w:val="0"/>
          <w:sz w:val="32"/>
          <w:szCs w:val="32"/>
          <w14:textFill>
            <w14:solidFill>
              <w14:schemeClr w14:val="tx1"/>
            </w14:solidFill>
          </w14:textFill>
        </w:rPr>
        <w:t>次（以正式提交为准），系统确定最高分为最终成绩，按初赛测试成绩排序确定入围复赛的人员。</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（二）复赛：</w:t>
      </w:r>
      <w:r>
        <w:rPr>
          <w:rFonts w:ascii="方正楷体_GBK" w:hAnsi="楷体" w:eastAsia="方正楷体_GBK" w:cs="楷体"/>
          <w:b/>
          <w:color w:val="000000" w:themeColor="text1"/>
          <w:kern w:val="0"/>
          <w:sz w:val="32"/>
          <w:szCs w:val="32"/>
          <w14:textFill>
            <w14:solidFill>
              <w14:schemeClr w14:val="tx1"/>
            </w14:solidFill>
          </w14:textFill>
        </w:rPr>
        <w:t>7月至8月</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北京、上海、江苏、广东、广西、四川、云南等</w:t>
      </w:r>
      <w:r>
        <w:rPr>
          <w:rFonts w:ascii="方正仿宋_GBK" w:eastAsia="方正仿宋_GBK"/>
          <w:color w:val="000000" w:themeColor="text1"/>
          <w:kern w:val="0"/>
          <w:sz w:val="32"/>
          <w:szCs w:val="32"/>
          <w14:textFill>
            <w14:solidFill>
              <w14:schemeClr w14:val="tx1"/>
            </w14:solidFill>
          </w14:textFill>
        </w:rPr>
        <w:t>7</w:t>
      </w:r>
      <w:r>
        <w:rPr>
          <w:rFonts w:hint="eastAsia" w:ascii="方正仿宋_GBK" w:hAnsi="仿宋_GB2312" w:eastAsia="方正仿宋_GBK" w:cs="仿宋_GB2312"/>
          <w:color w:val="000000" w:themeColor="text1"/>
          <w:kern w:val="0"/>
          <w:sz w:val="32"/>
          <w:szCs w:val="32"/>
          <w14:textFill>
            <w14:solidFill>
              <w14:schemeClr w14:val="tx1"/>
            </w14:solidFill>
          </w14:textFill>
        </w:rPr>
        <w:t>个省（区、市）举办省级复赛。省级教育（语言文字工作）部门选拔推荐入围全国决赛的参赛者，每省推荐总数不超过本省初赛报名人数的</w:t>
      </w:r>
      <w:r>
        <w:rPr>
          <w:rFonts w:ascii="方正仿宋_GBK" w:eastAsia="方正仿宋_GBK"/>
          <w:color w:val="000000" w:themeColor="text1"/>
          <w:kern w:val="0"/>
          <w:sz w:val="32"/>
          <w:szCs w:val="32"/>
          <w14:textFill>
            <w14:solidFill>
              <w14:schemeClr w14:val="tx1"/>
            </w14:solidFill>
          </w14:textFill>
        </w:rPr>
        <w:t>10%</w:t>
      </w:r>
      <w:r>
        <w:rPr>
          <w:rFonts w:hint="eastAsia" w:ascii="方正仿宋_GBK" w:hAnsi="仿宋_GB2312" w:eastAsia="方正仿宋_GBK" w:cs="仿宋_GB2312"/>
          <w:color w:val="000000" w:themeColor="text1"/>
          <w:kern w:val="0"/>
          <w:sz w:val="32"/>
          <w:szCs w:val="32"/>
          <w14:textFill>
            <w14:solidFill>
              <w14:schemeClr w14:val="tx1"/>
            </w14:solidFill>
          </w14:textFill>
        </w:rPr>
        <w:t>且不超过</w:t>
      </w:r>
      <w:r>
        <w:rPr>
          <w:rFonts w:ascii="方正仿宋_GBK" w:eastAsia="方正仿宋_GBK"/>
          <w:color w:val="000000" w:themeColor="text1"/>
          <w:kern w:val="0"/>
          <w:sz w:val="32"/>
          <w:szCs w:val="32"/>
          <w14:textFill>
            <w14:solidFill>
              <w14:schemeClr w14:val="tx1"/>
            </w14:solidFill>
          </w14:textFill>
        </w:rPr>
        <w:t>150</w:t>
      </w:r>
      <w:r>
        <w:rPr>
          <w:rFonts w:hint="eastAsia" w:ascii="方正仿宋_GBK" w:hAnsi="仿宋_GB2312" w:eastAsia="方正仿宋_GBK" w:cs="仿宋_GB2312"/>
          <w:color w:val="000000" w:themeColor="text1"/>
          <w:kern w:val="0"/>
          <w:sz w:val="32"/>
          <w:szCs w:val="32"/>
          <w14:textFill>
            <w14:solidFill>
              <w14:schemeClr w14:val="tx1"/>
            </w14:solidFill>
          </w14:textFill>
        </w:rPr>
        <w:t>人。上述省级教育（语言文字工作）部门组织推荐入围的参赛者登录大赛官网填写基本信息、上传作品，并于</w:t>
      </w:r>
      <w:r>
        <w:rPr>
          <w:rFonts w:ascii="方正仿宋_GBK" w:eastAsia="方正仿宋_GBK"/>
          <w:color w:val="000000" w:themeColor="text1"/>
          <w:kern w:val="0"/>
          <w:sz w:val="32"/>
          <w:szCs w:val="32"/>
          <w14:textFill>
            <w14:solidFill>
              <w14:schemeClr w14:val="tx1"/>
            </w14:solidFill>
          </w14:textFill>
        </w:rPr>
        <w:t>8</w:t>
      </w:r>
      <w:r>
        <w:rPr>
          <w:rFonts w:hint="eastAsia" w:ascii="方正仿宋_GBK" w:hAnsi="仿宋_GB2312" w:eastAsia="方正仿宋_GBK" w:cs="仿宋_GB2312"/>
          <w:color w:val="000000" w:themeColor="text1"/>
          <w:kern w:val="0"/>
          <w:sz w:val="32"/>
          <w:szCs w:val="32"/>
          <w14:textFill>
            <w14:solidFill>
              <w14:schemeClr w14:val="tx1"/>
            </w14:solidFill>
          </w14:textFill>
        </w:rPr>
        <w:t>月</w:t>
      </w:r>
      <w:r>
        <w:rPr>
          <w:rFonts w:ascii="方正仿宋_GBK" w:eastAsia="方正仿宋_GBK"/>
          <w:color w:val="000000" w:themeColor="text1"/>
          <w:kern w:val="0"/>
          <w:sz w:val="32"/>
          <w:szCs w:val="32"/>
          <w14:textFill>
            <w14:solidFill>
              <w14:schemeClr w14:val="tx1"/>
            </w14:solidFill>
          </w14:textFill>
        </w:rPr>
        <w:t>15</w:t>
      </w:r>
      <w:r>
        <w:rPr>
          <w:rFonts w:hint="eastAsia" w:ascii="方正仿宋_GBK" w:hAnsi="仿宋_GB2312" w:eastAsia="方正仿宋_GBK" w:cs="仿宋_GB2312"/>
          <w:color w:val="000000" w:themeColor="text1"/>
          <w:kern w:val="0"/>
          <w:sz w:val="32"/>
          <w:szCs w:val="32"/>
          <w14:textFill>
            <w14:solidFill>
              <w14:schemeClr w14:val="tx1"/>
            </w14:solidFill>
          </w14:textFill>
        </w:rPr>
        <w:t>日前确认推荐作品名单，将《第四届中华经典诵写讲大赛作品汇总表》电子版（</w:t>
      </w:r>
      <w:r>
        <w:rPr>
          <w:rFonts w:ascii="方正仿宋_GBK" w:eastAsia="方正仿宋_GBK"/>
          <w:color w:val="000000" w:themeColor="text1"/>
          <w:kern w:val="0"/>
          <w:sz w:val="32"/>
          <w:szCs w:val="32"/>
          <w14:textFill>
            <w14:solidFill>
              <w14:schemeClr w14:val="tx1"/>
            </w14:solidFill>
          </w14:textFill>
        </w:rPr>
        <w:t>EXCEL</w:t>
      </w:r>
      <w:r>
        <w:rPr>
          <w:rFonts w:hint="eastAsia" w:ascii="方正仿宋_GBK" w:hAnsi="仿宋_GB2312" w:eastAsia="方正仿宋_GBK" w:cs="仿宋_GB2312"/>
          <w:color w:val="000000" w:themeColor="text1"/>
          <w:kern w:val="0"/>
          <w:sz w:val="32"/>
          <w:szCs w:val="32"/>
          <w14:textFill>
            <w14:solidFill>
              <w14:schemeClr w14:val="tx1"/>
            </w14:solidFill>
          </w14:textFill>
        </w:rPr>
        <w:t>表格，见附件</w:t>
      </w:r>
      <w:r>
        <w:rPr>
          <w:rFonts w:ascii="方正仿宋_GBK" w:eastAsia="方正仿宋_GBK"/>
          <w:color w:val="000000" w:themeColor="text1"/>
          <w:kern w:val="0"/>
          <w:sz w:val="32"/>
          <w:szCs w:val="32"/>
          <w14:textFill>
            <w14:solidFill>
              <w14:schemeClr w14:val="tx1"/>
            </w14:solidFill>
          </w14:textFill>
        </w:rPr>
        <w:t>5</w:t>
      </w:r>
      <w:r>
        <w:rPr>
          <w:rFonts w:hint="eastAsia" w:ascii="方正仿宋_GBK" w:hAnsi="仿宋_GB2312" w:eastAsia="方正仿宋_GBK" w:cs="仿宋_GB2312"/>
          <w:color w:val="000000" w:themeColor="text1"/>
          <w:kern w:val="0"/>
          <w:sz w:val="32"/>
          <w:szCs w:val="32"/>
          <w14:textFill>
            <w14:solidFill>
              <w14:schemeClr w14:val="tx1"/>
            </w14:solidFill>
          </w14:textFill>
        </w:rPr>
        <w:t>）及加盖公章扫描版（</w:t>
      </w:r>
      <w:r>
        <w:rPr>
          <w:rFonts w:ascii="方正仿宋_GBK" w:eastAsia="方正仿宋_GBK"/>
          <w:color w:val="000000" w:themeColor="text1"/>
          <w:kern w:val="0"/>
          <w:sz w:val="32"/>
          <w:szCs w:val="32"/>
          <w14:textFill>
            <w14:solidFill>
              <w14:schemeClr w14:val="tx1"/>
            </w14:solidFill>
          </w14:textFill>
        </w:rPr>
        <w:t>PDF</w:t>
      </w:r>
      <w:r>
        <w:rPr>
          <w:rFonts w:hint="eastAsia" w:ascii="方正仿宋_GBK" w:hAnsi="仿宋_GB2312" w:eastAsia="方正仿宋_GBK" w:cs="仿宋_GB2312"/>
          <w:color w:val="000000" w:themeColor="text1"/>
          <w:kern w:val="0"/>
          <w:sz w:val="32"/>
          <w:szCs w:val="32"/>
          <w14:textFill>
            <w14:solidFill>
              <w14:schemeClr w14:val="tx1"/>
            </w14:solidFill>
          </w14:textFill>
        </w:rPr>
        <w:t>格式）发送至指定邮箱（</w:t>
      </w:r>
      <w:r>
        <w:rPr>
          <w:rFonts w:ascii="方正仿宋_GBK" w:eastAsia="方正仿宋_GBK"/>
          <w:color w:val="000000" w:themeColor="text1"/>
          <w:kern w:val="0"/>
          <w:sz w:val="32"/>
          <w:szCs w:val="32"/>
          <w14:textFill>
            <w14:solidFill>
              <w14:schemeClr w14:val="tx1"/>
            </w14:solidFill>
          </w14:textFill>
        </w:rPr>
        <w:t>jingdiansxj@ywcbs.com</w:t>
      </w:r>
      <w:r>
        <w:rPr>
          <w:rFonts w:hint="eastAsia" w:ascii="方正仿宋_GBK" w:hAnsi="仿宋_GB2312" w:eastAsia="方正仿宋_GBK" w:cs="仿宋_GB2312"/>
          <w:color w:val="000000" w:themeColor="text1"/>
          <w:kern w:val="0"/>
          <w:sz w:val="32"/>
          <w:szCs w:val="32"/>
          <w14:textFill>
            <w14:solidFill>
              <w14:schemeClr w14:val="tx1"/>
            </w14:solidFill>
          </w14:textFill>
        </w:rPr>
        <w:t>），邮件标题格式为“省份</w:t>
      </w:r>
      <w:r>
        <w:rPr>
          <w:rFonts w:ascii="方正仿宋_GBK" w:hAnsi="仿宋_GB2312" w:eastAsia="方正仿宋_GBK" w:cs="仿宋_GB2312"/>
          <w:color w:val="000000" w:themeColor="text1"/>
          <w:kern w:val="0"/>
          <w:sz w:val="32"/>
          <w:szCs w:val="32"/>
          <w14:textFill>
            <w14:solidFill>
              <w14:schemeClr w14:val="tx1"/>
            </w14:solidFill>
          </w14:textFill>
        </w:rPr>
        <w:t>+</w:t>
      </w:r>
      <w:r>
        <w:rPr>
          <w:rFonts w:hint="eastAsia" w:ascii="方正仿宋_GBK" w:hAnsi="仿宋_GB2312" w:eastAsia="方正仿宋_GBK" w:cs="仿宋_GB2312"/>
          <w:color w:val="000000" w:themeColor="text1"/>
          <w:kern w:val="0"/>
          <w:sz w:val="32"/>
          <w:szCs w:val="32"/>
          <w14:textFill>
            <w14:solidFill>
              <w14:schemeClr w14:val="tx1"/>
            </w14:solidFill>
          </w14:textFill>
        </w:rPr>
        <w:t>第四届讲解大赛汇总表”。</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不举办省级赛事的省（区、市）和新疆生产建设兵团，参赛者于</w:t>
      </w:r>
      <w:r>
        <w:rPr>
          <w:rFonts w:ascii="方正仿宋_GBK" w:eastAsia="方正仿宋_GBK"/>
          <w:color w:val="000000" w:themeColor="text1"/>
          <w:kern w:val="0"/>
          <w:sz w:val="32"/>
          <w:szCs w:val="32"/>
          <w14:textFill>
            <w14:solidFill>
              <w14:schemeClr w14:val="tx1"/>
            </w14:solidFill>
          </w14:textFill>
        </w:rPr>
        <w:t>7</w:t>
      </w:r>
      <w:r>
        <w:rPr>
          <w:rFonts w:hint="eastAsia" w:ascii="方正仿宋_GBK" w:hAnsi="仿宋_GB2312" w:eastAsia="方正仿宋_GBK" w:cs="仿宋_GB2312"/>
          <w:color w:val="000000" w:themeColor="text1"/>
          <w:kern w:val="0"/>
          <w:sz w:val="32"/>
          <w:szCs w:val="32"/>
          <w14:textFill>
            <w14:solidFill>
              <w14:schemeClr w14:val="tx1"/>
            </w14:solidFill>
          </w14:textFill>
        </w:rPr>
        <w:t>月</w:t>
      </w:r>
      <w:r>
        <w:rPr>
          <w:rFonts w:ascii="方正仿宋_GBK" w:eastAsia="方正仿宋_GBK"/>
          <w:color w:val="000000" w:themeColor="text1"/>
          <w:kern w:val="0"/>
          <w:sz w:val="32"/>
          <w:szCs w:val="32"/>
          <w14:textFill>
            <w14:solidFill>
              <w14:schemeClr w14:val="tx1"/>
            </w14:solidFill>
          </w14:textFill>
        </w:rPr>
        <w:t>15</w:t>
      </w:r>
      <w:r>
        <w:rPr>
          <w:rFonts w:hint="eastAsia" w:ascii="方正仿宋_GBK" w:hAnsi="仿宋_GB2312" w:eastAsia="方正仿宋_GBK" w:cs="仿宋_GB2312"/>
          <w:color w:val="000000" w:themeColor="text1"/>
          <w:kern w:val="0"/>
          <w:sz w:val="32"/>
          <w:szCs w:val="32"/>
          <w14:textFill>
            <w14:solidFill>
              <w14:schemeClr w14:val="tx1"/>
            </w14:solidFill>
          </w14:textFill>
        </w:rPr>
        <w:t>日前通过大赛网站提交作品，分赛项执委会组织专家评审，按评审成绩排序确定入围决赛的参赛者。</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（三）决赛：</w:t>
      </w:r>
      <w:r>
        <w:rPr>
          <w:rFonts w:ascii="方正楷体_GBK" w:hAnsi="楷体" w:eastAsia="方正楷体_GBK" w:cs="楷体"/>
          <w:b/>
          <w:color w:val="000000" w:themeColor="text1"/>
          <w:kern w:val="0"/>
          <w:sz w:val="32"/>
          <w:szCs w:val="32"/>
          <w14:textFill>
            <w14:solidFill>
              <w14:schemeClr w14:val="tx1"/>
            </w14:solidFill>
          </w14:textFill>
        </w:rPr>
        <w:t>8</w:t>
      </w:r>
      <w:r>
        <w:rPr>
          <w:rFonts w:hint="eastAsia" w:ascii="方正楷体_GBK" w:hAnsi="楷体" w:eastAsia="方正楷体_GBK" w:cs="楷体"/>
          <w:b/>
          <w:color w:val="000000" w:themeColor="text1"/>
          <w:kern w:val="0"/>
          <w:sz w:val="32"/>
          <w:szCs w:val="32"/>
          <w14:textFill>
            <w14:solidFill>
              <w14:schemeClr w14:val="tx1"/>
            </w14:solidFill>
          </w14:textFill>
        </w:rPr>
        <w:t>月至</w:t>
      </w:r>
      <w:r>
        <w:rPr>
          <w:rFonts w:ascii="方正楷体_GBK" w:hAnsi="楷体" w:eastAsia="方正楷体_GBK" w:cs="楷体"/>
          <w:b/>
          <w:color w:val="000000" w:themeColor="text1"/>
          <w:kern w:val="0"/>
          <w:sz w:val="32"/>
          <w:szCs w:val="32"/>
          <w14:textFill>
            <w14:solidFill>
              <w14:schemeClr w14:val="tx1"/>
            </w14:solidFill>
          </w14:textFill>
        </w:rPr>
        <w:t>10</w:t>
      </w:r>
      <w:r>
        <w:rPr>
          <w:rFonts w:hint="eastAsia" w:ascii="方正楷体_GBK" w:hAnsi="楷体" w:eastAsia="方正楷体_GBK" w:cs="楷体"/>
          <w:b/>
          <w:color w:val="000000" w:themeColor="text1"/>
          <w:kern w:val="0"/>
          <w:sz w:val="32"/>
          <w:szCs w:val="32"/>
          <w14:textFill>
            <w14:solidFill>
              <w14:schemeClr w14:val="tx1"/>
            </w14:solidFill>
          </w14:textFill>
        </w:rPr>
        <w:t>月</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决赛分为半决赛和总决赛。根据所有入围半决赛参赛者的视频作品成绩排序，确定部分奖项等次及入围总决赛的参赛者。总决赛相关事宜另行通知。</w:t>
      </w:r>
    </w:p>
    <w:p>
      <w:pPr>
        <w:shd w:val="clear" w:color="auto" w:fill="FFFFFF"/>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（四）展示：</w:t>
      </w:r>
      <w:r>
        <w:rPr>
          <w:rFonts w:ascii="方正楷体_GBK" w:hAnsi="楷体" w:eastAsia="方正楷体_GBK" w:cs="楷体"/>
          <w:b/>
          <w:color w:val="000000" w:themeColor="text1"/>
          <w:kern w:val="0"/>
          <w:sz w:val="32"/>
          <w:szCs w:val="32"/>
          <w14:textFill>
            <w14:solidFill>
              <w14:schemeClr w14:val="tx1"/>
            </w14:solidFill>
          </w14:textFill>
        </w:rPr>
        <w:t>10</w:t>
      </w:r>
      <w:r>
        <w:rPr>
          <w:rFonts w:hint="eastAsia" w:ascii="方正楷体_GBK" w:hAnsi="楷体" w:eastAsia="方正楷体_GBK" w:cs="楷体"/>
          <w:b/>
          <w:color w:val="000000" w:themeColor="text1"/>
          <w:kern w:val="0"/>
          <w:sz w:val="32"/>
          <w:szCs w:val="32"/>
          <w14:textFill>
            <w14:solidFill>
              <w14:schemeClr w14:val="tx1"/>
            </w14:solidFill>
          </w14:textFill>
        </w:rPr>
        <w:t>月至</w:t>
      </w:r>
      <w:r>
        <w:rPr>
          <w:rFonts w:ascii="方正楷体_GBK" w:hAnsi="楷体" w:eastAsia="方正楷体_GBK" w:cs="楷体"/>
          <w:b/>
          <w:color w:val="000000" w:themeColor="text1"/>
          <w:kern w:val="0"/>
          <w:sz w:val="32"/>
          <w:szCs w:val="32"/>
          <w14:textFill>
            <w14:solidFill>
              <w14:schemeClr w14:val="tx1"/>
            </w14:solidFill>
          </w14:textFill>
        </w:rPr>
        <w:t>12</w:t>
      </w:r>
      <w:r>
        <w:rPr>
          <w:rFonts w:hint="eastAsia" w:ascii="方正楷体_GBK" w:hAnsi="楷体" w:eastAsia="方正楷体_GBK" w:cs="楷体"/>
          <w:b/>
          <w:color w:val="000000" w:themeColor="text1"/>
          <w:kern w:val="0"/>
          <w:sz w:val="32"/>
          <w:szCs w:val="32"/>
          <w14:textFill>
            <w14:solidFill>
              <w14:schemeClr w14:val="tx1"/>
            </w14:solidFill>
          </w14:textFill>
        </w:rPr>
        <w:t>月</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hint="eastAsia" w:ascii="方正仿宋_GBK" w:hAnsi="仿宋_GB2312" w:eastAsia="方正仿宋_GBK" w:cs="仿宋_GB2312"/>
          <w:color w:val="000000" w:themeColor="text1"/>
          <w:kern w:val="0"/>
          <w:sz w:val="32"/>
          <w:szCs w:val="32"/>
          <w14:textFill>
            <w14:solidFill>
              <w14:schemeClr w14:val="tx1"/>
            </w14:solidFill>
          </w14:textFill>
        </w:rPr>
        <w:t>优秀作品将在相关媒体平台进行展示，部分获奖选手将参与线上线下专题展示等。</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四、联系方式</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ascii="方正仿宋_GBK" w:hAnsi="仿宋_GB2312" w:eastAsia="方正仿宋_GBK" w:cs="仿宋_GB2312"/>
          <w:color w:val="000000" w:themeColor="text1"/>
          <w:kern w:val="0"/>
          <w:sz w:val="32"/>
          <w:szCs w:val="32"/>
          <w14:textFill>
            <w14:solidFill>
              <w14:schemeClr w14:val="tx1"/>
            </w14:solidFill>
          </w14:textFill>
        </w:rPr>
        <w:t>联系人：</w:t>
      </w:r>
      <w:r>
        <w:rPr>
          <w:rFonts w:hint="eastAsia" w:ascii="方正仿宋_GBK" w:hAnsi="仿宋_GB2312" w:eastAsia="方正仿宋_GBK" w:cs="仿宋_GB2312"/>
          <w:color w:val="000000" w:themeColor="text1"/>
          <w:kern w:val="0"/>
          <w:sz w:val="32"/>
          <w:szCs w:val="32"/>
          <w14:textFill>
            <w14:solidFill>
              <w14:schemeClr w14:val="tx1"/>
            </w14:solidFill>
          </w14:textFill>
        </w:rPr>
        <w:t>南开大学</w:t>
      </w:r>
      <w:r>
        <w:rPr>
          <w:rFonts w:ascii="方正仿宋_GBK" w:hAnsi="仿宋_GB2312" w:eastAsia="方正仿宋_GBK" w:cs="仿宋_GB2312"/>
          <w:color w:val="000000" w:themeColor="text1"/>
          <w:kern w:val="0"/>
          <w:sz w:val="32"/>
          <w:szCs w:val="32"/>
          <w14:textFill>
            <w14:solidFill>
              <w14:schemeClr w14:val="tx1"/>
            </w14:solidFill>
          </w14:textFill>
        </w:rPr>
        <w:t xml:space="preserve"> 闫</w:t>
      </w:r>
      <w:r>
        <w:rPr>
          <w:rFonts w:hint="eastAsia" w:ascii="方正仿宋_GBK" w:hAnsi="仿宋_GB2312" w:eastAsia="方正仿宋_GBK" w:cs="仿宋_GB2312"/>
          <w:color w:val="000000" w:themeColor="text1"/>
          <w:kern w:val="0"/>
          <w:sz w:val="32"/>
          <w:szCs w:val="32"/>
          <w14:textFill>
            <w14:solidFill>
              <w14:schemeClr w14:val="tx1"/>
            </w14:solidFill>
          </w14:textFill>
        </w:rPr>
        <w:t>老师，高等教育出版社</w:t>
      </w:r>
      <w:r>
        <w:rPr>
          <w:rFonts w:ascii="方正仿宋_GBK" w:hAnsi="仿宋_GB2312" w:eastAsia="方正仿宋_GBK" w:cs="仿宋_GB2312"/>
          <w:color w:val="000000" w:themeColor="text1"/>
          <w:kern w:val="0"/>
          <w:sz w:val="32"/>
          <w:szCs w:val="32"/>
          <w14:textFill>
            <w14:solidFill>
              <w14:schemeClr w14:val="tx1"/>
            </w14:solidFill>
          </w14:textFill>
        </w:rPr>
        <w:t xml:space="preserve"> </w:t>
      </w:r>
      <w:r>
        <w:rPr>
          <w:rFonts w:hint="eastAsia" w:ascii="方正仿宋_GBK" w:hAnsi="仿宋_GB2312" w:eastAsia="方正仿宋_GBK" w:cs="仿宋_GB2312"/>
          <w:color w:val="000000" w:themeColor="text1"/>
          <w:kern w:val="0"/>
          <w:sz w:val="32"/>
          <w:szCs w:val="32"/>
          <w14:textFill>
            <w14:solidFill>
              <w14:schemeClr w14:val="tx1"/>
            </w14:solidFill>
          </w14:textFill>
        </w:rPr>
        <w:t>罗老师</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ascii="方正仿宋_GBK" w:hAnsi="仿宋_GB2312" w:eastAsia="方正仿宋_GBK" w:cs="仿宋_GB2312"/>
          <w:color w:val="000000" w:themeColor="text1"/>
          <w:kern w:val="0"/>
          <w:sz w:val="32"/>
          <w:szCs w:val="32"/>
          <w14:textFill>
            <w14:solidFill>
              <w14:schemeClr w14:val="tx1"/>
            </w14:solidFill>
          </w14:textFill>
        </w:rPr>
        <w:t>电  话：</w:t>
      </w:r>
      <w:r>
        <w:rPr>
          <w:rFonts w:ascii="方正仿宋_GBK" w:eastAsia="方正仿宋_GBK"/>
          <w:color w:val="000000" w:themeColor="text1"/>
          <w:kern w:val="0"/>
          <w:sz w:val="32"/>
          <w:szCs w:val="32"/>
          <w14:textFill>
            <w14:solidFill>
              <w14:schemeClr w14:val="tx1"/>
            </w14:solidFill>
          </w14:textFill>
        </w:rPr>
        <w:t>022-83661960，010-58556398</w:t>
      </w:r>
      <w:r>
        <w:rPr>
          <w:rFonts w:hint="eastAsia" w:ascii="方正仿宋_GBK" w:hAnsi="仿宋_GB2312" w:eastAsia="方正仿宋_GBK" w:cs="仿宋_GB2312"/>
          <w:color w:val="000000" w:themeColor="text1"/>
          <w:kern w:val="0"/>
          <w:sz w:val="32"/>
          <w:szCs w:val="32"/>
          <w14:textFill>
            <w14:solidFill>
              <w14:schemeClr w14:val="tx1"/>
            </w14:solidFill>
          </w14:textFill>
        </w:rPr>
        <w:t>（工作日</w:t>
      </w:r>
      <w:r>
        <w:rPr>
          <w:rFonts w:ascii="方正仿宋_GBK" w:eastAsia="方正仿宋_GBK"/>
          <w:color w:val="000000" w:themeColor="text1"/>
          <w:kern w:val="0"/>
          <w:sz w:val="32"/>
          <w:szCs w:val="32"/>
          <w14:textFill>
            <w14:solidFill>
              <w14:schemeClr w14:val="tx1"/>
            </w14:solidFill>
          </w14:textFill>
        </w:rPr>
        <w:t>8:30—16:30</w:t>
      </w:r>
      <w:r>
        <w:rPr>
          <w:rFonts w:hint="eastAsia" w:ascii="方正仿宋_GBK" w:hAnsi="仿宋_GB2312" w:eastAsia="方正仿宋_GBK" w:cs="仿宋_GB2312"/>
          <w:color w:val="000000" w:themeColor="text1"/>
          <w:kern w:val="0"/>
          <w:sz w:val="32"/>
          <w:szCs w:val="32"/>
          <w14:textFill>
            <w14:solidFill>
              <w14:schemeClr w14:val="tx1"/>
            </w14:solidFill>
          </w14:textFill>
        </w:rPr>
        <w:t>接听咨询）</w:t>
      </w:r>
    </w:p>
    <w:p>
      <w:pPr>
        <w:shd w:val="clear" w:color="auto" w:fill="FFFFFF"/>
        <w:adjustRightInd w:val="0"/>
        <w:snapToGrid w:val="0"/>
        <w:spacing w:line="600" w:lineRule="exact"/>
        <w:ind w:firstLine="640" w:firstLineChars="200"/>
        <w:rPr>
          <w:rFonts w:ascii="方正仿宋_GBK" w:hAnsi="仿宋_GB2312" w:eastAsia="方正仿宋_GBK" w:cs="仿宋_GB2312"/>
          <w:color w:val="000000" w:themeColor="text1"/>
          <w:kern w:val="0"/>
          <w:sz w:val="32"/>
          <w:szCs w:val="32"/>
          <w14:textFill>
            <w14:solidFill>
              <w14:schemeClr w14:val="tx1"/>
            </w14:solidFill>
          </w14:textFill>
        </w:rPr>
      </w:pPr>
      <w:r>
        <w:rPr>
          <w:rFonts w:ascii="方正仿宋_GBK" w:hAnsi="仿宋_GB2312" w:eastAsia="方正仿宋_GBK" w:cs="仿宋_GB2312"/>
          <w:color w:val="000000" w:themeColor="text1"/>
          <w:kern w:val="0"/>
          <w:sz w:val="32"/>
          <w:szCs w:val="32"/>
          <w14:textFill>
            <w14:solidFill>
              <w14:schemeClr w14:val="tx1"/>
            </w14:solidFill>
          </w14:textFill>
        </w:rPr>
        <w:t>邮  箱：</w:t>
      </w:r>
      <w:r>
        <w:rPr>
          <w:rFonts w:ascii="方正仿宋_GBK" w:eastAsia="方正仿宋_GBK"/>
          <w:color w:val="000000" w:themeColor="text1"/>
          <w:kern w:val="0"/>
          <w:sz w:val="32"/>
          <w:szCs w:val="32"/>
          <w14:textFill>
            <w14:solidFill>
              <w14:schemeClr w14:val="tx1"/>
            </w14:solidFill>
          </w14:textFill>
        </w:rPr>
        <w:t>jialingbeidasai@163.com</w:t>
      </w:r>
      <w:bookmarkEnd w:id="0"/>
      <w:bookmarkEnd w:id="1"/>
    </w:p>
    <w:p>
      <w:pPr>
        <w:spacing w:line="600" w:lineRule="exact"/>
        <w:jc w:val="left"/>
        <w:rPr>
          <w:rFonts w:ascii="方正仿宋_GBK" w:hAnsi="仿宋_GB2312" w:eastAsia="方正仿宋_GBK" w:cs="仿宋_GB2312"/>
          <w:color w:val="000000" w:themeColor="text1"/>
          <w:kern w:val="0"/>
          <w:sz w:val="32"/>
          <w:szCs w:val="32"/>
          <w14:textFill>
            <w14:solidFill>
              <w14:schemeClr w14:val="tx1"/>
            </w14:solidFill>
          </w14:textFill>
        </w:rPr>
      </w:pPr>
      <w:r>
        <w:rPr>
          <w:rFonts w:ascii="方正仿宋_GBK" w:hAnsi="仿宋_GB2312" w:eastAsia="方正仿宋_GBK" w:cs="仿宋_GB2312"/>
          <w:color w:val="000000" w:themeColor="text1"/>
          <w:kern w:val="0"/>
          <w:sz w:val="32"/>
          <w:szCs w:val="32"/>
          <w14:textFill>
            <w14:solidFill>
              <w14:schemeClr w14:val="tx1"/>
            </w14:solidFill>
          </w14:textFill>
        </w:rPr>
        <w:br w:type="page"/>
      </w:r>
    </w:p>
    <w:p>
      <w:pPr>
        <w:spacing w:line="600" w:lineRule="exact"/>
        <w:sectPr>
          <w:pgSz w:w="11906" w:h="16838"/>
          <w:pgMar w:top="1985" w:right="1446" w:bottom="1644" w:left="1446" w:header="851" w:footer="1247" w:gutter="0"/>
          <w:pgNumType w:fmt="numberInDash"/>
          <w:cols w:space="425" w:num="1"/>
          <w:docGrid w:linePitch="312" w:charSpace="0"/>
        </w:sectPr>
      </w:pPr>
    </w:p>
    <w:p>
      <w:pPr>
        <w:adjustRightInd w:val="0"/>
        <w:snapToGrid w:val="0"/>
        <w:spacing w:line="600" w:lineRule="exact"/>
        <w:rPr>
          <w:rFonts w:ascii="方正黑体_GBK" w:hAnsi="黑体" w:eastAsia="方正黑体_GBK" w:cs="黑体"/>
          <w:color w:val="000000" w:themeColor="text1"/>
          <w:sz w:val="32"/>
          <w:szCs w:val="32"/>
          <w14:textFill>
            <w14:solidFill>
              <w14:schemeClr w14:val="tx1"/>
            </w14:solidFill>
          </w14:textFill>
        </w:rPr>
      </w:pPr>
      <w:r>
        <w:rPr>
          <w:rFonts w:hint="eastAsia" w:ascii="方正黑体_GBK" w:hAnsi="黑体" w:eastAsia="方正黑体_GBK" w:cs="黑体"/>
          <w:color w:val="000000" w:themeColor="text1"/>
          <w:sz w:val="32"/>
          <w:szCs w:val="32"/>
          <w14:textFill>
            <w14:solidFill>
              <w14:schemeClr w14:val="tx1"/>
            </w14:solidFill>
          </w14:textFill>
        </w:rPr>
        <w:t>附件</w:t>
      </w:r>
      <w:r>
        <w:rPr>
          <w:rFonts w:ascii="方正黑体_GBK" w:hAnsi="黑体" w:eastAsia="方正黑体_GBK" w:cs="黑体"/>
          <w:color w:val="000000" w:themeColor="text1"/>
          <w:sz w:val="32"/>
          <w:szCs w:val="32"/>
          <w14:textFill>
            <w14:solidFill>
              <w14:schemeClr w14:val="tx1"/>
            </w14:solidFill>
          </w14:textFill>
        </w:rPr>
        <w:t>6</w:t>
      </w:r>
    </w:p>
    <w:p>
      <w:pPr>
        <w:adjustRightInd w:val="0"/>
        <w:snapToGrid w:val="0"/>
        <w:spacing w:line="600" w:lineRule="exact"/>
        <w:rPr>
          <w:rFonts w:ascii="方正黑体_GBK" w:hAnsi="黑体" w:eastAsia="方正黑体_GBK" w:cs="黑体"/>
          <w:color w:val="000000" w:themeColor="text1"/>
          <w:sz w:val="32"/>
          <w:szCs w:val="32"/>
          <w14:textFill>
            <w14:solidFill>
              <w14:schemeClr w14:val="tx1"/>
            </w14:solidFill>
          </w14:textFill>
        </w:rPr>
      </w:pPr>
    </w:p>
    <w:p>
      <w:pPr>
        <w:adjustRightInd w:val="0"/>
        <w:snapToGrid w:val="0"/>
        <w:spacing w:line="600" w:lineRule="exact"/>
        <w:jc w:val="center"/>
        <w:rPr>
          <w:rFonts w:ascii="方正小标宋_GBK" w:eastAsia="方正小标宋_GBK" w:cs="方正小标宋简体"/>
          <w:color w:val="000000" w:themeColor="text1"/>
          <w:sz w:val="44"/>
          <w:szCs w:val="44"/>
          <w14:textFill>
            <w14:solidFill>
              <w14:schemeClr w14:val="tx1"/>
            </w14:solidFill>
          </w14:textFill>
        </w:rPr>
      </w:pPr>
      <w:r>
        <w:rPr>
          <w:rFonts w:hint="eastAsia" w:ascii="方正小标宋_GBK" w:eastAsia="方正小标宋_GBK" w:cs="方正小标宋简体"/>
          <w:color w:val="000000" w:themeColor="text1"/>
          <w:sz w:val="44"/>
          <w:szCs w:val="44"/>
          <w14:textFill>
            <w14:solidFill>
              <w14:schemeClr w14:val="tx1"/>
            </w14:solidFill>
          </w14:textFill>
        </w:rPr>
        <w:t>全国第四届中华经典</w:t>
      </w:r>
      <w:r>
        <w:rPr>
          <w:rFonts w:hint="eastAsia" w:ascii="方正小标宋_GBK" w:eastAsia="方正小标宋_GBK" w:cs="方正小标宋简体"/>
          <w:color w:val="000000"/>
          <w:sz w:val="44"/>
          <w:szCs w:val="44"/>
        </w:rPr>
        <w:t>诵写讲</w:t>
      </w:r>
      <w:r>
        <w:rPr>
          <w:rFonts w:hint="eastAsia" w:ascii="方正小标宋_GBK" w:eastAsia="方正小标宋_GBK" w:cs="方正小标宋简体"/>
          <w:color w:val="000000" w:themeColor="text1"/>
          <w:sz w:val="44"/>
          <w:szCs w:val="44"/>
          <w14:textFill>
            <w14:solidFill>
              <w14:schemeClr w14:val="tx1"/>
            </w14:solidFill>
          </w14:textFill>
        </w:rPr>
        <w:t>大赛</w:t>
      </w:r>
    </w:p>
    <w:p>
      <w:pPr>
        <w:adjustRightInd w:val="0"/>
        <w:snapToGrid w:val="0"/>
        <w:spacing w:line="600" w:lineRule="exact"/>
        <w:jc w:val="center"/>
        <w:rPr>
          <w:rFonts w:ascii="方正小标宋_GBK" w:eastAsia="方正小标宋_GBK" w:cs="方正小标宋简体"/>
          <w:color w:val="000000" w:themeColor="text1"/>
          <w:sz w:val="44"/>
          <w:szCs w:val="44"/>
          <w14:textFill>
            <w14:solidFill>
              <w14:schemeClr w14:val="tx1"/>
            </w14:solidFill>
          </w14:textFill>
        </w:rPr>
      </w:pPr>
      <w:r>
        <w:rPr>
          <w:rFonts w:hint="eastAsia" w:ascii="方正小标宋_GBK" w:eastAsia="方正小标宋_GBK" w:cs="方正小标宋简体"/>
          <w:color w:val="000000" w:themeColor="text1"/>
          <w:sz w:val="44"/>
          <w:szCs w:val="44"/>
          <w14:textFill>
            <w14:solidFill>
              <w14:schemeClr w14:val="tx1"/>
            </w14:solidFill>
          </w14:textFill>
        </w:rPr>
        <w:t>“</w:t>
      </w:r>
      <w:r>
        <w:rPr>
          <w:rFonts w:hint="eastAsia" w:ascii="方正小标宋_GBK" w:eastAsia="方正小标宋_GBK" w:cs="方正小标宋简体"/>
          <w:color w:val="000000"/>
          <w:sz w:val="44"/>
          <w:szCs w:val="44"/>
        </w:rPr>
        <w:t>印记</w:t>
      </w:r>
      <w:r>
        <w:rPr>
          <w:rFonts w:hint="eastAsia" w:ascii="方正小标宋_GBK" w:eastAsia="方正小标宋_GBK" w:cs="方正小标宋简体"/>
          <w:color w:val="000000" w:themeColor="text1"/>
          <w:sz w:val="44"/>
          <w:szCs w:val="44"/>
          <w14:textFill>
            <w14:solidFill>
              <w14:schemeClr w14:val="tx1"/>
            </w14:solidFill>
          </w14:textFill>
        </w:rPr>
        <w:t>中国”师生篆刻大赛方案</w:t>
      </w:r>
    </w:p>
    <w:p>
      <w:pPr>
        <w:pStyle w:val="6"/>
        <w:spacing w:beforeAutospacing="0" w:afterAutospacing="0" w:line="600" w:lineRule="exact"/>
        <w:ind w:firstLine="600" w:firstLineChars="200"/>
        <w:rPr>
          <w:color w:val="000000" w:themeColor="text1"/>
          <w:sz w:val="30"/>
          <w:szCs w:val="30"/>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为传承发展中华优秀文化，推广</w:t>
      </w:r>
      <w:r>
        <w:rPr>
          <w:rFonts w:hint="eastAsia" w:ascii="方正仿宋_GBK" w:hAnsi="仿宋_GB2312" w:eastAsia="方正仿宋_GBK" w:cs="仿宋_GB2312"/>
          <w:color w:val="000000" w:themeColor="text1"/>
          <w:sz w:val="32"/>
          <w:szCs w:val="32"/>
          <w14:textFill>
            <w14:solidFill>
              <w14:schemeClr w14:val="tx1"/>
            </w14:solidFill>
          </w14:textFill>
        </w:rPr>
        <w:t>“大众篆刻、绿色篆刻、创意篆刻”的理念，</w:t>
      </w:r>
      <w:r>
        <w:rPr>
          <w:rFonts w:ascii="方正仿宋_GBK" w:eastAsia="方正仿宋_GBK" w:cs="仿宋_GB2312"/>
          <w:color w:val="000000" w:themeColor="text1"/>
          <w:sz w:val="32"/>
          <w:szCs w:val="32"/>
          <w14:textFill>
            <w14:solidFill>
              <w14:schemeClr w14:val="tx1"/>
            </w14:solidFill>
          </w14:textFill>
        </w:rPr>
        <w:t>通过传播篆刻文化与汉字历史文化知识，在</w:t>
      </w:r>
      <w:r>
        <w:rPr>
          <w:rFonts w:hint="eastAsia" w:ascii="方正仿宋_GBK" w:eastAsia="方正仿宋_GBK" w:cs="仿宋_GB2312"/>
          <w:color w:val="000000" w:themeColor="text1"/>
          <w:sz w:val="32"/>
          <w:szCs w:val="32"/>
          <w14:textFill>
            <w14:solidFill>
              <w14:schemeClr w14:val="tx1"/>
            </w14:solidFill>
          </w14:textFill>
        </w:rPr>
        <w:t>师</w:t>
      </w:r>
      <w:r>
        <w:rPr>
          <w:rFonts w:ascii="方正仿宋_GBK" w:eastAsia="方正仿宋_GBK" w:cs="仿宋_GB2312"/>
          <w:color w:val="000000" w:themeColor="text1"/>
          <w:sz w:val="32"/>
          <w:szCs w:val="32"/>
          <w14:textFill>
            <w14:solidFill>
              <w14:schemeClr w14:val="tx1"/>
            </w14:solidFill>
          </w14:textFill>
        </w:rPr>
        <w:t>生中普及篆刻技能，</w:t>
      </w:r>
      <w:r>
        <w:rPr>
          <w:rFonts w:hint="eastAsia" w:ascii="方正仿宋_GBK" w:eastAsia="方正仿宋_GBK" w:cs="仿宋_GB2312"/>
          <w:color w:val="000000"/>
          <w:sz w:val="32"/>
          <w:szCs w:val="32"/>
        </w:rPr>
        <w:t>特委托中华世纪坛艺术馆、中国艺术研究院篆刻院承办</w:t>
      </w:r>
      <w:r>
        <w:rPr>
          <w:rFonts w:hint="eastAsia" w:ascii="方正仿宋_GBK" w:eastAsia="方正仿宋_GBK" w:cs="仿宋_GB2312"/>
          <w:color w:val="000000" w:themeColor="text1"/>
          <w:sz w:val="32"/>
          <w:szCs w:val="32"/>
          <w14:textFill>
            <w14:solidFill>
              <w14:schemeClr w14:val="tx1"/>
            </w14:solidFill>
          </w14:textFill>
        </w:rPr>
        <w:t>“印记中国”师生篆刻大赛（以下简称篆刻大赛），并制定方案如下。</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一、参赛对象与组别</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参赛对象为全国大中小学校在校学生和在职教师。</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设手工篆刻、机器篆刻两个类别。</w:t>
      </w:r>
      <w:r>
        <w:rPr>
          <w:rFonts w:ascii="方正仿宋_GBK" w:eastAsia="方正仿宋_GBK" w:cs="仿宋_GB2312"/>
          <w:color w:val="000000" w:themeColor="text1"/>
          <w:sz w:val="32"/>
          <w:szCs w:val="32"/>
          <w14:textFill>
            <w14:solidFill>
              <w14:schemeClr w14:val="tx1"/>
            </w14:solidFill>
          </w14:textFill>
        </w:rPr>
        <w:t>每类分</w:t>
      </w:r>
      <w:r>
        <w:rPr>
          <w:rFonts w:hint="eastAsia" w:ascii="方正仿宋_GBK" w:eastAsia="方正仿宋_GBK" w:cs="仿宋_GB2312"/>
          <w:color w:val="000000" w:themeColor="text1"/>
          <w:sz w:val="32"/>
          <w:szCs w:val="32"/>
          <w14:textFill>
            <w14:solidFill>
              <w14:schemeClr w14:val="tx1"/>
            </w14:solidFill>
          </w14:textFill>
        </w:rPr>
        <w:t>为</w:t>
      </w:r>
      <w:r>
        <w:rPr>
          <w:rFonts w:ascii="方正仿宋_GBK" w:eastAsia="方正仿宋_GBK" w:cs="仿宋_GB2312"/>
          <w:color w:val="000000" w:themeColor="text1"/>
          <w:sz w:val="32"/>
          <w:szCs w:val="32"/>
          <w14:textFill>
            <w14:solidFill>
              <w14:schemeClr w14:val="tx1"/>
            </w14:solidFill>
          </w14:textFill>
        </w:rPr>
        <w:t>小学生组、中学生组（初中、高中、中职学生）、大学生组（含高职学生、研究生、留学生）</w:t>
      </w:r>
      <w:r>
        <w:rPr>
          <w:rFonts w:hint="eastAsia" w:ascii="方正仿宋_GBK" w:eastAsia="方正仿宋_GBK" w:cs="仿宋_GB2312"/>
          <w:color w:val="000000" w:themeColor="text1"/>
          <w:sz w:val="32"/>
          <w:szCs w:val="32"/>
          <w14:textFill>
            <w14:solidFill>
              <w14:schemeClr w14:val="tx1"/>
            </w14:solidFill>
          </w14:textFill>
        </w:rPr>
        <w:t>、教师组，共</w:t>
      </w:r>
      <w:r>
        <w:rPr>
          <w:rFonts w:ascii="方正仿宋_GBK" w:eastAsia="方正仿宋_GBK" w:cs="仿宋_GB2312"/>
          <w:color w:val="000000" w:themeColor="text1"/>
          <w:sz w:val="32"/>
          <w:szCs w:val="32"/>
          <w14:textFill>
            <w14:solidFill>
              <w14:schemeClr w14:val="tx1"/>
            </w14:solidFill>
          </w14:textFill>
        </w:rPr>
        <w:t>8个组别。</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二、参赛要求</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（一）内容要求</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反映中华优秀文化、爱国情怀以及积极向上时代精神的</w:t>
      </w:r>
      <w:r>
        <w:rPr>
          <w:rFonts w:hint="eastAsia" w:ascii="方正仿宋_GBK" w:eastAsia="方正仿宋_GBK" w:cs="仿宋_GB2312"/>
          <w:color w:val="000000" w:themeColor="text1"/>
          <w:sz w:val="32"/>
          <w:szCs w:val="32"/>
          <w14:textFill>
            <w14:solidFill>
              <w14:schemeClr w14:val="tx1"/>
            </w14:solidFill>
          </w14:textFill>
        </w:rPr>
        <w:t>词</w:t>
      </w:r>
      <w:r>
        <w:rPr>
          <w:rFonts w:ascii="方正仿宋_GBK" w:eastAsia="方正仿宋_GBK" w:cs="仿宋_GB2312"/>
          <w:color w:val="000000" w:themeColor="text1"/>
          <w:sz w:val="32"/>
          <w:szCs w:val="32"/>
          <w14:textFill>
            <w14:solidFill>
              <w14:schemeClr w14:val="tx1"/>
            </w14:solidFill>
          </w14:textFill>
        </w:rPr>
        <w:t>语、警句或中华古今名人名言。应保证内容的完整性。</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（二）形式要求</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参赛作品内容使用汉字，字体不限。</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参赛作品材质提倡使用除传统石材以外的各种新型材料，机器篆刻鼓励使用木头、陶瓷、金属等</w:t>
      </w:r>
      <w:r>
        <w:rPr>
          <w:rFonts w:hint="eastAsia" w:ascii="方正仿宋_GBK" w:eastAsia="方正仿宋_GBK" w:cs="仿宋_GB2312"/>
          <w:color w:val="000000" w:themeColor="text1"/>
          <w:sz w:val="32"/>
          <w:szCs w:val="32"/>
          <w14:textFill>
            <w14:solidFill>
              <w14:schemeClr w14:val="tx1"/>
            </w14:solidFill>
          </w14:textFill>
        </w:rPr>
        <w:t>材料</w:t>
      </w:r>
      <w:r>
        <w:rPr>
          <w:rFonts w:ascii="方正仿宋_GBK" w:eastAsia="方正仿宋_GBK" w:cs="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每人限报</w:t>
      </w:r>
      <w:r>
        <w:rPr>
          <w:rFonts w:ascii="方正仿宋_GBK" w:eastAsia="方正仿宋_GBK" w:cs="仿宋_GB2312"/>
          <w:color w:val="000000" w:themeColor="text1"/>
          <w:sz w:val="32"/>
          <w:szCs w:val="32"/>
          <w14:textFill>
            <w14:solidFill>
              <w14:schemeClr w14:val="tx1"/>
            </w14:solidFill>
          </w14:textFill>
        </w:rPr>
        <w:t>1</w:t>
      </w:r>
      <w:r>
        <w:rPr>
          <w:rFonts w:hint="eastAsia" w:ascii="方正仿宋_GBK" w:eastAsia="方正仿宋_GBK" w:cs="仿宋_GB2312"/>
          <w:color w:val="000000" w:themeColor="text1"/>
          <w:sz w:val="32"/>
          <w:szCs w:val="32"/>
          <w14:textFill>
            <w14:solidFill>
              <w14:schemeClr w14:val="tx1"/>
            </w14:solidFill>
          </w14:textFill>
        </w:rPr>
        <w:t>件或</w:t>
      </w:r>
      <w:r>
        <w:rPr>
          <w:rFonts w:ascii="方正仿宋_GBK" w:eastAsia="方正仿宋_GBK" w:cs="仿宋_GB2312"/>
          <w:color w:val="000000" w:themeColor="text1"/>
          <w:sz w:val="32"/>
          <w:szCs w:val="32"/>
          <w14:textFill>
            <w14:solidFill>
              <w14:schemeClr w14:val="tx1"/>
            </w14:solidFill>
          </w14:textFill>
        </w:rPr>
        <w:t>1</w:t>
      </w:r>
      <w:r>
        <w:rPr>
          <w:rFonts w:hint="eastAsia" w:ascii="方正仿宋_GBK" w:eastAsia="方正仿宋_GBK" w:cs="仿宋_GB2312"/>
          <w:color w:val="000000" w:themeColor="text1"/>
          <w:sz w:val="32"/>
          <w:szCs w:val="32"/>
          <w14:textFill>
            <w14:solidFill>
              <w14:schemeClr w14:val="tx1"/>
            </w14:solidFill>
          </w14:textFill>
        </w:rPr>
        <w:t>组作品（</w:t>
      </w:r>
      <w:r>
        <w:rPr>
          <w:rFonts w:ascii="方正仿宋_GBK" w:eastAsia="方正仿宋_GBK" w:cs="仿宋_GB2312"/>
          <w:color w:val="000000" w:themeColor="text1"/>
          <w:sz w:val="32"/>
          <w:szCs w:val="32"/>
          <w14:textFill>
            <w14:solidFill>
              <w14:schemeClr w14:val="tx1"/>
            </w14:solidFill>
          </w14:textFill>
        </w:rPr>
        <w:t>1组印章数量</w:t>
      </w:r>
      <w:r>
        <w:rPr>
          <w:rFonts w:hint="eastAsia" w:ascii="方正仿宋_GBK" w:eastAsia="方正仿宋_GBK" w:cs="仿宋_GB2312"/>
          <w:color w:val="000000" w:themeColor="text1"/>
          <w:sz w:val="32"/>
          <w:szCs w:val="32"/>
          <w14:textFill>
            <w14:solidFill>
              <w14:schemeClr w14:val="tx1"/>
            </w14:solidFill>
          </w14:textFill>
        </w:rPr>
        <w:t>不超过</w:t>
      </w:r>
      <w:r>
        <w:rPr>
          <w:rFonts w:ascii="方正仿宋_GBK" w:eastAsia="方正仿宋_GBK" w:cs="仿宋_GB2312"/>
          <w:color w:val="000000" w:themeColor="text1"/>
          <w:sz w:val="32"/>
          <w:szCs w:val="32"/>
          <w14:textFill>
            <w14:solidFill>
              <w14:schemeClr w14:val="tx1"/>
            </w14:solidFill>
          </w14:textFill>
        </w:rPr>
        <w:t>6方）。需</w:t>
      </w:r>
      <w:r>
        <w:rPr>
          <w:rFonts w:hint="eastAsia" w:ascii="方正仿宋_GBK" w:eastAsia="方正仿宋_GBK" w:cs="仿宋_GB2312"/>
          <w:color w:val="000000" w:themeColor="text1"/>
          <w:sz w:val="32"/>
          <w:szCs w:val="32"/>
          <w14:textFill>
            <w14:solidFill>
              <w14:schemeClr w14:val="tx1"/>
            </w14:solidFill>
          </w14:textFill>
        </w:rPr>
        <w:t>附印蜕</w:t>
      </w:r>
      <w:r>
        <w:rPr>
          <w:rFonts w:ascii="方正仿宋_GBK" w:eastAsia="方正仿宋_GBK" w:cs="仿宋_GB2312"/>
          <w:color w:val="000000" w:themeColor="text1"/>
          <w:sz w:val="32"/>
          <w:szCs w:val="32"/>
          <w14:textFill>
            <w14:solidFill>
              <w14:schemeClr w14:val="tx1"/>
            </w14:solidFill>
          </w14:textFill>
        </w:rPr>
        <w:t>及边款拓片（1组</w:t>
      </w:r>
      <w:r>
        <w:rPr>
          <w:rFonts w:hint="eastAsia" w:ascii="方正仿宋_GBK" w:eastAsia="方正仿宋_GBK" w:cs="仿宋_GB2312"/>
          <w:color w:val="000000" w:themeColor="text1"/>
          <w:sz w:val="32"/>
          <w:szCs w:val="32"/>
          <w14:textFill>
            <w14:solidFill>
              <w14:schemeClr w14:val="tx1"/>
            </w14:solidFill>
          </w14:textFill>
        </w:rPr>
        <w:t>作品</w:t>
      </w:r>
      <w:r>
        <w:rPr>
          <w:rFonts w:ascii="方正仿宋_GBK" w:eastAsia="方正仿宋_GBK" w:cs="仿宋_GB2312"/>
          <w:color w:val="000000" w:themeColor="text1"/>
          <w:sz w:val="32"/>
          <w:szCs w:val="32"/>
          <w14:textFill>
            <w14:solidFill>
              <w14:schemeClr w14:val="tx1"/>
            </w14:solidFill>
          </w14:textFill>
        </w:rPr>
        <w:t>印蜕</w:t>
      </w:r>
      <w:r>
        <w:rPr>
          <w:rFonts w:hint="eastAsia" w:ascii="方正仿宋_GBK" w:eastAsia="方正仿宋_GBK" w:cs="仿宋_GB2312"/>
          <w:color w:val="000000" w:themeColor="text1"/>
          <w:sz w:val="32"/>
          <w:szCs w:val="32"/>
          <w14:textFill>
            <w14:solidFill>
              <w14:schemeClr w14:val="tx1"/>
            </w14:solidFill>
          </w14:textFill>
        </w:rPr>
        <w:t>不超过</w:t>
      </w:r>
      <w:r>
        <w:rPr>
          <w:rFonts w:ascii="方正仿宋_GBK" w:eastAsia="方正仿宋_GBK" w:cs="仿宋_GB2312"/>
          <w:color w:val="000000" w:themeColor="text1"/>
          <w:sz w:val="32"/>
          <w:szCs w:val="32"/>
          <w14:textFill>
            <w14:solidFill>
              <w14:schemeClr w14:val="tx1"/>
            </w14:solidFill>
          </w14:textFill>
        </w:rPr>
        <w:t>6枚，并附两个以</w:t>
      </w:r>
      <w:r>
        <w:rPr>
          <w:rFonts w:hint="eastAsia" w:ascii="方正仿宋_GBK" w:eastAsia="方正仿宋_GBK" w:cs="仿宋_GB2312"/>
          <w:color w:val="000000" w:themeColor="text1"/>
          <w:sz w:val="32"/>
          <w:szCs w:val="32"/>
          <w14:textFill>
            <w14:solidFill>
              <w14:schemeClr w14:val="tx1"/>
            </w14:solidFill>
          </w14:textFill>
        </w:rPr>
        <w:t>上</w:t>
      </w:r>
      <w:r>
        <w:rPr>
          <w:rFonts w:ascii="方正仿宋_GBK" w:eastAsia="方正仿宋_GBK" w:cs="仿宋_GB2312"/>
          <w:color w:val="000000" w:themeColor="text1"/>
          <w:sz w:val="32"/>
          <w:szCs w:val="32"/>
          <w14:textFill>
            <w14:solidFill>
              <w14:schemeClr w14:val="tx1"/>
            </w14:solidFill>
          </w14:textFill>
        </w:rPr>
        <w:t>边款拓片</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，自行粘贴在</w:t>
      </w:r>
      <w:r>
        <w:rPr>
          <w:rFonts w:hint="eastAsia" w:ascii="方正仿宋_GBK" w:eastAsia="方正仿宋_GBK" w:cs="仿宋_GB2312"/>
          <w:color w:val="000000" w:themeColor="text1"/>
          <w:sz w:val="32"/>
          <w:szCs w:val="32"/>
          <w14:textFill>
            <w14:solidFill>
              <w14:schemeClr w14:val="tx1"/>
            </w14:solidFill>
          </w14:textFill>
        </w:rPr>
        <w:t>四</w:t>
      </w:r>
      <w:r>
        <w:rPr>
          <w:rFonts w:ascii="方正仿宋_GBK" w:eastAsia="方正仿宋_GBK" w:cs="仿宋_GB2312"/>
          <w:color w:val="000000" w:themeColor="text1"/>
          <w:sz w:val="32"/>
          <w:szCs w:val="32"/>
          <w14:textFill>
            <w14:solidFill>
              <w14:schemeClr w14:val="tx1"/>
            </w14:solidFill>
          </w14:textFill>
        </w:rPr>
        <w:t>尺</w:t>
      </w:r>
      <w:r>
        <w:rPr>
          <w:rFonts w:hint="eastAsia" w:ascii="方正仿宋_GBK" w:eastAsia="方正仿宋_GBK" w:cs="仿宋_GB2312"/>
          <w:color w:val="000000" w:themeColor="text1"/>
          <w:sz w:val="32"/>
          <w:szCs w:val="32"/>
          <w14:textFill>
            <w14:solidFill>
              <w14:schemeClr w14:val="tx1"/>
            </w14:solidFill>
          </w14:textFill>
        </w:rPr>
        <w:t>以内</w:t>
      </w:r>
      <w:r>
        <w:rPr>
          <w:rFonts w:ascii="方正仿宋_GBK" w:eastAsia="方正仿宋_GBK" w:cs="仿宋_GB2312"/>
          <w:color w:val="000000" w:themeColor="text1"/>
          <w:sz w:val="32"/>
          <w:szCs w:val="32"/>
          <w14:textFill>
            <w14:solidFill>
              <w14:schemeClr w14:val="tx1"/>
            </w14:solidFill>
          </w14:textFill>
        </w:rPr>
        <w:t>对开</w:t>
      </w:r>
      <w:r>
        <w:rPr>
          <w:rFonts w:hint="eastAsia" w:ascii="方正仿宋_GBK" w:eastAsia="方正仿宋_GBK" w:cs="仿宋_GB2312"/>
          <w:color w:val="000000" w:themeColor="text1"/>
          <w:sz w:val="32"/>
          <w:szCs w:val="32"/>
          <w14:textFill>
            <w14:solidFill>
              <w14:schemeClr w14:val="tx1"/>
            </w14:solidFill>
          </w14:textFill>
        </w:rPr>
        <w:t>宣</w:t>
      </w:r>
      <w:r>
        <w:rPr>
          <w:rFonts w:ascii="方正仿宋_GBK" w:eastAsia="方正仿宋_GBK" w:cs="仿宋_GB2312"/>
          <w:color w:val="000000" w:themeColor="text1"/>
          <w:sz w:val="32"/>
          <w:szCs w:val="32"/>
          <w14:textFill>
            <w14:solidFill>
              <w14:schemeClr w14:val="tx1"/>
            </w14:solidFill>
          </w14:textFill>
        </w:rPr>
        <w:t>纸上成印屏</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138cm×34.5cm</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，一律竖式。</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（三）提交要求</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手工篆刻类作品要求在</w:t>
      </w:r>
      <w:r>
        <w:rPr>
          <w:rFonts w:hint="eastAsia" w:ascii="方正仿宋_GBK" w:eastAsia="方正仿宋_GBK" w:cs="仿宋_GB2312"/>
          <w:color w:val="000000" w:themeColor="text1"/>
          <w:sz w:val="32"/>
          <w:szCs w:val="32"/>
          <w14:textFill>
            <w14:solidFill>
              <w14:schemeClr w14:val="tx1"/>
            </w14:solidFill>
          </w14:textFill>
        </w:rPr>
        <w:t>大赛官网</w:t>
      </w:r>
      <w:r>
        <w:rPr>
          <w:rFonts w:ascii="方正仿宋_GBK" w:eastAsia="方正仿宋_GBK" w:cs="仿宋_GB2312"/>
          <w:color w:val="000000" w:themeColor="text1"/>
          <w:sz w:val="32"/>
          <w:szCs w:val="32"/>
          <w14:textFill>
            <w14:solidFill>
              <w14:schemeClr w14:val="tx1"/>
            </w14:solidFill>
          </w14:textFill>
        </w:rPr>
        <w:t>上传印章实物、印</w:t>
      </w:r>
      <w:r>
        <w:rPr>
          <w:rFonts w:hint="eastAsia" w:ascii="方正仿宋_GBK" w:eastAsia="方正仿宋_GBK" w:cs="仿宋_GB2312"/>
          <w:color w:val="000000" w:themeColor="text1"/>
          <w:sz w:val="32"/>
          <w:szCs w:val="32"/>
          <w14:textFill>
            <w14:solidFill>
              <w14:schemeClr w14:val="tx1"/>
            </w14:solidFill>
          </w14:textFill>
        </w:rPr>
        <w:t>蜕</w:t>
      </w:r>
      <w:r>
        <w:rPr>
          <w:rFonts w:ascii="方正仿宋_GBK" w:eastAsia="方正仿宋_GBK" w:cs="仿宋_GB2312"/>
          <w:color w:val="000000" w:themeColor="text1"/>
          <w:sz w:val="32"/>
          <w:szCs w:val="32"/>
          <w14:textFill>
            <w14:solidFill>
              <w14:schemeClr w14:val="tx1"/>
            </w14:solidFill>
          </w14:textFill>
        </w:rPr>
        <w:t>及印</w:t>
      </w:r>
      <w:r>
        <w:rPr>
          <w:rFonts w:hint="eastAsia" w:ascii="方正仿宋_GBK" w:eastAsia="方正仿宋_GBK" w:cs="仿宋_GB2312"/>
          <w:color w:val="000000" w:themeColor="text1"/>
          <w:sz w:val="32"/>
          <w:szCs w:val="32"/>
          <w14:textFill>
            <w14:solidFill>
              <w14:schemeClr w14:val="tx1"/>
            </w14:solidFill>
          </w14:textFill>
        </w:rPr>
        <w:t>屏</w:t>
      </w:r>
      <w:r>
        <w:rPr>
          <w:rFonts w:ascii="方正仿宋_GBK" w:eastAsia="方正仿宋_GBK" w:cs="仿宋_GB2312"/>
          <w:color w:val="000000" w:themeColor="text1"/>
          <w:sz w:val="32"/>
          <w:szCs w:val="32"/>
          <w14:textFill>
            <w14:solidFill>
              <w14:schemeClr w14:val="tx1"/>
            </w14:solidFill>
          </w14:textFill>
        </w:rPr>
        <w:t>照片，另附作品释文、设计理念说明，标注材质、规格及制作工艺。</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机器篆刻类作品要求在</w:t>
      </w:r>
      <w:r>
        <w:rPr>
          <w:rFonts w:hint="eastAsia" w:ascii="方正仿宋_GBK" w:eastAsia="方正仿宋_GBK" w:cs="仿宋_GB2312"/>
          <w:color w:val="000000" w:themeColor="text1"/>
          <w:sz w:val="32"/>
          <w:szCs w:val="32"/>
          <w14:textFill>
            <w14:solidFill>
              <w14:schemeClr w14:val="tx1"/>
            </w14:solidFill>
          </w14:textFill>
        </w:rPr>
        <w:t>大赛官网</w:t>
      </w:r>
      <w:r>
        <w:rPr>
          <w:rFonts w:ascii="方正仿宋_GBK" w:eastAsia="方正仿宋_GBK" w:cs="仿宋_GB2312"/>
          <w:color w:val="000000" w:themeColor="text1"/>
          <w:sz w:val="32"/>
          <w:szCs w:val="32"/>
          <w14:textFill>
            <w14:solidFill>
              <w14:schemeClr w14:val="tx1"/>
            </w14:solidFill>
          </w14:textFill>
        </w:rPr>
        <w:t>上传</w:t>
      </w:r>
      <w:r>
        <w:rPr>
          <w:rFonts w:hint="eastAsia" w:ascii="方正仿宋_GBK" w:eastAsia="方正仿宋_GBK" w:cs="仿宋_GB2312"/>
          <w:color w:val="000000" w:themeColor="text1"/>
          <w:sz w:val="32"/>
          <w:szCs w:val="32"/>
          <w14:textFill>
            <w14:solidFill>
              <w14:schemeClr w14:val="tx1"/>
            </w14:solidFill>
          </w14:textFill>
        </w:rPr>
        <w:t>印蜕</w:t>
      </w:r>
      <w:r>
        <w:rPr>
          <w:rFonts w:ascii="方正仿宋_GBK" w:eastAsia="方正仿宋_GBK" w:cs="仿宋_GB2312"/>
          <w:color w:val="000000" w:themeColor="text1"/>
          <w:sz w:val="32"/>
          <w:szCs w:val="32"/>
          <w14:textFill>
            <w14:solidFill>
              <w14:schemeClr w14:val="tx1"/>
            </w14:solidFill>
          </w14:textFill>
        </w:rPr>
        <w:t>、边款效果图（电子稿或扫描件），另附作品释文</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设计理念说明。如已完成印章制作，需</w:t>
      </w:r>
      <w:r>
        <w:rPr>
          <w:rFonts w:hint="eastAsia" w:ascii="方正仿宋_GBK" w:eastAsia="方正仿宋_GBK" w:cs="仿宋_GB2312"/>
          <w:color w:val="000000" w:themeColor="text1"/>
          <w:sz w:val="32"/>
          <w:szCs w:val="32"/>
          <w14:textFill>
            <w14:solidFill>
              <w14:schemeClr w14:val="tx1"/>
            </w14:solidFill>
          </w14:textFill>
        </w:rPr>
        <w:t>附</w:t>
      </w:r>
      <w:r>
        <w:rPr>
          <w:rFonts w:ascii="方正仿宋_GBK" w:eastAsia="方正仿宋_GBK" w:cs="仿宋_GB2312"/>
          <w:color w:val="000000" w:themeColor="text1"/>
          <w:sz w:val="32"/>
          <w:szCs w:val="32"/>
          <w14:textFill>
            <w14:solidFill>
              <w14:schemeClr w14:val="tx1"/>
            </w14:solidFill>
          </w14:textFill>
        </w:rPr>
        <w:t>实物及</w:t>
      </w:r>
      <w:r>
        <w:rPr>
          <w:rFonts w:hint="eastAsia" w:ascii="方正仿宋_GBK" w:eastAsia="方正仿宋_GBK" w:cs="仿宋_GB2312"/>
          <w:color w:val="000000" w:themeColor="text1"/>
          <w:sz w:val="32"/>
          <w:szCs w:val="32"/>
          <w14:textFill>
            <w14:solidFill>
              <w14:schemeClr w14:val="tx1"/>
            </w14:solidFill>
          </w14:textFill>
        </w:rPr>
        <w:t>印蜕</w:t>
      </w:r>
      <w:r>
        <w:rPr>
          <w:rFonts w:ascii="方正仿宋_GBK" w:eastAsia="方正仿宋_GBK" w:cs="仿宋_GB2312"/>
          <w:color w:val="000000" w:themeColor="text1"/>
          <w:sz w:val="32"/>
          <w:szCs w:val="32"/>
          <w14:textFill>
            <w14:solidFill>
              <w14:schemeClr w14:val="tx1"/>
            </w14:solidFill>
          </w14:textFill>
        </w:rPr>
        <w:t>照片。</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ascii="方正仿宋_GBK" w:eastAsia="方正仿宋_GBK" w:cs="仿宋_GB2312"/>
          <w:color w:val="000000" w:themeColor="text1"/>
          <w:sz w:val="32"/>
          <w:szCs w:val="32"/>
          <w14:textFill>
            <w14:solidFill>
              <w14:schemeClr w14:val="tx1"/>
            </w14:solidFill>
          </w14:textFill>
        </w:rPr>
        <w:t>照片格式为JPG</w:t>
      </w:r>
      <w:r>
        <w:rPr>
          <w:rFonts w:hint="eastAsia" w:ascii="方正仿宋_GBK" w:eastAsia="方正仿宋_GBK" w:cs="仿宋_GB2312"/>
          <w:color w:val="000000" w:themeColor="text1"/>
          <w:sz w:val="32"/>
          <w:szCs w:val="32"/>
          <w14:textFill>
            <w14:solidFill>
              <w14:schemeClr w14:val="tx1"/>
            </w14:solidFill>
          </w14:textFill>
        </w:rPr>
        <w:t>或</w:t>
      </w:r>
      <w:r>
        <w:rPr>
          <w:rFonts w:ascii="方正仿宋_GBK" w:eastAsia="方正仿宋_GBK" w:cs="仿宋_GB2312"/>
          <w:color w:val="000000" w:themeColor="text1"/>
          <w:sz w:val="32"/>
          <w:szCs w:val="32"/>
          <w14:textFill>
            <w14:solidFill>
              <w14:schemeClr w14:val="tx1"/>
            </w14:solidFill>
          </w14:textFill>
        </w:rPr>
        <w:t>JPEG，大小</w:t>
      </w:r>
      <w:r>
        <w:rPr>
          <w:rFonts w:hint="eastAsia" w:ascii="方正仿宋_GBK" w:eastAsia="方正仿宋_GBK" w:cs="仿宋_GB2312"/>
          <w:color w:val="000000" w:themeColor="text1"/>
          <w:sz w:val="32"/>
          <w:szCs w:val="32"/>
          <w14:textFill>
            <w14:solidFill>
              <w14:schemeClr w14:val="tx1"/>
            </w14:solidFill>
          </w14:textFill>
        </w:rPr>
        <w:t>为</w:t>
      </w:r>
      <w:r>
        <w:rPr>
          <w:rFonts w:ascii="方正仿宋_GBK" w:eastAsia="方正仿宋_GBK" w:cs="仿宋_GB2312"/>
          <w:color w:val="000000" w:themeColor="text1"/>
          <w:sz w:val="32"/>
          <w:szCs w:val="32"/>
          <w14:textFill>
            <w14:solidFill>
              <w14:schemeClr w14:val="tx1"/>
            </w14:solidFill>
          </w14:textFill>
        </w:rPr>
        <w:t>1</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5M，不超过5</w:t>
      </w:r>
      <w:r>
        <w:rPr>
          <w:rFonts w:hint="eastAsia" w:ascii="方正仿宋_GBK" w:eastAsia="方正仿宋_GBK" w:cs="仿宋_GB2312"/>
          <w:color w:val="000000" w:themeColor="text1"/>
          <w:sz w:val="32"/>
          <w:szCs w:val="32"/>
          <w14:textFill>
            <w14:solidFill>
              <w14:schemeClr w14:val="tx1"/>
            </w14:solidFill>
          </w14:textFill>
        </w:rPr>
        <w:t>张</w:t>
      </w:r>
      <w:r>
        <w:rPr>
          <w:rFonts w:ascii="方正仿宋_GBK" w:eastAsia="方正仿宋_GBK" w:cs="仿宋_GB2312"/>
          <w:color w:val="000000" w:themeColor="text1"/>
          <w:sz w:val="32"/>
          <w:szCs w:val="32"/>
          <w14:textFill>
            <w14:solidFill>
              <w14:schemeClr w14:val="tx1"/>
            </w14:solidFill>
          </w14:textFill>
        </w:rPr>
        <w:t>，白色</w:t>
      </w:r>
      <w:r>
        <w:rPr>
          <w:rFonts w:hint="eastAsia" w:ascii="方正仿宋_GBK" w:eastAsia="方正仿宋_GBK" w:cs="仿宋_GB2312"/>
          <w:color w:val="000000" w:themeColor="text1"/>
          <w:sz w:val="32"/>
          <w:szCs w:val="32"/>
          <w14:textFill>
            <w14:solidFill>
              <w14:schemeClr w14:val="tx1"/>
            </w14:solidFill>
          </w14:textFill>
        </w:rPr>
        <w:t>背</w:t>
      </w:r>
      <w:r>
        <w:rPr>
          <w:rFonts w:ascii="方正仿宋_GBK" w:eastAsia="方正仿宋_GBK" w:cs="仿宋_GB2312"/>
          <w:color w:val="000000" w:themeColor="text1"/>
          <w:sz w:val="32"/>
          <w:szCs w:val="32"/>
          <w14:textFill>
            <w14:solidFill>
              <w14:schemeClr w14:val="tx1"/>
            </w14:solidFill>
          </w14:textFill>
        </w:rPr>
        <w:t>景、无杂物，须有印面，</w:t>
      </w:r>
      <w:r>
        <w:rPr>
          <w:rFonts w:hint="eastAsia" w:ascii="方正仿宋_GBK" w:eastAsia="方正仿宋_GBK" w:cs="仿宋_GB2312"/>
          <w:color w:val="000000" w:themeColor="text1"/>
          <w:sz w:val="32"/>
          <w:szCs w:val="32"/>
          <w14:textFill>
            <w14:solidFill>
              <w14:schemeClr w14:val="tx1"/>
            </w14:solidFill>
          </w14:textFill>
        </w:rPr>
        <w:t>要求</w:t>
      </w:r>
      <w:r>
        <w:rPr>
          <w:rFonts w:ascii="方正仿宋_GBK" w:eastAsia="方正仿宋_GBK" w:cs="仿宋_GB2312"/>
          <w:color w:val="000000" w:themeColor="text1"/>
          <w:sz w:val="32"/>
          <w:szCs w:val="32"/>
          <w14:textFill>
            <w14:solidFill>
              <w14:schemeClr w14:val="tx1"/>
            </w14:solidFill>
          </w14:textFill>
        </w:rPr>
        <w:t>能体现作品整体、局部等效果。</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作品进入评审阶段后，相关信息不予更改。</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（四）其他要求</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每人限报</w:t>
      </w:r>
      <w:r>
        <w:rPr>
          <w:rFonts w:ascii="方正仿宋_GBK" w:eastAsia="方正仿宋_GBK" w:cs="仿宋_GB2312"/>
          <w:color w:val="000000" w:themeColor="text1"/>
          <w:sz w:val="32"/>
          <w:szCs w:val="32"/>
          <w14:textFill>
            <w14:solidFill>
              <w14:schemeClr w14:val="tx1"/>
            </w14:solidFill>
          </w14:textFill>
        </w:rPr>
        <w:t>1</w:t>
      </w:r>
      <w:r>
        <w:rPr>
          <w:rFonts w:hint="eastAsia" w:ascii="方正仿宋_GBK" w:eastAsia="方正仿宋_GBK" w:cs="仿宋_GB2312"/>
          <w:color w:val="000000" w:themeColor="text1"/>
          <w:sz w:val="32"/>
          <w:szCs w:val="32"/>
          <w14:textFill>
            <w14:solidFill>
              <w14:schemeClr w14:val="tx1"/>
            </w14:solidFill>
          </w14:textFill>
        </w:rPr>
        <w:t>名指导教师，教师组参赛者无指导教师。</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三、赛程安排</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（一）初赛：</w:t>
      </w:r>
      <w:r>
        <w:rPr>
          <w:rFonts w:ascii="方正楷体_GBK" w:hAnsi="楷体" w:eastAsia="方正楷体_GBK" w:cs="楷体"/>
          <w:b/>
          <w:color w:val="000000" w:themeColor="text1"/>
          <w:kern w:val="0"/>
          <w:sz w:val="32"/>
          <w:szCs w:val="32"/>
          <w14:textFill>
            <w14:solidFill>
              <w14:schemeClr w14:val="tx1"/>
            </w14:solidFill>
          </w14:textFill>
        </w:rPr>
        <w:t>4月15日至7</w:t>
      </w:r>
      <w:r>
        <w:rPr>
          <w:rFonts w:hint="eastAsia" w:ascii="方正楷体_GBK" w:hAnsi="楷体" w:eastAsia="方正楷体_GBK" w:cs="楷体"/>
          <w:b/>
          <w:color w:val="000000" w:themeColor="text1"/>
          <w:kern w:val="0"/>
          <w:sz w:val="32"/>
          <w:szCs w:val="32"/>
          <w14:textFill>
            <w14:solidFill>
              <w14:schemeClr w14:val="tx1"/>
            </w14:solidFill>
          </w14:textFill>
        </w:rPr>
        <w:t>月</w:t>
      </w:r>
      <w:r>
        <w:rPr>
          <w:rFonts w:ascii="方正楷体_GBK" w:hAnsi="楷体" w:eastAsia="方正楷体_GBK" w:cs="楷体"/>
          <w:b/>
          <w:color w:val="000000" w:themeColor="text1"/>
          <w:kern w:val="0"/>
          <w:sz w:val="32"/>
          <w:szCs w:val="32"/>
          <w14:textFill>
            <w14:solidFill>
              <w14:schemeClr w14:val="tx1"/>
            </w14:solidFill>
          </w14:textFill>
        </w:rPr>
        <w:t>10日</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北京、山西、上海、广东等</w:t>
      </w:r>
      <w:r>
        <w:rPr>
          <w:rFonts w:ascii="方正仿宋_GBK" w:eastAsia="方正仿宋_GBK" w:cs="仿宋_GB2312"/>
          <w:color w:val="000000" w:themeColor="text1"/>
          <w:sz w:val="32"/>
          <w:szCs w:val="32"/>
          <w14:textFill>
            <w14:solidFill>
              <w14:schemeClr w14:val="tx1"/>
            </w14:solidFill>
          </w14:textFill>
        </w:rPr>
        <w:t>4</w:t>
      </w:r>
      <w:r>
        <w:rPr>
          <w:rFonts w:hint="eastAsia" w:ascii="方正仿宋_GBK" w:eastAsia="方正仿宋_GBK" w:cs="仿宋_GB2312"/>
          <w:color w:val="000000" w:themeColor="text1"/>
          <w:sz w:val="32"/>
          <w:szCs w:val="32"/>
          <w14:textFill>
            <w14:solidFill>
              <w14:schemeClr w14:val="tx1"/>
            </w14:solidFill>
          </w14:textFill>
        </w:rPr>
        <w:t>个省（区、市）举办省级初赛，参赛者按各省级部门通知要求报名参赛。</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不举办省级赛事的省（区、市），参赛者登录大赛官网，按照参赛指引自主完成报名，参加语言文字知识及篆刻常识在线测试，截止时间为</w:t>
      </w:r>
      <w:r>
        <w:rPr>
          <w:rFonts w:ascii="方正仿宋_GBK" w:eastAsia="方正仿宋_GBK" w:cs="仿宋_GB2312"/>
          <w:color w:val="000000" w:themeColor="text1"/>
          <w:sz w:val="32"/>
          <w:szCs w:val="32"/>
          <w14:textFill>
            <w14:solidFill>
              <w14:schemeClr w14:val="tx1"/>
            </w14:solidFill>
          </w14:textFill>
        </w:rPr>
        <w:t>7</w:t>
      </w:r>
      <w:r>
        <w:rPr>
          <w:rFonts w:hint="eastAsia" w:ascii="方正仿宋_GBK" w:eastAsia="方正仿宋_GBK" w:cs="仿宋_GB2312"/>
          <w:color w:val="000000" w:themeColor="text1"/>
          <w:sz w:val="32"/>
          <w:szCs w:val="32"/>
          <w14:textFill>
            <w14:solidFill>
              <w14:schemeClr w14:val="tx1"/>
            </w14:solidFill>
          </w14:textFill>
        </w:rPr>
        <w:t>月</w:t>
      </w:r>
      <w:r>
        <w:rPr>
          <w:rFonts w:ascii="方正仿宋_GBK" w:eastAsia="方正仿宋_GBK" w:cs="仿宋_GB2312"/>
          <w:color w:val="000000" w:themeColor="text1"/>
          <w:sz w:val="32"/>
          <w:szCs w:val="32"/>
          <w14:textFill>
            <w14:solidFill>
              <w14:schemeClr w14:val="tx1"/>
            </w14:solidFill>
          </w14:textFill>
        </w:rPr>
        <w:t>10</w:t>
      </w:r>
      <w:r>
        <w:rPr>
          <w:rFonts w:hint="eastAsia" w:ascii="方正仿宋_GBK" w:eastAsia="方正仿宋_GBK" w:cs="仿宋_GB2312"/>
          <w:color w:val="000000" w:themeColor="text1"/>
          <w:sz w:val="32"/>
          <w:szCs w:val="32"/>
          <w14:textFill>
            <w14:solidFill>
              <w14:schemeClr w14:val="tx1"/>
            </w14:solidFill>
          </w14:textFill>
        </w:rPr>
        <w:t>日。每人可测试</w:t>
      </w:r>
      <w:r>
        <w:rPr>
          <w:rFonts w:ascii="方正仿宋_GBK" w:eastAsia="方正仿宋_GBK" w:cs="仿宋_GB2312"/>
          <w:color w:val="000000" w:themeColor="text1"/>
          <w:sz w:val="32"/>
          <w:szCs w:val="32"/>
          <w14:textFill>
            <w14:solidFill>
              <w14:schemeClr w14:val="tx1"/>
            </w14:solidFill>
          </w14:textFill>
        </w:rPr>
        <w:t>3</w:t>
      </w:r>
      <w:r>
        <w:rPr>
          <w:rFonts w:hint="eastAsia" w:ascii="方正仿宋_GBK" w:eastAsia="方正仿宋_GBK" w:cs="仿宋_GB2312"/>
          <w:color w:val="000000" w:themeColor="text1"/>
          <w:sz w:val="32"/>
          <w:szCs w:val="32"/>
          <w14:textFill>
            <w14:solidFill>
              <w14:schemeClr w14:val="tx1"/>
            </w14:solidFill>
          </w14:textFill>
        </w:rPr>
        <w:t>次（以正式提交为准），系统确定最高分为最终成绩，</w:t>
      </w:r>
      <w:r>
        <w:rPr>
          <w:rFonts w:ascii="方正仿宋_GBK" w:eastAsia="方正仿宋_GBK" w:cs="仿宋_GB2312"/>
          <w:color w:val="000000" w:themeColor="text1"/>
          <w:sz w:val="32"/>
          <w:szCs w:val="32"/>
          <w14:textFill>
            <w14:solidFill>
              <w14:schemeClr w14:val="tx1"/>
            </w14:solidFill>
          </w14:textFill>
        </w:rPr>
        <w:t>60</w:t>
      </w:r>
      <w:r>
        <w:rPr>
          <w:rFonts w:hint="eastAsia" w:ascii="方正仿宋_GBK" w:eastAsia="方正仿宋_GBK" w:cs="仿宋_GB2312"/>
          <w:color w:val="000000" w:themeColor="text1"/>
          <w:sz w:val="32"/>
          <w:szCs w:val="32"/>
          <w14:textFill>
            <w14:solidFill>
              <w14:schemeClr w14:val="tx1"/>
            </w14:solidFill>
          </w14:textFill>
        </w:rPr>
        <w:t>分以上合格，合格者可提交参赛作品。成绩不计入复赛。</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（二）复赛：</w:t>
      </w:r>
      <w:r>
        <w:rPr>
          <w:rFonts w:ascii="方正楷体_GBK" w:hAnsi="楷体" w:eastAsia="方正楷体_GBK" w:cs="楷体"/>
          <w:b/>
          <w:color w:val="000000" w:themeColor="text1"/>
          <w:kern w:val="0"/>
          <w:sz w:val="32"/>
          <w:szCs w:val="32"/>
          <w14:textFill>
            <w14:solidFill>
              <w14:schemeClr w14:val="tx1"/>
            </w14:solidFill>
          </w14:textFill>
        </w:rPr>
        <w:t>8月</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北京、山西、上海、广东等</w:t>
      </w:r>
      <w:r>
        <w:rPr>
          <w:rFonts w:ascii="方正仿宋_GBK" w:eastAsia="方正仿宋_GBK" w:cs="仿宋_GB2312"/>
          <w:color w:val="000000" w:themeColor="text1"/>
          <w:sz w:val="32"/>
          <w:szCs w:val="32"/>
          <w14:textFill>
            <w14:solidFill>
              <w14:schemeClr w14:val="tx1"/>
            </w14:solidFill>
          </w14:textFill>
        </w:rPr>
        <w:t>4</w:t>
      </w:r>
      <w:r>
        <w:rPr>
          <w:rFonts w:hint="eastAsia" w:ascii="方正仿宋_GBK" w:eastAsia="方正仿宋_GBK" w:cs="仿宋_GB2312"/>
          <w:color w:val="000000" w:themeColor="text1"/>
          <w:sz w:val="32"/>
          <w:szCs w:val="32"/>
          <w14:textFill>
            <w14:solidFill>
              <w14:schemeClr w14:val="tx1"/>
            </w14:solidFill>
          </w14:textFill>
        </w:rPr>
        <w:t>个省（区、市）举办省级复赛。省级</w:t>
      </w:r>
      <w:r>
        <w:rPr>
          <w:rFonts w:hint="eastAsia" w:ascii="方正仿宋_GBK" w:hAnsi="仿宋_GB2312" w:eastAsia="方正仿宋_GBK" w:cs="仿宋_GB2312"/>
          <w:color w:val="000000" w:themeColor="text1"/>
          <w:kern w:val="0"/>
          <w:sz w:val="32"/>
          <w:szCs w:val="32"/>
          <w14:textFill>
            <w14:solidFill>
              <w14:schemeClr w14:val="tx1"/>
            </w14:solidFill>
          </w14:textFill>
        </w:rPr>
        <w:t>教育（语言文字工作）</w:t>
      </w:r>
      <w:r>
        <w:rPr>
          <w:rFonts w:hint="eastAsia" w:ascii="方正仿宋_GBK" w:eastAsia="方正仿宋_GBK" w:cs="仿宋_GB2312"/>
          <w:color w:val="000000" w:themeColor="text1"/>
          <w:sz w:val="32"/>
          <w:szCs w:val="32"/>
          <w14:textFill>
            <w14:solidFill>
              <w14:schemeClr w14:val="tx1"/>
            </w14:solidFill>
          </w14:textFill>
        </w:rPr>
        <w:t>部门组织推荐入围全国决赛的参赛者登录大赛官网填写基本信息、上传作品图片，并于</w:t>
      </w:r>
      <w:r>
        <w:rPr>
          <w:rFonts w:ascii="方正仿宋_GBK" w:eastAsia="方正仿宋_GBK" w:cs="仿宋_GB2312"/>
          <w:color w:val="000000" w:themeColor="text1"/>
          <w:sz w:val="32"/>
          <w:szCs w:val="32"/>
          <w14:textFill>
            <w14:solidFill>
              <w14:schemeClr w14:val="tx1"/>
            </w14:solidFill>
          </w14:textFill>
        </w:rPr>
        <w:t>8</w:t>
      </w:r>
      <w:r>
        <w:rPr>
          <w:rFonts w:hint="eastAsia" w:ascii="方正仿宋_GBK" w:eastAsia="方正仿宋_GBK" w:cs="仿宋_GB2312"/>
          <w:color w:val="000000" w:themeColor="text1"/>
          <w:sz w:val="32"/>
          <w:szCs w:val="32"/>
          <w14:textFill>
            <w14:solidFill>
              <w14:schemeClr w14:val="tx1"/>
            </w14:solidFill>
          </w14:textFill>
        </w:rPr>
        <w:t>月</w:t>
      </w:r>
      <w:r>
        <w:rPr>
          <w:rFonts w:ascii="方正仿宋_GBK" w:eastAsia="方正仿宋_GBK" w:cs="仿宋_GB2312"/>
          <w:color w:val="000000" w:themeColor="text1"/>
          <w:sz w:val="32"/>
          <w:szCs w:val="32"/>
          <w14:textFill>
            <w14:solidFill>
              <w14:schemeClr w14:val="tx1"/>
            </w14:solidFill>
          </w14:textFill>
        </w:rPr>
        <w:t>20</w:t>
      </w:r>
      <w:r>
        <w:rPr>
          <w:rFonts w:hint="eastAsia" w:ascii="方正仿宋_GBK" w:eastAsia="方正仿宋_GBK" w:cs="仿宋_GB2312"/>
          <w:color w:val="000000" w:themeColor="text1"/>
          <w:sz w:val="32"/>
          <w:szCs w:val="32"/>
          <w14:textFill>
            <w14:solidFill>
              <w14:schemeClr w14:val="tx1"/>
            </w14:solidFill>
          </w14:textFill>
        </w:rPr>
        <w:t>日前确认推荐名单，将《第四届中华经典诵写讲大赛作品汇总表》电子版（</w:t>
      </w:r>
      <w:r>
        <w:rPr>
          <w:rFonts w:ascii="方正仿宋_GBK" w:eastAsia="方正仿宋_GBK" w:cs="仿宋_GB2312"/>
          <w:color w:val="000000" w:themeColor="text1"/>
          <w:sz w:val="32"/>
          <w:szCs w:val="32"/>
          <w14:textFill>
            <w14:solidFill>
              <w14:schemeClr w14:val="tx1"/>
            </w14:solidFill>
          </w14:textFill>
        </w:rPr>
        <w:t>EXCEL</w:t>
      </w:r>
      <w:r>
        <w:rPr>
          <w:rFonts w:hint="eastAsia" w:ascii="方正仿宋_GBK" w:eastAsia="方正仿宋_GBK" w:cs="仿宋_GB2312"/>
          <w:color w:val="000000" w:themeColor="text1"/>
          <w:sz w:val="32"/>
          <w:szCs w:val="32"/>
          <w14:textFill>
            <w14:solidFill>
              <w14:schemeClr w14:val="tx1"/>
            </w14:solidFill>
          </w14:textFill>
        </w:rPr>
        <w:t>表格，见附件</w:t>
      </w:r>
      <w:r>
        <w:rPr>
          <w:rFonts w:ascii="方正仿宋_GBK" w:eastAsia="方正仿宋_GBK" w:cs="仿宋_GB2312"/>
          <w:color w:val="000000" w:themeColor="text1"/>
          <w:sz w:val="32"/>
          <w:szCs w:val="32"/>
          <w14:textFill>
            <w14:solidFill>
              <w14:schemeClr w14:val="tx1"/>
            </w14:solidFill>
          </w14:textFill>
        </w:rPr>
        <w:t>5</w:t>
      </w:r>
      <w:r>
        <w:rPr>
          <w:rFonts w:hint="eastAsia" w:ascii="方正仿宋_GBK" w:eastAsia="方正仿宋_GBK" w:cs="仿宋_GB2312"/>
          <w:color w:val="000000" w:themeColor="text1"/>
          <w:sz w:val="32"/>
          <w:szCs w:val="32"/>
          <w14:textFill>
            <w14:solidFill>
              <w14:schemeClr w14:val="tx1"/>
            </w14:solidFill>
          </w14:textFill>
        </w:rPr>
        <w:t>）及加盖公章扫描版（</w:t>
      </w:r>
      <w:r>
        <w:rPr>
          <w:rFonts w:ascii="方正仿宋_GBK" w:eastAsia="方正仿宋_GBK" w:cs="仿宋_GB2312"/>
          <w:color w:val="000000" w:themeColor="text1"/>
          <w:sz w:val="32"/>
          <w:szCs w:val="32"/>
          <w14:textFill>
            <w14:solidFill>
              <w14:schemeClr w14:val="tx1"/>
            </w14:solidFill>
          </w14:textFill>
        </w:rPr>
        <w:t>PDF</w:t>
      </w:r>
      <w:r>
        <w:rPr>
          <w:rFonts w:hint="eastAsia" w:ascii="方正仿宋_GBK" w:eastAsia="方正仿宋_GBK" w:cs="仿宋_GB2312"/>
          <w:color w:val="000000" w:themeColor="text1"/>
          <w:sz w:val="32"/>
          <w:szCs w:val="32"/>
          <w14:textFill>
            <w14:solidFill>
              <w14:schemeClr w14:val="tx1"/>
            </w14:solidFill>
          </w14:textFill>
        </w:rPr>
        <w:t>格式）发送至指定邮箱（</w:t>
      </w:r>
      <w:r>
        <w:rPr>
          <w:rFonts w:ascii="方正仿宋_GBK" w:eastAsia="方正仿宋_GBK" w:cs="仿宋_GB2312"/>
          <w:color w:val="000000" w:themeColor="text1"/>
          <w:sz w:val="32"/>
          <w:szCs w:val="32"/>
          <w14:textFill>
            <w14:solidFill>
              <w14:schemeClr w14:val="tx1"/>
            </w14:solidFill>
          </w14:textFill>
        </w:rPr>
        <w:t>jingdiansxj@ywcbs.com</w:t>
      </w:r>
      <w:r>
        <w:rPr>
          <w:rFonts w:hint="eastAsia" w:ascii="方正仿宋_GBK" w:eastAsia="方正仿宋_GBK" w:cs="仿宋_GB2312"/>
          <w:color w:val="000000" w:themeColor="text1"/>
          <w:sz w:val="32"/>
          <w:szCs w:val="32"/>
          <w14:textFill>
            <w14:solidFill>
              <w14:schemeClr w14:val="tx1"/>
            </w14:solidFill>
          </w14:textFill>
        </w:rPr>
        <w:t>），邮件标题格式为“省份</w:t>
      </w:r>
      <w:r>
        <w:rPr>
          <w:rFonts w:ascii="方正仿宋_GBK" w:eastAsia="方正仿宋_GBK" w:cs="仿宋_GB2312"/>
          <w:color w:val="000000" w:themeColor="text1"/>
          <w:sz w:val="32"/>
          <w:szCs w:val="32"/>
          <w14:textFill>
            <w14:solidFill>
              <w14:schemeClr w14:val="tx1"/>
            </w14:solidFill>
          </w14:textFill>
        </w:rPr>
        <w:t>+</w:t>
      </w:r>
      <w:r>
        <w:rPr>
          <w:rFonts w:hint="eastAsia" w:ascii="方正仿宋_GBK" w:eastAsia="方正仿宋_GBK" w:cs="仿宋_GB2312"/>
          <w:color w:val="000000" w:themeColor="text1"/>
          <w:sz w:val="32"/>
          <w:szCs w:val="32"/>
          <w14:textFill>
            <w14:solidFill>
              <w14:schemeClr w14:val="tx1"/>
            </w14:solidFill>
          </w14:textFill>
        </w:rPr>
        <w:t>第四届篆刻大赛汇总表”。</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不举办省级赛事的省（区、市），分赛项执委会组织专家评审，按参赛作品评审成绩确定入围决赛的参赛者。复赛成绩不计入决赛。</w:t>
      </w:r>
    </w:p>
    <w:p>
      <w:pPr>
        <w:adjustRightInd w:val="0"/>
        <w:snapToGrid w:val="0"/>
        <w:spacing w:line="600" w:lineRule="exact"/>
        <w:ind w:firstLine="643" w:firstLineChars="200"/>
        <w:rPr>
          <w:rFonts w:ascii="方正楷体_GBK" w:hAnsi="楷体" w:eastAsia="方正楷体_GBK" w:cs="楷体"/>
          <w:b/>
          <w:color w:val="000000" w:themeColor="text1"/>
          <w:kern w:val="0"/>
          <w:sz w:val="32"/>
          <w:szCs w:val="32"/>
          <w14:textFill>
            <w14:solidFill>
              <w14:schemeClr w14:val="tx1"/>
            </w14:solidFill>
          </w14:textFill>
        </w:rPr>
      </w:pPr>
      <w:r>
        <w:rPr>
          <w:rFonts w:hint="eastAsia" w:ascii="方正楷体_GBK" w:hAnsi="楷体" w:eastAsia="方正楷体_GBK" w:cs="楷体"/>
          <w:b/>
          <w:color w:val="000000" w:themeColor="text1"/>
          <w:kern w:val="0"/>
          <w:sz w:val="32"/>
          <w:szCs w:val="32"/>
          <w14:textFill>
            <w14:solidFill>
              <w14:schemeClr w14:val="tx1"/>
            </w14:solidFill>
          </w14:textFill>
        </w:rPr>
        <w:t>（三）决赛：</w:t>
      </w:r>
      <w:r>
        <w:rPr>
          <w:rFonts w:ascii="方正楷体_GBK" w:hAnsi="楷体" w:eastAsia="方正楷体_GBK" w:cs="楷体"/>
          <w:b/>
          <w:color w:val="000000" w:themeColor="text1"/>
          <w:kern w:val="0"/>
          <w:sz w:val="32"/>
          <w:szCs w:val="32"/>
          <w14:textFill>
            <w14:solidFill>
              <w14:schemeClr w14:val="tx1"/>
            </w14:solidFill>
          </w14:textFill>
        </w:rPr>
        <w:t>9</w:t>
      </w:r>
      <w:r>
        <w:rPr>
          <w:rFonts w:hint="eastAsia" w:ascii="方正楷体_GBK" w:hAnsi="楷体" w:eastAsia="方正楷体_GBK" w:cs="楷体"/>
          <w:b/>
          <w:color w:val="000000" w:themeColor="text1"/>
          <w:kern w:val="0"/>
          <w:sz w:val="32"/>
          <w:szCs w:val="32"/>
          <w14:textFill>
            <w14:solidFill>
              <w14:schemeClr w14:val="tx1"/>
            </w14:solidFill>
          </w14:textFill>
        </w:rPr>
        <w:t>月</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分赛项执委会组织专家对印屏及实物进行评审，按评审成绩排序确定获奖作品及等次。</w:t>
      </w:r>
    </w:p>
    <w:p>
      <w:pPr>
        <w:adjustRightInd w:val="0"/>
        <w:snapToGrid w:val="0"/>
        <w:spacing w:line="600" w:lineRule="exact"/>
        <w:ind w:firstLine="643" w:firstLineChars="200"/>
        <w:rPr>
          <w:rFonts w:ascii="方正楷体_GBK" w:hAnsi="楷体" w:eastAsia="方正楷体_GBK" w:cs="宋体"/>
          <w:b/>
          <w:color w:val="000000" w:themeColor="text1"/>
          <w:kern w:val="0"/>
          <w:sz w:val="32"/>
          <w:szCs w:val="32"/>
          <w14:textFill>
            <w14:solidFill>
              <w14:schemeClr w14:val="tx1"/>
            </w14:solidFill>
          </w14:textFill>
        </w:rPr>
      </w:pPr>
      <w:r>
        <w:rPr>
          <w:rFonts w:ascii="方正楷体_GBK" w:hAnsi="楷体" w:eastAsia="方正楷体_GBK" w:cs="楷体"/>
          <w:b/>
          <w:color w:val="000000" w:themeColor="text1"/>
          <w:kern w:val="0"/>
          <w:sz w:val="32"/>
          <w:szCs w:val="32"/>
          <w14:textFill>
            <w14:solidFill>
              <w14:schemeClr w14:val="tx1"/>
            </w14:solidFill>
          </w14:textFill>
        </w:rPr>
        <w:t>（四）</w:t>
      </w:r>
      <w:r>
        <w:rPr>
          <w:rFonts w:hint="eastAsia" w:ascii="方正楷体_GBK" w:hAnsi="楷体" w:eastAsia="方正楷体_GBK" w:cs="楷体"/>
          <w:b/>
          <w:color w:val="000000" w:themeColor="text1"/>
          <w:kern w:val="0"/>
          <w:sz w:val="32"/>
          <w:szCs w:val="32"/>
          <w14:textFill>
            <w14:solidFill>
              <w14:schemeClr w14:val="tx1"/>
            </w14:solidFill>
          </w14:textFill>
        </w:rPr>
        <w:t>展示</w:t>
      </w:r>
      <w:r>
        <w:rPr>
          <w:rFonts w:ascii="方正楷体_GBK" w:hAnsi="楷体" w:eastAsia="方正楷体_GBK" w:cs="楷体"/>
          <w:b/>
          <w:color w:val="000000" w:themeColor="text1"/>
          <w:kern w:val="0"/>
          <w:sz w:val="32"/>
          <w:szCs w:val="32"/>
          <w14:textFill>
            <w14:solidFill>
              <w14:schemeClr w14:val="tx1"/>
            </w14:solidFill>
          </w14:textFill>
        </w:rPr>
        <w:t>：</w:t>
      </w:r>
      <w:r>
        <w:rPr>
          <w:rFonts w:ascii="方正楷体_GBK" w:eastAsia="方正楷体_GBK"/>
          <w:b/>
          <w:color w:val="000000" w:themeColor="text1"/>
          <w:kern w:val="0"/>
          <w:sz w:val="32"/>
          <w:szCs w:val="32"/>
          <w14:textFill>
            <w14:solidFill>
              <w14:schemeClr w14:val="tx1"/>
            </w14:solidFill>
          </w14:textFill>
        </w:rPr>
        <w:t>10</w:t>
      </w:r>
      <w:r>
        <w:rPr>
          <w:rFonts w:hint="eastAsia" w:ascii="方正楷体_GBK" w:hAnsi="楷体" w:eastAsia="方正楷体_GBK" w:cs="楷体"/>
          <w:b/>
          <w:color w:val="000000" w:themeColor="text1"/>
          <w:kern w:val="0"/>
          <w:sz w:val="32"/>
          <w:szCs w:val="32"/>
          <w14:textFill>
            <w14:solidFill>
              <w14:schemeClr w14:val="tx1"/>
            </w14:solidFill>
          </w14:textFill>
        </w:rPr>
        <w:t>月至</w:t>
      </w:r>
      <w:r>
        <w:rPr>
          <w:rFonts w:ascii="方正楷体_GBK" w:eastAsia="方正楷体_GBK"/>
          <w:b/>
          <w:color w:val="000000" w:themeColor="text1"/>
          <w:kern w:val="0"/>
          <w:sz w:val="32"/>
          <w:szCs w:val="32"/>
          <w14:textFill>
            <w14:solidFill>
              <w14:schemeClr w14:val="tx1"/>
            </w14:solidFill>
          </w14:textFill>
        </w:rPr>
        <w:t>12</w:t>
      </w:r>
      <w:r>
        <w:rPr>
          <w:rFonts w:ascii="方正楷体_GBK" w:hAnsi="楷体" w:eastAsia="方正楷体_GBK" w:cs="楷体"/>
          <w:b/>
          <w:color w:val="000000" w:themeColor="text1"/>
          <w:kern w:val="0"/>
          <w:sz w:val="32"/>
          <w:szCs w:val="32"/>
          <w14:textFill>
            <w14:solidFill>
              <w14:schemeClr w14:val="tx1"/>
            </w14:solidFill>
          </w14:textFill>
        </w:rPr>
        <w:t>月</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举办“印记中国”师生篆刻大赛获奖作品展览活动（具体事宜另行通知）。</w:t>
      </w:r>
    </w:p>
    <w:p>
      <w:pPr>
        <w:pStyle w:val="6"/>
        <w:spacing w:beforeAutospacing="0" w:afterAutospacing="0" w:line="600" w:lineRule="exact"/>
        <w:ind w:firstLine="640" w:firstLineChars="200"/>
        <w:rPr>
          <w:rFonts w:ascii="方正黑体_GBK" w:hAnsi="黑体" w:eastAsia="方正黑体_GBK" w:cs="仿宋_GB2312"/>
          <w:bCs/>
          <w:color w:val="000000" w:themeColor="text1"/>
          <w:sz w:val="32"/>
          <w:szCs w:val="32"/>
          <w14:textFill>
            <w14:solidFill>
              <w14:schemeClr w14:val="tx1"/>
            </w14:solidFill>
          </w14:textFill>
        </w:rPr>
      </w:pPr>
      <w:r>
        <w:rPr>
          <w:rFonts w:hint="eastAsia" w:ascii="方正黑体_GBK" w:hAnsi="黑体" w:eastAsia="方正黑体_GBK" w:cs="仿宋_GB2312"/>
          <w:bCs/>
          <w:color w:val="000000" w:themeColor="text1"/>
          <w:sz w:val="32"/>
          <w:szCs w:val="32"/>
          <w14:textFill>
            <w14:solidFill>
              <w14:schemeClr w14:val="tx1"/>
            </w14:solidFill>
          </w14:textFill>
        </w:rPr>
        <w:t>四、联系方式</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联系人：中华世纪坛艺术馆贾老师</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电话：</w:t>
      </w:r>
      <w:r>
        <w:rPr>
          <w:rFonts w:ascii="方正仿宋_GBK" w:eastAsia="方正仿宋_GBK" w:cs="仿宋_GB2312"/>
          <w:color w:val="000000" w:themeColor="text1"/>
          <w:sz w:val="32"/>
          <w:szCs w:val="32"/>
          <w14:textFill>
            <w14:solidFill>
              <w14:schemeClr w14:val="tx1"/>
            </w14:solidFill>
          </w14:textFill>
        </w:rPr>
        <w:t>010-84187761</w:t>
      </w:r>
      <w:r>
        <w:rPr>
          <w:rFonts w:hint="eastAsia" w:ascii="方正仿宋_GBK" w:eastAsia="方正仿宋_GBK" w:cs="仿宋_GB2312"/>
          <w:color w:val="000000" w:themeColor="text1"/>
          <w:sz w:val="32"/>
          <w:szCs w:val="32"/>
          <w14:textFill>
            <w14:solidFill>
              <w14:schemeClr w14:val="tx1"/>
            </w14:solidFill>
          </w14:textFill>
        </w:rPr>
        <w:t>（工作日</w:t>
      </w:r>
      <w:r>
        <w:rPr>
          <w:rFonts w:ascii="方正仿宋_GBK" w:eastAsia="方正仿宋_GBK" w:cs="仿宋_GB2312"/>
          <w:color w:val="000000" w:themeColor="text1"/>
          <w:sz w:val="32"/>
          <w:szCs w:val="32"/>
          <w14:textFill>
            <w14:solidFill>
              <w14:schemeClr w14:val="tx1"/>
            </w14:solidFill>
          </w14:textFill>
        </w:rPr>
        <w:t>9:00</w:t>
      </w:r>
      <w:r>
        <w:rPr>
          <w:rFonts w:hint="eastAsia" w:ascii="方正仿宋_GBK" w:eastAsia="方正仿宋_GBK" w:cs="仿宋_GB2312"/>
          <w:color w:val="000000" w:themeColor="text1"/>
          <w:sz w:val="32"/>
          <w:szCs w:val="32"/>
          <w14:textFill>
            <w14:solidFill>
              <w14:schemeClr w14:val="tx1"/>
            </w14:solidFill>
          </w14:textFill>
        </w:rPr>
        <w:t>—</w:t>
      </w:r>
      <w:r>
        <w:rPr>
          <w:rFonts w:ascii="方正仿宋_GBK" w:eastAsia="方正仿宋_GBK" w:cs="仿宋_GB2312"/>
          <w:color w:val="000000" w:themeColor="text1"/>
          <w:sz w:val="32"/>
          <w:szCs w:val="32"/>
          <w14:textFill>
            <w14:solidFill>
              <w14:schemeClr w14:val="tx1"/>
            </w14:solidFill>
          </w14:textFill>
        </w:rPr>
        <w:t>17:00</w:t>
      </w:r>
      <w:r>
        <w:rPr>
          <w:rFonts w:hint="eastAsia" w:ascii="方正仿宋_GBK" w:eastAsia="方正仿宋_GBK" w:cs="仿宋_GB2312"/>
          <w:color w:val="000000" w:themeColor="text1"/>
          <w:sz w:val="32"/>
          <w:szCs w:val="32"/>
          <w14:textFill>
            <w14:solidFill>
              <w14:schemeClr w14:val="tx1"/>
            </w14:solidFill>
          </w14:textFill>
        </w:rPr>
        <w:t>接听咨询）</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邮</w:t>
      </w:r>
      <w:r>
        <w:rPr>
          <w:rFonts w:ascii="方正仿宋_GBK" w:eastAsia="方正仿宋_GBK" w:cs="仿宋_GB2312"/>
          <w:color w:val="000000" w:themeColor="text1"/>
          <w:sz w:val="32"/>
          <w:szCs w:val="32"/>
          <w14:textFill>
            <w14:solidFill>
              <w14:schemeClr w14:val="tx1"/>
            </w14:solidFill>
          </w14:textFill>
        </w:rPr>
        <w:tab/>
      </w:r>
      <w:r>
        <w:rPr>
          <w:rFonts w:hint="eastAsia" w:ascii="方正仿宋_GBK" w:eastAsia="方正仿宋_GBK" w:cs="仿宋_GB2312"/>
          <w:color w:val="000000" w:themeColor="text1"/>
          <w:sz w:val="32"/>
          <w:szCs w:val="32"/>
          <w14:textFill>
            <w14:solidFill>
              <w14:schemeClr w14:val="tx1"/>
            </w14:solidFill>
          </w14:textFill>
        </w:rPr>
        <w:t>箱：</w:t>
      </w:r>
      <w:r>
        <w:fldChar w:fldCharType="begin"/>
      </w:r>
      <w:r>
        <w:instrText xml:space="preserve"> HYPERLINK "mailto:zhkdasai@163.com" \h </w:instrText>
      </w:r>
      <w:r>
        <w:fldChar w:fldCharType="separate"/>
      </w:r>
      <w:r>
        <w:rPr>
          <w:rFonts w:ascii="方正仿宋_GBK" w:eastAsia="方正仿宋_GBK" w:cs="仿宋_GB2312"/>
          <w:color w:val="000000" w:themeColor="text1"/>
          <w:sz w:val="32"/>
          <w:szCs w:val="32"/>
          <w14:textFill>
            <w14:solidFill>
              <w14:schemeClr w14:val="tx1"/>
            </w14:solidFill>
          </w14:textFill>
        </w:rPr>
        <w:t>zhkdasai@163.com</w:t>
      </w:r>
      <w:r>
        <w:rPr>
          <w:rFonts w:ascii="方正仿宋_GBK" w:eastAsia="方正仿宋_GBK" w:cs="仿宋_GB2312"/>
          <w:color w:val="000000" w:themeColor="text1"/>
          <w:sz w:val="32"/>
          <w:szCs w:val="32"/>
          <w14:textFill>
            <w14:solidFill>
              <w14:schemeClr w14:val="tx1"/>
            </w14:solidFill>
          </w14:textFill>
        </w:rPr>
        <w:fldChar w:fldCharType="end"/>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地</w:t>
      </w:r>
      <w:r>
        <w:rPr>
          <w:rFonts w:ascii="方正仿宋_GBK" w:eastAsia="方正仿宋_GBK" w:cs="仿宋_GB2312"/>
          <w:color w:val="000000" w:themeColor="text1"/>
          <w:sz w:val="32"/>
          <w:szCs w:val="32"/>
          <w14:textFill>
            <w14:solidFill>
              <w14:schemeClr w14:val="tx1"/>
            </w14:solidFill>
          </w14:textFill>
        </w:rPr>
        <w:tab/>
      </w:r>
      <w:r>
        <w:rPr>
          <w:rFonts w:hint="eastAsia" w:ascii="方正仿宋_GBK" w:eastAsia="方正仿宋_GBK" w:cs="仿宋_GB2312"/>
          <w:color w:val="000000" w:themeColor="text1"/>
          <w:sz w:val="32"/>
          <w:szCs w:val="32"/>
          <w14:textFill>
            <w14:solidFill>
              <w14:schemeClr w14:val="tx1"/>
            </w14:solidFill>
          </w14:textFill>
        </w:rPr>
        <w:t>址：北京市海淀区复兴路甲</w:t>
      </w:r>
      <w:r>
        <w:rPr>
          <w:rFonts w:ascii="方正仿宋_GBK" w:eastAsia="方正仿宋_GBK" w:cs="仿宋_GB2312"/>
          <w:color w:val="000000" w:themeColor="text1"/>
          <w:sz w:val="32"/>
          <w:szCs w:val="32"/>
          <w14:textFill>
            <w14:solidFill>
              <w14:schemeClr w14:val="tx1"/>
            </w14:solidFill>
          </w14:textFill>
        </w:rPr>
        <w:t>9</w:t>
      </w:r>
      <w:r>
        <w:rPr>
          <w:rFonts w:hint="eastAsia" w:ascii="方正仿宋_GBK" w:eastAsia="方正仿宋_GBK" w:cs="仿宋_GB2312"/>
          <w:color w:val="000000" w:themeColor="text1"/>
          <w:sz w:val="32"/>
          <w:szCs w:val="32"/>
          <w14:textFill>
            <w14:solidFill>
              <w14:schemeClr w14:val="tx1"/>
            </w14:solidFill>
          </w14:textFill>
        </w:rPr>
        <w:t>号中华世纪坛（篆刻大赛）</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r>
        <w:rPr>
          <w:rFonts w:hint="eastAsia" w:ascii="方正仿宋_GBK" w:eastAsia="方正仿宋_GBK" w:cs="仿宋_GB2312"/>
          <w:color w:val="000000" w:themeColor="text1"/>
          <w:sz w:val="32"/>
          <w:szCs w:val="32"/>
          <w14:textFill>
            <w14:solidFill>
              <w14:schemeClr w14:val="tx1"/>
            </w14:solidFill>
          </w14:textFill>
        </w:rPr>
        <w:t>邮</w:t>
      </w:r>
      <w:r>
        <w:rPr>
          <w:rFonts w:ascii="方正仿宋_GBK" w:eastAsia="方正仿宋_GBK" w:cs="仿宋_GB2312"/>
          <w:color w:val="000000" w:themeColor="text1"/>
          <w:sz w:val="32"/>
          <w:szCs w:val="32"/>
          <w14:textFill>
            <w14:solidFill>
              <w14:schemeClr w14:val="tx1"/>
            </w14:solidFill>
          </w14:textFill>
        </w:rPr>
        <w:tab/>
      </w:r>
      <w:r>
        <w:rPr>
          <w:rFonts w:hint="eastAsia" w:ascii="方正仿宋_GBK" w:eastAsia="方正仿宋_GBK" w:cs="仿宋_GB2312"/>
          <w:color w:val="000000" w:themeColor="text1"/>
          <w:sz w:val="32"/>
          <w:szCs w:val="32"/>
          <w14:textFill>
            <w14:solidFill>
              <w14:schemeClr w14:val="tx1"/>
            </w14:solidFill>
          </w14:textFill>
        </w:rPr>
        <w:t>编：</w:t>
      </w:r>
      <w:r>
        <w:rPr>
          <w:rFonts w:ascii="方正仿宋_GBK" w:eastAsia="方正仿宋_GBK" w:cs="仿宋_GB2312"/>
          <w:color w:val="000000" w:themeColor="text1"/>
          <w:sz w:val="32"/>
          <w:szCs w:val="32"/>
          <w14:textFill>
            <w14:solidFill>
              <w14:schemeClr w14:val="tx1"/>
            </w14:solidFill>
          </w14:textFill>
        </w:rPr>
        <w:t>100038</w:t>
      </w: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方正仿宋_GBK" w:eastAsia="方正仿宋_GBK" w:cs="仿宋_GB2312"/>
          <w:color w:val="000000" w:themeColor="text1"/>
          <w:sz w:val="32"/>
          <w:szCs w:val="32"/>
          <w14:textFill>
            <w14:solidFill>
              <w14:schemeClr w14:val="tx1"/>
            </w14:solidFill>
          </w14:textFill>
        </w:rPr>
      </w:pPr>
    </w:p>
    <w:p>
      <w:pPr>
        <w:spacing w:line="600" w:lineRule="exact"/>
        <w:rPr>
          <w:rFonts w:ascii="方正仿宋_GBK" w:eastAsia="方正仿宋_GBK"/>
          <w:sz w:val="32"/>
          <w:szCs w:val="32"/>
        </w:rPr>
      </w:pPr>
    </w:p>
    <w:p>
      <w:pPr>
        <w:tabs>
          <w:tab w:val="left" w:pos="8216"/>
          <w:tab w:val="left" w:pos="8690"/>
        </w:tabs>
        <w:spacing w:line="600" w:lineRule="exact"/>
        <w:ind w:firstLine="473" w:firstLineChars="169"/>
        <w:jc w:val="left"/>
        <w:rPr>
          <w:rFonts w:ascii="方正仿宋_GBK" w:eastAsia="方正仿宋_GBK"/>
          <w:sz w:val="28"/>
          <w:szCs w:val="28"/>
        </w:rPr>
      </w:pPr>
    </w:p>
    <w:sectPr>
      <w:pgSz w:w="11906" w:h="16838"/>
      <w:pgMar w:top="1985" w:right="1446" w:bottom="1644" w:left="1446"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630411"/>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6726046"/>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747977"/>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01B9D"/>
    <w:multiLevelType w:val="multilevel"/>
    <w:tmpl w:val="63201B9D"/>
    <w:lvl w:ilvl="0" w:tentative="0">
      <w:start w:val="1"/>
      <w:numFmt w:val="japaneseCounting"/>
      <w:lvlText w:val="%1、"/>
      <w:lvlJc w:val="left"/>
      <w:pPr>
        <w:ind w:left="1360" w:hanging="72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OGQ0MDViYjVjNDNjYjVlMTc1NDMxZGIyOTQzZjkifQ=="/>
    <w:docVar w:name="KGWebUrl" w:val="http://202.202.16.21:80/seeyon/officeservlet"/>
  </w:docVars>
  <w:rsids>
    <w:rsidRoot w:val="00794C5A"/>
    <w:rsid w:val="0000591A"/>
    <w:rsid w:val="000116C1"/>
    <w:rsid w:val="00012FA5"/>
    <w:rsid w:val="00031940"/>
    <w:rsid w:val="0006699D"/>
    <w:rsid w:val="00067452"/>
    <w:rsid w:val="00077B19"/>
    <w:rsid w:val="00106F0D"/>
    <w:rsid w:val="00116383"/>
    <w:rsid w:val="0013286F"/>
    <w:rsid w:val="00182152"/>
    <w:rsid w:val="001D41E7"/>
    <w:rsid w:val="001F171A"/>
    <w:rsid w:val="0021501E"/>
    <w:rsid w:val="002B0127"/>
    <w:rsid w:val="002B7AF2"/>
    <w:rsid w:val="002D4FCB"/>
    <w:rsid w:val="002D587C"/>
    <w:rsid w:val="0036479E"/>
    <w:rsid w:val="003C2DBD"/>
    <w:rsid w:val="003D062B"/>
    <w:rsid w:val="003D113B"/>
    <w:rsid w:val="00405580"/>
    <w:rsid w:val="004114B9"/>
    <w:rsid w:val="00417CBD"/>
    <w:rsid w:val="00417ED6"/>
    <w:rsid w:val="00425E15"/>
    <w:rsid w:val="004343AB"/>
    <w:rsid w:val="00450D93"/>
    <w:rsid w:val="004540BF"/>
    <w:rsid w:val="00486405"/>
    <w:rsid w:val="004A7AB6"/>
    <w:rsid w:val="00503D34"/>
    <w:rsid w:val="00504AC8"/>
    <w:rsid w:val="00523BA0"/>
    <w:rsid w:val="005416DE"/>
    <w:rsid w:val="00541FE3"/>
    <w:rsid w:val="005429DB"/>
    <w:rsid w:val="00544DBB"/>
    <w:rsid w:val="005926AD"/>
    <w:rsid w:val="0059537B"/>
    <w:rsid w:val="006D3159"/>
    <w:rsid w:val="00710916"/>
    <w:rsid w:val="00727E0B"/>
    <w:rsid w:val="00764909"/>
    <w:rsid w:val="00794C5A"/>
    <w:rsid w:val="00805645"/>
    <w:rsid w:val="00825BEE"/>
    <w:rsid w:val="00825C66"/>
    <w:rsid w:val="00867E82"/>
    <w:rsid w:val="00873EF0"/>
    <w:rsid w:val="0089724F"/>
    <w:rsid w:val="008C41CD"/>
    <w:rsid w:val="008E2C24"/>
    <w:rsid w:val="009629CD"/>
    <w:rsid w:val="009832C5"/>
    <w:rsid w:val="009B2CD4"/>
    <w:rsid w:val="00A4781D"/>
    <w:rsid w:val="00A705AC"/>
    <w:rsid w:val="00A81704"/>
    <w:rsid w:val="00A867EB"/>
    <w:rsid w:val="00AC377B"/>
    <w:rsid w:val="00AD19BE"/>
    <w:rsid w:val="00B07CA6"/>
    <w:rsid w:val="00B134CD"/>
    <w:rsid w:val="00B14208"/>
    <w:rsid w:val="00B43326"/>
    <w:rsid w:val="00B64BF8"/>
    <w:rsid w:val="00BC328C"/>
    <w:rsid w:val="00BC4BA0"/>
    <w:rsid w:val="00BE328C"/>
    <w:rsid w:val="00C72A6C"/>
    <w:rsid w:val="00CA203A"/>
    <w:rsid w:val="00CA33EC"/>
    <w:rsid w:val="00CA5062"/>
    <w:rsid w:val="00CC7889"/>
    <w:rsid w:val="00CD130A"/>
    <w:rsid w:val="00CF2963"/>
    <w:rsid w:val="00D0409D"/>
    <w:rsid w:val="00D13B86"/>
    <w:rsid w:val="00D903DC"/>
    <w:rsid w:val="00DB251E"/>
    <w:rsid w:val="00DC2317"/>
    <w:rsid w:val="00DC67BA"/>
    <w:rsid w:val="00E54C41"/>
    <w:rsid w:val="00E571D9"/>
    <w:rsid w:val="00ED4B2B"/>
    <w:rsid w:val="00F33C77"/>
    <w:rsid w:val="00F52CD2"/>
    <w:rsid w:val="00F80A62"/>
    <w:rsid w:val="00F86706"/>
    <w:rsid w:val="00FB79DE"/>
    <w:rsid w:val="00FD7F89"/>
    <w:rsid w:val="00FF300D"/>
    <w:rsid w:val="04950BB5"/>
    <w:rsid w:val="0CEE7833"/>
    <w:rsid w:val="54927D01"/>
    <w:rsid w:val="55567783"/>
    <w:rsid w:val="5ECC2680"/>
    <w:rsid w:val="67321BEA"/>
    <w:rsid w:val="70465A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340" w:after="330" w:line="576" w:lineRule="auto"/>
      <w:outlineLvl w:val="0"/>
    </w:pPr>
    <w:rPr>
      <w:rFonts w:ascii="Times New Roman" w:hAnsi="Times New Roman" w:eastAsia="宋体"/>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rFonts w:ascii="Times New Roman" w:hAnsi="Times New Roman" w:eastAsia="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15"/>
    <w:qFormat/>
    <w:uiPriority w:val="0"/>
    <w:rPr>
      <w:rFonts w:hint="default" w:ascii="Times New Roman" w:hAnsi="Times New Roman" w:cs="Times New Roman"/>
    </w:rPr>
  </w:style>
  <w:style w:type="paragraph" w:styleId="13">
    <w:name w:val="List Paragraph"/>
    <w:basedOn w:val="1"/>
    <w:qFormat/>
    <w:uiPriority w:val="99"/>
    <w:pPr>
      <w:ind w:firstLine="420" w:firstLineChars="200"/>
    </w:pPr>
  </w:style>
  <w:style w:type="character" w:customStyle="1" w:styleId="14">
    <w:name w:val="批注框文本 Char"/>
    <w:basedOn w:val="8"/>
    <w:link w:val="3"/>
    <w:semiHidden/>
    <w:qFormat/>
    <w:uiPriority w:val="99"/>
    <w:rPr>
      <w:rFonts w:ascii="等线" w:hAnsi="等线" w:eastAsia="等线" w:cs="Times New Roman"/>
      <w:sz w:val="18"/>
      <w:szCs w:val="18"/>
    </w:rPr>
  </w:style>
  <w:style w:type="character" w:customStyle="1" w:styleId="15">
    <w:name w:val="标题 1 Char"/>
    <w:basedOn w:val="8"/>
    <w:link w:val="2"/>
    <w:qFormat/>
    <w:uiPriority w:val="99"/>
    <w:rPr>
      <w:rFonts w:ascii="Times New Roman" w:hAnsi="Times New Roman" w:eastAsia="宋体" w:cs="Times New Roman"/>
      <w:b/>
      <w:bCs/>
      <w:kern w:val="44"/>
      <w:sz w:val="44"/>
      <w:szCs w:val="44"/>
    </w:rPr>
  </w:style>
  <w:style w:type="paragraph" w:customStyle="1" w:styleId="16">
    <w:name w:val="Char Char Char Char"/>
    <w:basedOn w:val="1"/>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A419-7272-421B-AEBD-16C48270E7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8100</Words>
  <Characters>8684</Characters>
  <Lines>66</Lines>
  <Paragraphs>18</Paragraphs>
  <TotalTime>4</TotalTime>
  <ScaleCrop>false</ScaleCrop>
  <LinksUpToDate>false</LinksUpToDate>
  <CharactersWithSpaces>8833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2022-04-19T06:07:00Z</dcterms:created>
  <dc:creator>姚  瑶</dc:creator>
  <cp:lastModifiedBy>I am who I am</cp:lastModifiedBy>
  <cp:lastPrinted>2022-04-19T02:26:00Z</cp:lastPrinted>
  <dcterms:modified xsi:type="dcterms:W3CDTF">2022-05-07T03:22:05Z</dcterms:modified>
  <dc:title>重庆市教育委员会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ABA5C9925B7A49DFB6A812A04610684D</vt:lpwstr>
  </property>
</Properties>
</file>