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重庆城市职业学院</w:t>
      </w:r>
    </w:p>
    <w:p>
      <w:pPr>
        <w:jc w:val="center"/>
        <w:rPr>
          <w:rFonts w:hint="eastAsia" w:ascii="黑体" w:hAnsi="黑体" w:eastAsia="黑体" w:cs="黑体"/>
          <w:sz w:val="36"/>
          <w:szCs w:val="36"/>
          <w:lang w:eastAsia="zh-CN"/>
        </w:rPr>
      </w:pPr>
      <w:r>
        <w:rPr>
          <w:rFonts w:hint="eastAsia" w:ascii="黑体" w:hAnsi="黑体" w:eastAsia="黑体" w:cs="黑体"/>
          <w:sz w:val="36"/>
          <w:szCs w:val="36"/>
          <w:u w:val="single"/>
          <w:lang w:val="en-US" w:eastAsia="zh-CN"/>
        </w:rPr>
        <w:t xml:space="preserve">院系教学楼、二食堂扩建、楠园学生宿舍图审 </w:t>
      </w:r>
      <w:r>
        <w:rPr>
          <w:rFonts w:hint="eastAsia" w:ascii="黑体" w:hAnsi="黑体" w:eastAsia="黑体" w:cs="黑体"/>
          <w:sz w:val="36"/>
          <w:szCs w:val="36"/>
          <w:lang w:eastAsia="zh-CN"/>
        </w:rPr>
        <w:t>项目询价邀请函</w:t>
      </w:r>
    </w:p>
    <w:p>
      <w:pPr>
        <w:rPr>
          <w:rFonts w:hint="eastAsia" w:ascii="宋体" w:hAnsi="宋体" w:cs="宋体"/>
          <w:b/>
          <w:bCs/>
          <w:sz w:val="24"/>
          <w:szCs w:val="32"/>
          <w:lang w:eastAsia="zh-CN"/>
        </w:rPr>
      </w:pPr>
      <w:r>
        <w:rPr>
          <w:rFonts w:hint="eastAsia" w:ascii="宋体" w:hAnsi="宋体" w:cs="宋体"/>
          <w:b/>
          <w:bCs/>
          <w:sz w:val="24"/>
          <w:szCs w:val="32"/>
          <w:lang w:eastAsia="zh-CN"/>
        </w:rPr>
        <w:t>报价须知：</w:t>
      </w:r>
    </w:p>
    <w:p>
      <w:pPr>
        <w:numPr>
          <w:ilvl w:val="0"/>
          <w:numId w:val="0"/>
        </w:numPr>
        <w:spacing w:line="360" w:lineRule="auto"/>
        <w:ind w:firstLine="480" w:firstLineChars="200"/>
        <w:rPr>
          <w:rFonts w:hint="eastAsia" w:ascii="宋体" w:hAnsi="宋体" w:cs="宋体"/>
          <w:sz w:val="24"/>
          <w:szCs w:val="32"/>
          <w:lang w:eastAsia="zh-CN"/>
        </w:rPr>
      </w:pPr>
      <w:r>
        <w:rPr>
          <w:rFonts w:hint="eastAsia" w:ascii="宋体" w:hAnsi="宋体" w:cs="宋体"/>
          <w:sz w:val="24"/>
          <w:szCs w:val="32"/>
          <w:lang w:val="en-US" w:eastAsia="zh-CN"/>
        </w:rPr>
        <w:t>1.</w:t>
      </w:r>
      <w:r>
        <w:rPr>
          <w:rFonts w:hint="eastAsia" w:ascii="宋体" w:hAnsi="宋体" w:cs="宋体"/>
          <w:sz w:val="24"/>
          <w:szCs w:val="32"/>
          <w:lang w:eastAsia="zh-CN"/>
        </w:rPr>
        <w:t>请各报价单位将报价表及附件</w:t>
      </w:r>
      <w:r>
        <w:rPr>
          <w:rFonts w:hint="eastAsia" w:ascii="宋体" w:hAnsi="宋体" w:cs="宋体"/>
          <w:sz w:val="24"/>
          <w:szCs w:val="32"/>
          <w:lang w:val="en-US" w:eastAsia="zh-CN"/>
        </w:rPr>
        <w:t>1报价明细表</w:t>
      </w:r>
      <w:r>
        <w:rPr>
          <w:rFonts w:hint="eastAsia" w:ascii="宋体" w:hAnsi="宋体" w:cs="宋体"/>
          <w:sz w:val="24"/>
          <w:szCs w:val="32"/>
          <w:lang w:eastAsia="zh-CN"/>
        </w:rPr>
        <w:t>填好后加盖单位公章，并将单位营业执照复印件加盖公章后一并装于密封袋中（密封袋须</w:t>
      </w:r>
      <w:bookmarkStart w:id="0" w:name="_GoBack"/>
      <w:bookmarkEnd w:id="0"/>
      <w:r>
        <w:rPr>
          <w:rFonts w:hint="eastAsia" w:ascii="宋体" w:hAnsi="宋体" w:cs="宋体"/>
          <w:sz w:val="24"/>
          <w:szCs w:val="32"/>
          <w:lang w:eastAsia="zh-CN"/>
        </w:rPr>
        <w:t>在封口处用封条密封，封条注明项目名称及单位名称并加盖单位公章）。</w:t>
      </w:r>
    </w:p>
    <w:p>
      <w:pPr>
        <w:numPr>
          <w:ilvl w:val="0"/>
          <w:numId w:val="0"/>
        </w:numPr>
        <w:spacing w:line="360" w:lineRule="auto"/>
        <w:ind w:firstLine="480" w:firstLineChars="200"/>
        <w:rPr>
          <w:rFonts w:hint="eastAsia" w:ascii="宋体" w:hAnsi="宋体" w:cs="宋体"/>
          <w:sz w:val="24"/>
          <w:szCs w:val="32"/>
          <w:lang w:eastAsia="zh-CN"/>
        </w:rPr>
      </w:pPr>
      <w:r>
        <w:rPr>
          <w:rFonts w:hint="eastAsia" w:ascii="宋体" w:hAnsi="宋体" w:cs="宋体"/>
          <w:sz w:val="24"/>
          <w:szCs w:val="32"/>
          <w:lang w:val="en-US" w:eastAsia="zh-CN"/>
        </w:rPr>
        <w:t>2.</w:t>
      </w:r>
      <w:r>
        <w:rPr>
          <w:rFonts w:hint="eastAsia" w:ascii="宋体" w:hAnsi="宋体" w:cs="宋体"/>
          <w:sz w:val="24"/>
          <w:szCs w:val="32"/>
          <w:lang w:eastAsia="zh-CN"/>
        </w:rPr>
        <w:t>各投标人请</w:t>
      </w:r>
      <w:r>
        <w:rPr>
          <w:rFonts w:hint="eastAsia" w:ascii="宋体" w:hAnsi="宋体" w:cs="宋体"/>
          <w:sz w:val="24"/>
          <w:szCs w:val="32"/>
          <w:lang w:val="en-US" w:eastAsia="zh-CN"/>
        </w:rPr>
        <w:t>于2021年6月25日9:30前，手持或邮寄交于重庆城市职业学院基建后勤处213室，否则视为放弃。</w:t>
      </w:r>
    </w:p>
    <w:p>
      <w:pPr>
        <w:numPr>
          <w:ilvl w:val="0"/>
          <w:numId w:val="0"/>
        </w:num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3.本项目成交原则为相同质量、服务要求下最低价中标。</w:t>
      </w:r>
    </w:p>
    <w:p>
      <w:pPr>
        <w:numPr>
          <w:ilvl w:val="0"/>
          <w:numId w:val="0"/>
        </w:num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4.本项目采购人具体要求见附件。</w:t>
      </w:r>
    </w:p>
    <w:p>
      <w:pPr>
        <w:numPr>
          <w:ilvl w:val="0"/>
          <w:numId w:val="0"/>
        </w:num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lang w:val="en-US" w:eastAsia="zh-CN"/>
        </w:rPr>
        <w:t>5.本次报价最高限价为</w:t>
      </w:r>
      <w:r>
        <w:rPr>
          <w:rFonts w:hint="eastAsia" w:ascii="宋体" w:hAnsi="宋体" w:cs="宋体"/>
          <w:sz w:val="24"/>
          <w:szCs w:val="32"/>
          <w:u w:val="single"/>
          <w:lang w:val="en-US" w:eastAsia="zh-CN"/>
        </w:rPr>
        <w:t xml:space="preserve">  9.8  </w:t>
      </w:r>
      <w:r>
        <w:rPr>
          <w:rFonts w:hint="eastAsia" w:ascii="宋体" w:hAnsi="宋体" w:cs="宋体"/>
          <w:sz w:val="24"/>
          <w:szCs w:val="32"/>
          <w:lang w:val="en-US" w:eastAsia="zh-CN"/>
        </w:rPr>
        <w:t>万元。</w:t>
      </w:r>
    </w:p>
    <w:tbl>
      <w:tblPr>
        <w:tblStyle w:val="5"/>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865"/>
        <w:gridCol w:w="2895"/>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864" w:type="dxa"/>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序号</w:t>
            </w:r>
          </w:p>
        </w:tc>
        <w:tc>
          <w:tcPr>
            <w:tcW w:w="2865" w:type="dxa"/>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项目名称</w:t>
            </w:r>
          </w:p>
        </w:tc>
        <w:tc>
          <w:tcPr>
            <w:tcW w:w="2895" w:type="dxa"/>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报价（元）</w:t>
            </w:r>
          </w:p>
        </w:tc>
        <w:tc>
          <w:tcPr>
            <w:tcW w:w="3338" w:type="dxa"/>
            <w:vAlign w:val="center"/>
          </w:tcPr>
          <w:p>
            <w:pPr>
              <w:spacing w:line="360" w:lineRule="auto"/>
              <w:jc w:val="center"/>
              <w:rPr>
                <w:rFonts w:hint="eastAsia" w:ascii="宋体" w:hAnsi="宋体" w:cs="宋体"/>
                <w:b/>
                <w:bCs/>
                <w:sz w:val="24"/>
                <w:szCs w:val="32"/>
                <w:lang w:eastAsia="zh-CN"/>
              </w:rPr>
            </w:pPr>
            <w:r>
              <w:rPr>
                <w:rFonts w:hint="eastAsia" w:ascii="宋体" w:hAnsi="宋体" w:cs="宋体"/>
                <w:b/>
                <w:bCs/>
                <w:sz w:val="24"/>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64" w:type="dxa"/>
            <w:vMerge w:val="restar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865"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cs="宋体"/>
                <w:sz w:val="24"/>
                <w:szCs w:val="32"/>
                <w:lang w:val="en-US" w:eastAsia="zh-CN"/>
              </w:rPr>
              <w:t>院系教学楼、二食堂扩建、楠园学生宿舍图审</w:t>
            </w:r>
          </w:p>
        </w:tc>
        <w:tc>
          <w:tcPr>
            <w:tcW w:w="2895" w:type="dxa"/>
            <w:vAlign w:val="center"/>
          </w:tcPr>
          <w:p>
            <w:pPr>
              <w:spacing w:line="360" w:lineRule="auto"/>
              <w:jc w:val="both"/>
              <w:rPr>
                <w:rFonts w:hint="eastAsia" w:ascii="宋体" w:hAnsi="宋体" w:eastAsia="宋体" w:cs="宋体"/>
                <w:sz w:val="24"/>
                <w:szCs w:val="24"/>
                <w:lang w:eastAsia="zh-CN"/>
              </w:rPr>
            </w:pPr>
            <w:r>
              <w:rPr>
                <w:rFonts w:hint="eastAsia" w:ascii="宋体" w:hAnsi="宋体" w:cs="宋体"/>
                <w:sz w:val="24"/>
                <w:szCs w:val="24"/>
                <w:lang w:eastAsia="zh-CN"/>
              </w:rPr>
              <w:t>小写：</w:t>
            </w:r>
          </w:p>
        </w:tc>
        <w:tc>
          <w:tcPr>
            <w:tcW w:w="3338" w:type="dxa"/>
            <w:vMerge w:val="restart"/>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64" w:type="dxa"/>
            <w:vMerge w:val="continue"/>
            <w:vAlign w:val="center"/>
          </w:tcPr>
          <w:p>
            <w:pPr>
              <w:spacing w:line="360" w:lineRule="auto"/>
              <w:jc w:val="center"/>
              <w:rPr>
                <w:rFonts w:hint="eastAsia" w:ascii="宋体" w:hAnsi="宋体" w:eastAsia="宋体" w:cs="宋体"/>
                <w:sz w:val="24"/>
                <w:szCs w:val="24"/>
                <w:lang w:val="en-US" w:eastAsia="zh-CN"/>
              </w:rPr>
            </w:pPr>
          </w:p>
        </w:tc>
        <w:tc>
          <w:tcPr>
            <w:tcW w:w="2865" w:type="dxa"/>
            <w:vMerge w:val="continue"/>
            <w:vAlign w:val="center"/>
          </w:tcPr>
          <w:p>
            <w:pPr>
              <w:spacing w:line="360" w:lineRule="auto"/>
              <w:jc w:val="center"/>
              <w:rPr>
                <w:rFonts w:hint="eastAsia" w:ascii="宋体" w:hAnsi="宋体" w:cs="宋体"/>
                <w:sz w:val="24"/>
                <w:szCs w:val="32"/>
                <w:lang w:eastAsia="zh-CN"/>
              </w:rPr>
            </w:pPr>
          </w:p>
        </w:tc>
        <w:tc>
          <w:tcPr>
            <w:tcW w:w="2895" w:type="dxa"/>
            <w:vAlign w:val="center"/>
          </w:tcPr>
          <w:p>
            <w:pPr>
              <w:spacing w:line="360" w:lineRule="auto"/>
              <w:jc w:val="both"/>
              <w:rPr>
                <w:rFonts w:hint="eastAsia" w:ascii="宋体" w:hAnsi="宋体" w:eastAsia="宋体" w:cs="宋体"/>
                <w:sz w:val="24"/>
                <w:szCs w:val="24"/>
                <w:lang w:eastAsia="zh-CN"/>
              </w:rPr>
            </w:pPr>
            <w:r>
              <w:rPr>
                <w:rFonts w:hint="eastAsia" w:ascii="宋体" w:hAnsi="宋体" w:cs="宋体"/>
                <w:sz w:val="24"/>
                <w:szCs w:val="24"/>
                <w:lang w:eastAsia="zh-CN"/>
              </w:rPr>
              <w:t>大写：</w:t>
            </w:r>
          </w:p>
        </w:tc>
        <w:tc>
          <w:tcPr>
            <w:tcW w:w="3338" w:type="dxa"/>
            <w:vMerge w:val="continue"/>
            <w:vAlign w:val="center"/>
          </w:tcPr>
          <w:p>
            <w:pPr>
              <w:spacing w:line="360" w:lineRule="auto"/>
              <w:jc w:val="center"/>
              <w:rPr>
                <w:rFonts w:hint="eastAsia" w:ascii="宋体" w:hAnsi="宋体" w:eastAsia="宋体" w:cs="宋体"/>
                <w:sz w:val="24"/>
                <w:szCs w:val="24"/>
              </w:rPr>
            </w:pPr>
          </w:p>
        </w:tc>
      </w:tr>
    </w:tbl>
    <w:p>
      <w:pPr>
        <w:spacing w:line="360" w:lineRule="auto"/>
        <w:rPr>
          <w:rFonts w:hint="eastAsia" w:ascii="宋体" w:hAnsi="宋体" w:eastAsia="宋体" w:cs="宋体"/>
          <w:sz w:val="24"/>
          <w:szCs w:val="32"/>
          <w:lang w:eastAsia="zh-CN"/>
        </w:rPr>
      </w:pPr>
      <w:r>
        <w:rPr>
          <w:rFonts w:hint="eastAsia" w:ascii="宋体" w:hAnsi="宋体" w:cs="宋体"/>
          <w:sz w:val="24"/>
          <w:szCs w:val="32"/>
          <w:lang w:eastAsia="zh-CN"/>
        </w:rPr>
        <w:t>注：若最终报价金额小写与大写不一致，以大写为准。</w:t>
      </w:r>
    </w:p>
    <w:p>
      <w:pPr>
        <w:rPr>
          <w:rFonts w:hint="eastAsia" w:ascii="宋体" w:hAnsi="宋体" w:cs="宋体"/>
          <w:sz w:val="28"/>
          <w:szCs w:val="36"/>
          <w:lang w:eastAsia="zh-CN"/>
        </w:rPr>
      </w:pPr>
    </w:p>
    <w:p>
      <w:pPr>
        <w:numPr>
          <w:ilvl w:val="0"/>
          <w:numId w:val="0"/>
        </w:numPr>
        <w:spacing w:line="360" w:lineRule="auto"/>
        <w:rPr>
          <w:rFonts w:hint="eastAsia" w:ascii="宋体" w:hAnsi="宋体" w:cs="宋体"/>
          <w:sz w:val="24"/>
          <w:szCs w:val="32"/>
          <w:u w:val="single"/>
          <w:lang w:val="en-US" w:eastAsia="zh-CN"/>
        </w:rPr>
      </w:pPr>
      <w:r>
        <w:rPr>
          <w:rFonts w:hint="eastAsia" w:ascii="宋体" w:hAnsi="宋体" w:cs="宋体"/>
          <w:sz w:val="24"/>
          <w:szCs w:val="32"/>
          <w:lang w:eastAsia="zh-CN"/>
        </w:rPr>
        <w:t>报价单位：</w:t>
      </w:r>
      <w:r>
        <w:rPr>
          <w:rFonts w:hint="eastAsia" w:ascii="宋体" w:hAnsi="宋体" w:cs="宋体"/>
          <w:sz w:val="24"/>
          <w:szCs w:val="32"/>
          <w:u w:val="single"/>
          <w:lang w:val="en-US" w:eastAsia="zh-CN"/>
        </w:rPr>
        <w:t xml:space="preserve">         （公章）          </w:t>
      </w:r>
    </w:p>
    <w:p>
      <w:pPr>
        <w:numPr>
          <w:ilvl w:val="0"/>
          <w:numId w:val="0"/>
        </w:numPr>
        <w:spacing w:line="360" w:lineRule="auto"/>
        <w:rPr>
          <w:rFonts w:hint="eastAsia" w:ascii="宋体" w:hAnsi="宋体" w:cs="宋体"/>
          <w:sz w:val="24"/>
          <w:szCs w:val="32"/>
          <w:lang w:eastAsia="zh-CN"/>
        </w:rPr>
      </w:pPr>
      <w:r>
        <w:rPr>
          <w:rFonts w:hint="eastAsia" w:ascii="宋体" w:hAnsi="宋体" w:cs="宋体"/>
          <w:sz w:val="24"/>
          <w:szCs w:val="32"/>
          <w:lang w:eastAsia="zh-CN"/>
        </w:rPr>
        <w:t>联</w:t>
      </w:r>
      <w:r>
        <w:rPr>
          <w:rFonts w:hint="eastAsia" w:ascii="宋体" w:hAnsi="宋体" w:cs="宋体"/>
          <w:sz w:val="24"/>
          <w:szCs w:val="32"/>
          <w:lang w:val="en-US" w:eastAsia="zh-CN"/>
        </w:rPr>
        <w:t xml:space="preserve"> </w:t>
      </w:r>
      <w:r>
        <w:rPr>
          <w:rFonts w:hint="eastAsia" w:ascii="宋体" w:hAnsi="宋体" w:cs="宋体"/>
          <w:sz w:val="24"/>
          <w:szCs w:val="32"/>
          <w:lang w:eastAsia="zh-CN"/>
        </w:rPr>
        <w:t>系</w:t>
      </w:r>
      <w:r>
        <w:rPr>
          <w:rFonts w:hint="eastAsia" w:ascii="宋体" w:hAnsi="宋体" w:cs="宋体"/>
          <w:sz w:val="24"/>
          <w:szCs w:val="32"/>
          <w:lang w:val="en-US" w:eastAsia="zh-CN"/>
        </w:rPr>
        <w:t xml:space="preserve"> </w:t>
      </w:r>
      <w:r>
        <w:rPr>
          <w:rFonts w:hint="eastAsia" w:ascii="宋体" w:hAnsi="宋体" w:cs="宋体"/>
          <w:sz w:val="24"/>
          <w:szCs w:val="32"/>
          <w:lang w:eastAsia="zh-CN"/>
        </w:rPr>
        <w:t>人：</w:t>
      </w:r>
      <w:r>
        <w:rPr>
          <w:rFonts w:hint="eastAsia" w:ascii="宋体" w:hAnsi="宋体" w:cs="宋体"/>
          <w:sz w:val="24"/>
          <w:szCs w:val="32"/>
          <w:u w:val="single"/>
          <w:lang w:val="en-US" w:eastAsia="zh-CN"/>
        </w:rPr>
        <w:t xml:space="preserve">                           </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eastAsia="zh-CN"/>
        </w:rPr>
        <w:t>联系方式：</w:t>
      </w:r>
      <w:r>
        <w:rPr>
          <w:rFonts w:hint="eastAsia" w:ascii="宋体" w:hAnsi="宋体" w:cs="宋体"/>
          <w:sz w:val="24"/>
          <w:szCs w:val="32"/>
          <w:u w:val="single"/>
          <w:lang w:val="en-US" w:eastAsia="zh-CN"/>
        </w:rPr>
        <w:t xml:space="preserve">                           </w:t>
      </w:r>
    </w:p>
    <w:p>
      <w:pPr>
        <w:numPr>
          <w:ilvl w:val="0"/>
          <w:numId w:val="0"/>
        </w:numPr>
        <w:spacing w:line="360" w:lineRule="auto"/>
        <w:ind w:firstLine="480" w:firstLineChars="200"/>
        <w:rPr>
          <w:rFonts w:hint="eastAsia" w:ascii="宋体" w:hAnsi="宋体" w:cs="宋体"/>
          <w:sz w:val="24"/>
          <w:szCs w:val="32"/>
          <w:lang w:val="en-US" w:eastAsia="zh-CN"/>
        </w:rPr>
      </w:pPr>
    </w:p>
    <w:p>
      <w:pPr>
        <w:numPr>
          <w:ilvl w:val="0"/>
          <w:numId w:val="0"/>
        </w:numPr>
        <w:spacing w:line="360" w:lineRule="auto"/>
        <w:rPr>
          <w:rFonts w:hint="eastAsia" w:ascii="宋体" w:hAnsi="宋体" w:cs="宋体"/>
          <w:sz w:val="24"/>
          <w:szCs w:val="32"/>
          <w:u w:val="single"/>
          <w:lang w:val="en-US" w:eastAsia="zh-CN"/>
        </w:rPr>
      </w:pPr>
      <w:r>
        <w:rPr>
          <w:rFonts w:hint="eastAsia" w:ascii="宋体" w:hAnsi="宋体" w:cs="宋体"/>
          <w:sz w:val="24"/>
          <w:szCs w:val="32"/>
          <w:lang w:val="en-US" w:eastAsia="zh-CN"/>
        </w:rPr>
        <w:t>采购单位：</w:t>
      </w:r>
      <w:r>
        <w:rPr>
          <w:rFonts w:hint="eastAsia" w:ascii="宋体" w:hAnsi="宋体" w:cs="宋体"/>
          <w:sz w:val="24"/>
          <w:szCs w:val="32"/>
          <w:u w:val="single"/>
          <w:lang w:val="en-US" w:eastAsia="zh-CN"/>
        </w:rPr>
        <w:t xml:space="preserve">     重庆城市职业学院      </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val="en-US" w:eastAsia="zh-CN"/>
        </w:rPr>
        <w:t>邮寄地址：</w:t>
      </w:r>
      <w:r>
        <w:rPr>
          <w:rFonts w:hint="eastAsia" w:ascii="宋体" w:hAnsi="宋体" w:cs="宋体"/>
          <w:sz w:val="24"/>
          <w:szCs w:val="32"/>
          <w:u w:val="single"/>
          <w:lang w:val="en-US" w:eastAsia="zh-CN"/>
        </w:rPr>
        <w:t>重庆市永川区兴龙大道1099号</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val="en-US" w:eastAsia="zh-CN"/>
        </w:rPr>
        <w:t>收 件 人：</w:t>
      </w:r>
      <w:r>
        <w:rPr>
          <w:rFonts w:hint="eastAsia" w:ascii="宋体" w:hAnsi="宋体" w:cs="宋体"/>
          <w:sz w:val="24"/>
          <w:szCs w:val="32"/>
          <w:u w:val="single"/>
          <w:lang w:val="en-US" w:eastAsia="zh-CN"/>
        </w:rPr>
        <w:t xml:space="preserve">          代老师           </w:t>
      </w:r>
    </w:p>
    <w:p>
      <w:pPr>
        <w:numPr>
          <w:ilvl w:val="0"/>
          <w:numId w:val="0"/>
        </w:numPr>
        <w:spacing w:line="360" w:lineRule="auto"/>
        <w:rPr>
          <w:rFonts w:hint="eastAsia" w:ascii="宋体" w:hAnsi="宋体" w:cs="宋体"/>
          <w:sz w:val="24"/>
          <w:szCs w:val="32"/>
          <w:lang w:val="en-US" w:eastAsia="zh-CN"/>
        </w:rPr>
      </w:pPr>
      <w:r>
        <w:rPr>
          <w:rFonts w:hint="eastAsia" w:ascii="宋体" w:hAnsi="宋体" w:cs="宋体"/>
          <w:sz w:val="24"/>
          <w:szCs w:val="32"/>
          <w:lang w:val="en-US" w:eastAsia="zh-CN"/>
        </w:rPr>
        <w:t>联系方式：</w:t>
      </w:r>
      <w:r>
        <w:rPr>
          <w:rFonts w:hint="eastAsia" w:ascii="宋体" w:hAnsi="宋体" w:cs="宋体"/>
          <w:sz w:val="24"/>
          <w:szCs w:val="32"/>
          <w:u w:val="single"/>
          <w:lang w:val="en-US" w:eastAsia="zh-CN"/>
        </w:rPr>
        <w:t xml:space="preserve">  023-49578491             </w:t>
      </w:r>
    </w:p>
    <w:p>
      <w:pPr>
        <w:numPr>
          <w:ilvl w:val="0"/>
          <w:numId w:val="0"/>
        </w:numPr>
        <w:spacing w:line="360" w:lineRule="auto"/>
        <w:ind w:firstLine="480" w:firstLineChars="200"/>
        <w:rPr>
          <w:rFonts w:hint="eastAsia" w:ascii="宋体" w:hAnsi="宋体" w:cs="宋体"/>
          <w:sz w:val="24"/>
          <w:szCs w:val="32"/>
          <w:lang w:val="en-US" w:eastAsia="zh-CN"/>
        </w:rPr>
      </w:pPr>
    </w:p>
    <w:p>
      <w:pPr>
        <w:jc w:val="right"/>
        <w:rPr>
          <w:rFonts w:hint="eastAsia" w:ascii="宋体" w:hAnsi="宋体" w:cs="宋体"/>
          <w:sz w:val="28"/>
          <w:szCs w:val="36"/>
          <w:lang w:val="en-US" w:eastAsia="zh-CN"/>
        </w:rPr>
      </w:pPr>
    </w:p>
    <w:p>
      <w:pPr>
        <w:jc w:val="right"/>
        <w:rPr>
          <w:rFonts w:hint="eastAsia" w:ascii="宋体" w:hAnsi="宋体" w:cs="宋体"/>
          <w:sz w:val="24"/>
          <w:szCs w:val="32"/>
          <w:lang w:val="en-US" w:eastAsia="zh-CN"/>
        </w:rPr>
        <w:sectPr>
          <w:pgSz w:w="11906" w:h="16838"/>
          <w:pgMar w:top="1440" w:right="1080" w:bottom="1440" w:left="1080" w:header="851" w:footer="992" w:gutter="0"/>
          <w:cols w:space="425" w:num="1"/>
          <w:docGrid w:type="lines" w:linePitch="312" w:charSpace="0"/>
        </w:sectPr>
      </w:pPr>
      <w:r>
        <w:rPr>
          <w:rFonts w:hint="eastAsia" w:ascii="宋体" w:hAnsi="宋体" w:cs="宋体"/>
          <w:sz w:val="28"/>
          <w:szCs w:val="36"/>
          <w:lang w:val="en-US" w:eastAsia="zh-CN"/>
        </w:rPr>
        <w:t xml:space="preserve"> </w:t>
      </w:r>
      <w:r>
        <w:rPr>
          <w:rFonts w:hint="eastAsia" w:ascii="宋体" w:hAnsi="宋体" w:cs="宋体"/>
          <w:sz w:val="24"/>
          <w:szCs w:val="32"/>
          <w:lang w:val="en-US" w:eastAsia="zh-CN"/>
        </w:rPr>
        <w:t xml:space="preserve"> 年   月   日</w:t>
      </w:r>
    </w:p>
    <w:p>
      <w:pPr>
        <w:jc w:val="both"/>
        <w:rPr>
          <w:rFonts w:hint="eastAsia" w:ascii="宋体" w:hAnsi="宋体" w:cs="宋体"/>
          <w:sz w:val="24"/>
          <w:szCs w:val="32"/>
          <w:lang w:val="en-US" w:eastAsia="zh-CN"/>
        </w:rPr>
      </w:pPr>
      <w:r>
        <w:rPr>
          <w:rFonts w:hint="eastAsia" w:ascii="宋体" w:hAnsi="宋体" w:cs="宋体"/>
          <w:sz w:val="24"/>
          <w:szCs w:val="32"/>
          <w:lang w:val="en-US" w:eastAsia="zh-CN"/>
        </w:rPr>
        <w:t>附件1：</w:t>
      </w:r>
    </w:p>
    <w:p>
      <w:pPr>
        <w:jc w:val="center"/>
        <w:rPr>
          <w:rFonts w:hint="eastAsia" w:ascii="宋体" w:hAnsi="宋体" w:cs="宋体"/>
          <w:sz w:val="24"/>
          <w:szCs w:val="32"/>
          <w:lang w:val="en-US" w:eastAsia="zh-CN"/>
        </w:rPr>
      </w:pPr>
      <w:r>
        <w:rPr>
          <w:rFonts w:hint="eastAsia" w:ascii="宋体" w:hAnsi="宋体" w:cs="宋体"/>
          <w:b/>
          <w:bCs/>
          <w:sz w:val="28"/>
          <w:szCs w:val="36"/>
          <w:lang w:val="en-US" w:eastAsia="zh-CN"/>
        </w:rPr>
        <w:t>项目要求</w:t>
      </w:r>
    </w:p>
    <w:p>
      <w:pPr>
        <w:jc w:val="both"/>
        <w:rPr>
          <w:rFonts w:hint="eastAsia" w:ascii="宋体" w:hAnsi="宋体" w:cs="宋体"/>
          <w:sz w:val="24"/>
          <w:szCs w:val="32"/>
          <w:lang w:val="en-US" w:eastAsia="zh-CN"/>
        </w:rPr>
      </w:pPr>
    </w:p>
    <w:p>
      <w:pPr>
        <w:jc w:val="both"/>
        <w:rPr>
          <w:rFonts w:ascii="宋体" w:hAnsi="宋体" w:eastAsia="宋体" w:cs="宋体"/>
          <w:sz w:val="24"/>
          <w:szCs w:val="24"/>
        </w:rPr>
      </w:pPr>
    </w:p>
    <w:p>
      <w:pPr>
        <w:numPr>
          <w:ilvl w:val="0"/>
          <w:numId w:val="0"/>
        </w:numPr>
        <w:ind w:firstLine="482" w:firstLineChars="200"/>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一、审查范围：</w:t>
      </w:r>
    </w:p>
    <w:p>
      <w:pPr>
        <w:numPr>
          <w:ilvl w:val="0"/>
          <w:numId w:val="0"/>
        </w:numPr>
        <w:ind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包含但不限于房屋建筑、装配式建筑、结构、人防、内装、海绵城市、BIM、智能化、幕墙、节能、消防、绿建、总图、景观、边坡基坑及地质灾害防治工程等；</w:t>
      </w:r>
    </w:p>
    <w:p>
      <w:pPr>
        <w:numPr>
          <w:ilvl w:val="0"/>
          <w:numId w:val="0"/>
        </w:numPr>
        <w:ind w:firstLine="482" w:firstLineChars="200"/>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二、审核要求：</w:t>
      </w:r>
    </w:p>
    <w:p>
      <w:pPr>
        <w:numPr>
          <w:ilvl w:val="0"/>
          <w:numId w:val="0"/>
        </w:numPr>
        <w:ind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在取得正式施工图审查报告前，预先办理施工图线下审查许可文件，支持施工方办理提前介入施工许可。</w:t>
      </w:r>
    </w:p>
    <w:p>
      <w:pPr>
        <w:numPr>
          <w:ilvl w:val="0"/>
          <w:numId w:val="0"/>
        </w:numPr>
        <w:ind w:firstLine="482" w:firstLineChars="200"/>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三、交付时间：</w:t>
      </w:r>
    </w:p>
    <w:p>
      <w:pPr>
        <w:numPr>
          <w:ilvl w:val="0"/>
          <w:numId w:val="0"/>
        </w:numPr>
        <w:ind w:firstLine="480" w:firstLineChars="200"/>
        <w:jc w:val="both"/>
        <w:rPr>
          <w:rFonts w:hint="default" w:ascii="宋体" w:hAnsi="宋体" w:cs="宋体"/>
          <w:sz w:val="24"/>
          <w:szCs w:val="24"/>
          <w:lang w:val="en-US" w:eastAsia="zh-CN"/>
        </w:rPr>
      </w:pPr>
      <w:r>
        <w:rPr>
          <w:rFonts w:hint="eastAsia" w:ascii="宋体" w:hAnsi="宋体" w:cs="宋体"/>
          <w:sz w:val="24"/>
          <w:szCs w:val="24"/>
          <w:lang w:val="en-US" w:eastAsia="zh-CN"/>
        </w:rPr>
        <w:t>审查机构在收到完整的施工图审查资料后 10 个工作日内提交施工图审查意见；若建设单位提交的施工图审查资料不齐，审查机构应一次性书面告知建设单位需要补齐的材料及详细清单。</w:t>
      </w:r>
    </w:p>
    <w:p>
      <w:pPr>
        <w:numPr>
          <w:ilvl w:val="0"/>
          <w:numId w:val="0"/>
        </w:numPr>
        <w:ind w:firstLine="482" w:firstLineChars="200"/>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四、报价要求：</w:t>
      </w:r>
    </w:p>
    <w:p>
      <w:pPr>
        <w:numPr>
          <w:ilvl w:val="0"/>
          <w:numId w:val="0"/>
        </w:numPr>
        <w:ind w:firstLine="480" w:firstLineChars="200"/>
        <w:jc w:val="both"/>
        <w:rPr>
          <w:rFonts w:ascii="宋体" w:hAnsi="宋体" w:eastAsia="宋体" w:cs="宋体"/>
          <w:sz w:val="24"/>
          <w:szCs w:val="24"/>
        </w:rPr>
      </w:pPr>
      <w:r>
        <w:rPr>
          <w:rFonts w:ascii="宋体" w:hAnsi="宋体" w:eastAsia="宋体" w:cs="宋体"/>
          <w:sz w:val="24"/>
          <w:szCs w:val="24"/>
        </w:rPr>
        <w:t>本合同费用由</w:t>
      </w:r>
      <w:r>
        <w:rPr>
          <w:rFonts w:hint="eastAsia" w:ascii="宋体" w:hAnsi="宋体" w:cs="宋体"/>
          <w:sz w:val="24"/>
          <w:szCs w:val="24"/>
          <w:lang w:val="en-US" w:eastAsia="zh-CN"/>
        </w:rPr>
        <w:t>审查</w:t>
      </w:r>
      <w:r>
        <w:rPr>
          <w:rFonts w:ascii="宋体" w:hAnsi="宋体" w:eastAsia="宋体" w:cs="宋体"/>
          <w:sz w:val="24"/>
          <w:szCs w:val="24"/>
        </w:rPr>
        <w:t>费、论证费两部分组成。其中：</w:t>
      </w:r>
    </w:p>
    <w:p>
      <w:pPr>
        <w:numPr>
          <w:ilvl w:val="0"/>
          <w:numId w:val="1"/>
        </w:numPr>
        <w:ind w:firstLine="480" w:firstLineChars="200"/>
        <w:jc w:val="both"/>
        <w:rPr>
          <w:rFonts w:ascii="宋体" w:hAnsi="宋体" w:eastAsia="宋体" w:cs="宋体"/>
          <w:sz w:val="24"/>
          <w:szCs w:val="24"/>
        </w:rPr>
      </w:pPr>
      <w:r>
        <w:rPr>
          <w:rFonts w:hint="eastAsia" w:ascii="宋体" w:hAnsi="宋体" w:cs="宋体"/>
          <w:sz w:val="24"/>
          <w:szCs w:val="24"/>
          <w:lang w:eastAsia="zh-CN"/>
        </w:rPr>
        <w:t>审查费</w:t>
      </w:r>
      <w:r>
        <w:rPr>
          <w:rFonts w:ascii="宋体" w:hAnsi="宋体" w:eastAsia="宋体" w:cs="宋体"/>
          <w:sz w:val="24"/>
          <w:szCs w:val="24"/>
        </w:rPr>
        <w:t>由承包人结合项目情况自行报价，为包干价。</w:t>
      </w:r>
    </w:p>
    <w:p>
      <w:pPr>
        <w:numPr>
          <w:ilvl w:val="0"/>
          <w:numId w:val="0"/>
        </w:numPr>
        <w:ind w:firstLine="480" w:firstLineChars="200"/>
        <w:jc w:val="both"/>
        <w:rPr>
          <w:rFonts w:ascii="宋体" w:hAnsi="宋体" w:eastAsia="宋体" w:cs="宋体"/>
          <w:sz w:val="24"/>
          <w:szCs w:val="24"/>
        </w:rPr>
      </w:pPr>
      <w:r>
        <w:rPr>
          <w:rFonts w:ascii="宋体" w:hAnsi="宋体" w:eastAsia="宋体" w:cs="宋体"/>
          <w:sz w:val="24"/>
          <w:szCs w:val="24"/>
        </w:rPr>
        <w:t>（2）本合同的论证费包含方案可行性评估、专家论证费，由承包人承担，（</w:t>
      </w:r>
      <w:r>
        <w:rPr>
          <w:rFonts w:hint="eastAsia" w:ascii="宋体" w:hAnsi="宋体" w:cs="宋体"/>
          <w:sz w:val="24"/>
          <w:szCs w:val="24"/>
          <w:lang w:val="en-US" w:eastAsia="zh-CN"/>
        </w:rPr>
        <w:t>包含</w:t>
      </w:r>
      <w:r>
        <w:rPr>
          <w:rFonts w:ascii="宋体" w:hAnsi="宋体" w:eastAsia="宋体" w:cs="宋体"/>
          <w:sz w:val="24"/>
          <w:szCs w:val="24"/>
        </w:rPr>
        <w:t>方案可行性评估费、专家论证费</w:t>
      </w:r>
      <w:r>
        <w:rPr>
          <w:rFonts w:hint="eastAsia" w:ascii="宋体" w:hAnsi="宋体" w:cs="宋体"/>
          <w:sz w:val="24"/>
          <w:szCs w:val="24"/>
          <w:lang w:val="en-US" w:eastAsia="zh-CN"/>
        </w:rPr>
        <w:t>等</w:t>
      </w:r>
      <w:r>
        <w:rPr>
          <w:rFonts w:ascii="宋体" w:hAnsi="宋体" w:eastAsia="宋体" w:cs="宋体"/>
          <w:sz w:val="24"/>
          <w:szCs w:val="24"/>
        </w:rPr>
        <w:t>）。若实际未产生方案可行性评估、专家论证相关费用，则从此项包干价中按进行相应扣减。</w:t>
      </w:r>
    </w:p>
    <w:p>
      <w:pPr>
        <w:numPr>
          <w:ilvl w:val="0"/>
          <w:numId w:val="0"/>
        </w:numPr>
        <w:jc w:val="center"/>
        <w:rPr>
          <w:rFonts w:hint="eastAsia" w:ascii="宋体" w:hAnsi="宋体" w:cs="宋体"/>
          <w:sz w:val="24"/>
          <w:szCs w:val="24"/>
          <w:lang w:val="en-US" w:eastAsia="zh-CN"/>
        </w:rPr>
      </w:pPr>
    </w:p>
    <w:p>
      <w:pPr>
        <w:numPr>
          <w:ilvl w:val="0"/>
          <w:numId w:val="0"/>
        </w:numPr>
        <w:jc w:val="center"/>
        <w:rPr>
          <w:rFonts w:hint="eastAsia" w:ascii="宋体" w:hAnsi="宋体" w:cs="宋体"/>
          <w:sz w:val="24"/>
          <w:szCs w:val="24"/>
          <w:lang w:val="en-US" w:eastAsia="zh-CN"/>
        </w:rPr>
      </w:pPr>
    </w:p>
    <w:p>
      <w:pPr>
        <w:numPr>
          <w:ilvl w:val="0"/>
          <w:numId w:val="0"/>
        </w:numPr>
        <w:jc w:val="center"/>
        <w:rPr>
          <w:rFonts w:hint="eastAsia" w:ascii="宋体" w:hAnsi="宋体" w:cs="宋体"/>
          <w:b/>
          <w:bCs/>
          <w:sz w:val="24"/>
          <w:szCs w:val="24"/>
          <w:lang w:val="en-US" w:eastAsia="zh-CN"/>
        </w:rPr>
      </w:pPr>
      <w:r>
        <w:rPr>
          <w:rFonts w:hint="eastAsia" w:ascii="宋体" w:hAnsi="宋体" w:cs="宋体"/>
          <w:b/>
          <w:bCs/>
          <w:sz w:val="24"/>
          <w:szCs w:val="24"/>
          <w:lang w:val="en-US" w:eastAsia="zh-CN"/>
        </w:rPr>
        <w:t>报价明细表</w:t>
      </w:r>
    </w:p>
    <w:tbl>
      <w:tblPr>
        <w:tblStyle w:val="4"/>
        <w:tblpPr w:leftFromText="180" w:rightFromText="180" w:vertAnchor="text" w:horzAnchor="page" w:tblpX="1710" w:tblpY="195"/>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2"/>
        <w:gridCol w:w="2242"/>
        <w:gridCol w:w="2467"/>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97" w:type="pct"/>
            <w:noWrap w:val="0"/>
            <w:vAlign w:val="center"/>
          </w:tcPr>
          <w:p>
            <w:pPr>
              <w:jc w:val="center"/>
              <w:rPr>
                <w:rFonts w:hint="eastAsia" w:ascii="宋体" w:hAnsi="宋体"/>
                <w:b/>
                <w:bCs/>
                <w:w w:val="90"/>
              </w:rPr>
            </w:pPr>
            <w:r>
              <w:rPr>
                <w:rFonts w:hint="eastAsia" w:ascii="宋体" w:hAnsi="宋体"/>
                <w:b/>
                <w:bCs/>
                <w:w w:val="90"/>
              </w:rPr>
              <w:t>类别</w:t>
            </w:r>
          </w:p>
        </w:tc>
        <w:tc>
          <w:tcPr>
            <w:tcW w:w="1126" w:type="pct"/>
            <w:noWrap w:val="0"/>
            <w:vAlign w:val="center"/>
          </w:tcPr>
          <w:p>
            <w:pPr>
              <w:jc w:val="center"/>
              <w:rPr>
                <w:rFonts w:hint="eastAsia" w:ascii="宋体" w:hAnsi="宋体" w:eastAsia="宋体"/>
                <w:b/>
                <w:bCs/>
                <w:w w:val="90"/>
                <w:lang w:eastAsia="zh-CN"/>
              </w:rPr>
            </w:pPr>
            <w:r>
              <w:rPr>
                <w:rFonts w:hint="eastAsia" w:ascii="宋体" w:hAnsi="宋体"/>
                <w:b/>
                <w:bCs/>
                <w:w w:val="90"/>
                <w:lang w:val="en-US" w:eastAsia="zh-CN"/>
              </w:rPr>
              <w:t>计量</w:t>
            </w:r>
          </w:p>
        </w:tc>
        <w:tc>
          <w:tcPr>
            <w:tcW w:w="1239" w:type="pct"/>
            <w:noWrap w:val="0"/>
            <w:vAlign w:val="center"/>
          </w:tcPr>
          <w:p>
            <w:pPr>
              <w:jc w:val="center"/>
              <w:rPr>
                <w:rFonts w:hint="eastAsia" w:ascii="宋体" w:hAnsi="宋体"/>
                <w:b/>
                <w:bCs/>
                <w:w w:val="90"/>
              </w:rPr>
            </w:pPr>
            <w:r>
              <w:rPr>
                <w:rFonts w:hint="eastAsia" w:ascii="宋体" w:hAnsi="宋体"/>
                <w:b/>
                <w:bCs/>
                <w:w w:val="90"/>
              </w:rPr>
              <w:t xml:space="preserve">审查费报价 </w:t>
            </w:r>
          </w:p>
        </w:tc>
        <w:tc>
          <w:tcPr>
            <w:tcW w:w="1237" w:type="pct"/>
            <w:noWrap w:val="0"/>
            <w:vAlign w:val="center"/>
          </w:tcPr>
          <w:p>
            <w:pPr>
              <w:jc w:val="center"/>
              <w:rPr>
                <w:rFonts w:hint="eastAsia" w:ascii="宋体" w:hAnsi="宋体" w:eastAsia="宋体"/>
                <w:b/>
                <w:bCs/>
                <w:w w:val="90"/>
                <w:lang w:val="en-US" w:eastAsia="zh-CN"/>
              </w:rPr>
            </w:pPr>
            <w:r>
              <w:rPr>
                <w:rFonts w:hint="eastAsia" w:ascii="宋体" w:hAnsi="宋体"/>
                <w:b/>
                <w:bCs/>
                <w:w w:val="9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97" w:type="pct"/>
            <w:noWrap w:val="0"/>
            <w:vAlign w:val="center"/>
          </w:tcPr>
          <w:p>
            <w:pPr>
              <w:jc w:val="center"/>
              <w:rPr>
                <w:rFonts w:hint="eastAsia" w:ascii="宋体" w:hAnsi="宋体" w:eastAsia="宋体"/>
                <w:w w:val="90"/>
                <w:lang w:eastAsia="zh-CN"/>
              </w:rPr>
            </w:pPr>
            <w:r>
              <w:rPr>
                <w:rFonts w:hint="eastAsia" w:ascii="宋体" w:hAnsi="宋体"/>
                <w:w w:val="90"/>
                <w:lang w:eastAsia="zh-CN"/>
              </w:rPr>
              <w:t>房建</w:t>
            </w:r>
          </w:p>
        </w:tc>
        <w:tc>
          <w:tcPr>
            <w:tcW w:w="1126" w:type="pct"/>
            <w:noWrap w:val="0"/>
            <w:vAlign w:val="center"/>
          </w:tcPr>
          <w:p>
            <w:pPr>
              <w:jc w:val="center"/>
              <w:rPr>
                <w:rFonts w:hint="default" w:ascii="宋体" w:hAnsi="宋体"/>
                <w:w w:val="90"/>
                <w:lang w:val="en-US"/>
              </w:rPr>
            </w:pPr>
            <w:r>
              <w:rPr>
                <w:rFonts w:hint="eastAsia" w:ascii="宋体" w:hAnsi="宋体"/>
                <w:w w:val="90"/>
                <w:lang w:val="en-US" w:eastAsia="zh-CN"/>
              </w:rPr>
              <w:t>约27000m</w:t>
            </w:r>
            <w:r>
              <w:rPr>
                <w:rFonts w:hint="eastAsia" w:ascii="宋体" w:hAnsi="宋体"/>
                <w:w w:val="90"/>
                <w:vertAlign w:val="superscript"/>
                <w:lang w:val="en-US" w:eastAsia="zh-CN"/>
              </w:rPr>
              <w:t>2</w:t>
            </w:r>
          </w:p>
        </w:tc>
        <w:tc>
          <w:tcPr>
            <w:tcW w:w="1239" w:type="pct"/>
            <w:noWrap w:val="0"/>
            <w:vAlign w:val="center"/>
          </w:tcPr>
          <w:p>
            <w:pPr>
              <w:jc w:val="center"/>
              <w:rPr>
                <w:rFonts w:hint="default" w:ascii="宋体" w:hAnsi="宋体" w:eastAsia="宋体"/>
                <w:b w:val="0"/>
                <w:bCs w:val="0"/>
                <w:w w:val="90"/>
                <w:lang w:val="en-US" w:eastAsia="zh-CN"/>
              </w:rPr>
            </w:pPr>
          </w:p>
        </w:tc>
        <w:tc>
          <w:tcPr>
            <w:tcW w:w="1237" w:type="pct"/>
            <w:noWrap w:val="0"/>
            <w:vAlign w:val="center"/>
          </w:tcPr>
          <w:p>
            <w:pPr>
              <w:jc w:val="center"/>
              <w:rPr>
                <w:rFonts w:hint="default" w:ascii="宋体" w:hAnsi="宋体" w:eastAsia="宋体"/>
                <w:b w:val="0"/>
                <w:bCs w:val="0"/>
                <w:w w:val="9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97" w:type="pct"/>
            <w:noWrap w:val="0"/>
            <w:vAlign w:val="center"/>
          </w:tcPr>
          <w:p>
            <w:pPr>
              <w:jc w:val="center"/>
              <w:rPr>
                <w:rFonts w:hint="eastAsia" w:ascii="宋体" w:hAnsi="宋体" w:eastAsia="宋体"/>
                <w:w w:val="90"/>
                <w:lang w:eastAsia="zh-CN"/>
              </w:rPr>
            </w:pPr>
            <w:r>
              <w:rPr>
                <w:rFonts w:hint="eastAsia" w:ascii="宋体" w:hAnsi="宋体"/>
                <w:w w:val="90"/>
                <w:lang w:eastAsia="zh-CN"/>
              </w:rPr>
              <w:t>边坡</w:t>
            </w:r>
          </w:p>
        </w:tc>
        <w:tc>
          <w:tcPr>
            <w:tcW w:w="1126" w:type="pct"/>
            <w:noWrap w:val="0"/>
            <w:vAlign w:val="center"/>
          </w:tcPr>
          <w:p>
            <w:pPr>
              <w:jc w:val="center"/>
              <w:rPr>
                <w:rFonts w:hint="default" w:ascii="宋体" w:hAnsi="宋体" w:eastAsia="宋体"/>
                <w:w w:val="90"/>
                <w:szCs w:val="21"/>
                <w:lang w:val="en-US" w:eastAsia="zh-CN"/>
              </w:rPr>
            </w:pPr>
            <w:r>
              <w:rPr>
                <w:rFonts w:hint="eastAsia" w:ascii="宋体" w:hAnsi="宋体"/>
                <w:w w:val="90"/>
                <w:lang w:val="en-US" w:eastAsia="zh-CN"/>
              </w:rPr>
              <w:t>约800m</w:t>
            </w:r>
            <w:r>
              <w:rPr>
                <w:rFonts w:hint="eastAsia" w:ascii="宋体" w:hAnsi="宋体"/>
                <w:w w:val="90"/>
                <w:vertAlign w:val="superscript"/>
                <w:lang w:val="en-US" w:eastAsia="zh-CN"/>
              </w:rPr>
              <w:t>2</w:t>
            </w:r>
          </w:p>
        </w:tc>
        <w:tc>
          <w:tcPr>
            <w:tcW w:w="1239" w:type="pct"/>
            <w:noWrap w:val="0"/>
            <w:vAlign w:val="center"/>
          </w:tcPr>
          <w:p>
            <w:pPr>
              <w:jc w:val="center"/>
              <w:rPr>
                <w:rFonts w:hint="default" w:ascii="宋体" w:hAnsi="宋体" w:eastAsia="宋体"/>
                <w:b w:val="0"/>
                <w:bCs w:val="0"/>
                <w:w w:val="90"/>
                <w:lang w:val="en-US" w:eastAsia="zh-CN"/>
              </w:rPr>
            </w:pPr>
          </w:p>
        </w:tc>
        <w:tc>
          <w:tcPr>
            <w:tcW w:w="1237" w:type="pct"/>
            <w:noWrap w:val="0"/>
            <w:vAlign w:val="center"/>
          </w:tcPr>
          <w:p>
            <w:pPr>
              <w:jc w:val="center"/>
              <w:rPr>
                <w:rFonts w:hint="default" w:ascii="宋体" w:hAnsi="宋体" w:eastAsia="宋体"/>
                <w:b w:val="0"/>
                <w:bCs w:val="0"/>
                <w:w w:val="9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397" w:type="pct"/>
            <w:noWrap w:val="0"/>
            <w:vAlign w:val="center"/>
          </w:tcPr>
          <w:p>
            <w:pPr>
              <w:jc w:val="center"/>
              <w:rPr>
                <w:rFonts w:hint="eastAsia" w:ascii="宋体" w:hAnsi="宋体" w:eastAsia="宋体"/>
                <w:w w:val="90"/>
                <w:lang w:val="en-US" w:eastAsia="zh-CN"/>
              </w:rPr>
            </w:pPr>
            <w:r>
              <w:rPr>
                <w:rFonts w:hint="eastAsia" w:ascii="宋体" w:hAnsi="宋体"/>
                <w:w w:val="90"/>
                <w:lang w:eastAsia="zh-CN"/>
              </w:rPr>
              <w:t>边坡可行性评估报告</w:t>
            </w:r>
          </w:p>
        </w:tc>
        <w:tc>
          <w:tcPr>
            <w:tcW w:w="1126" w:type="pct"/>
            <w:noWrap w:val="0"/>
            <w:vAlign w:val="center"/>
          </w:tcPr>
          <w:p>
            <w:pPr>
              <w:jc w:val="center"/>
              <w:rPr>
                <w:rFonts w:hint="default" w:ascii="宋体" w:hAnsi="宋体" w:eastAsia="宋体"/>
                <w:w w:val="90"/>
                <w:lang w:val="en-US" w:eastAsia="zh-CN"/>
              </w:rPr>
            </w:pPr>
            <w:r>
              <w:rPr>
                <w:rFonts w:hint="eastAsia" w:ascii="宋体" w:hAnsi="宋体"/>
                <w:w w:val="90"/>
                <w:lang w:val="en-US" w:eastAsia="zh-CN"/>
              </w:rPr>
              <w:t>1项</w:t>
            </w:r>
          </w:p>
        </w:tc>
        <w:tc>
          <w:tcPr>
            <w:tcW w:w="1239" w:type="pct"/>
            <w:noWrap w:val="0"/>
            <w:vAlign w:val="center"/>
          </w:tcPr>
          <w:p>
            <w:pPr>
              <w:jc w:val="center"/>
              <w:rPr>
                <w:rFonts w:hint="default" w:ascii="宋体" w:hAnsi="宋体" w:eastAsia="宋体"/>
                <w:b w:val="0"/>
                <w:bCs w:val="0"/>
                <w:w w:val="90"/>
                <w:lang w:val="en-US" w:eastAsia="zh-CN"/>
              </w:rPr>
            </w:pPr>
          </w:p>
        </w:tc>
        <w:tc>
          <w:tcPr>
            <w:tcW w:w="1237" w:type="pct"/>
            <w:noWrap w:val="0"/>
            <w:vAlign w:val="center"/>
          </w:tcPr>
          <w:p>
            <w:pPr>
              <w:jc w:val="center"/>
              <w:rPr>
                <w:rFonts w:hint="default" w:ascii="宋体" w:hAnsi="宋体" w:eastAsia="宋体"/>
                <w:b w:val="0"/>
                <w:bCs w:val="0"/>
                <w:w w:val="9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97" w:type="pct"/>
            <w:noWrap w:val="0"/>
            <w:vAlign w:val="center"/>
          </w:tcPr>
          <w:p>
            <w:pPr>
              <w:jc w:val="center"/>
              <w:rPr>
                <w:rFonts w:hint="eastAsia" w:ascii="宋体" w:hAnsi="宋体" w:eastAsia="宋体"/>
                <w:w w:val="90"/>
                <w:kern w:val="2"/>
                <w:sz w:val="21"/>
                <w:szCs w:val="24"/>
                <w:lang w:val="en-US" w:eastAsia="zh-CN" w:bidi="ar-SA"/>
              </w:rPr>
            </w:pPr>
            <w:r>
              <w:rPr>
                <w:rFonts w:hint="eastAsia" w:ascii="宋体" w:hAnsi="宋体"/>
                <w:w w:val="90"/>
                <w:lang w:eastAsia="zh-CN"/>
              </w:rPr>
              <w:t>边坡</w:t>
            </w:r>
            <w:r>
              <w:rPr>
                <w:rFonts w:hint="eastAsia" w:ascii="宋体" w:hAnsi="宋体" w:eastAsia="宋体"/>
                <w:w w:val="90"/>
                <w:kern w:val="2"/>
                <w:sz w:val="21"/>
                <w:szCs w:val="24"/>
                <w:lang w:val="en-US" w:eastAsia="zh-CN" w:bidi="ar-SA"/>
              </w:rPr>
              <w:t>方案专家论证</w:t>
            </w:r>
          </w:p>
        </w:tc>
        <w:tc>
          <w:tcPr>
            <w:tcW w:w="1126" w:type="pct"/>
            <w:noWrap w:val="0"/>
            <w:vAlign w:val="center"/>
          </w:tcPr>
          <w:p>
            <w:pPr>
              <w:jc w:val="center"/>
              <w:rPr>
                <w:rFonts w:hint="default" w:ascii="宋体" w:hAnsi="宋体" w:eastAsia="宋体"/>
                <w:w w:val="90"/>
                <w:kern w:val="2"/>
                <w:sz w:val="21"/>
                <w:szCs w:val="24"/>
                <w:lang w:val="en-US" w:eastAsia="zh-CN" w:bidi="ar-SA"/>
              </w:rPr>
            </w:pPr>
            <w:r>
              <w:rPr>
                <w:rFonts w:hint="eastAsia" w:ascii="宋体" w:hAnsi="宋体"/>
                <w:w w:val="90"/>
                <w:kern w:val="2"/>
                <w:sz w:val="21"/>
                <w:szCs w:val="24"/>
                <w:lang w:val="en-US" w:eastAsia="zh-CN" w:bidi="ar-SA"/>
              </w:rPr>
              <w:t>1项</w:t>
            </w:r>
          </w:p>
        </w:tc>
        <w:tc>
          <w:tcPr>
            <w:tcW w:w="1239" w:type="pct"/>
            <w:noWrap w:val="0"/>
            <w:vAlign w:val="center"/>
          </w:tcPr>
          <w:p>
            <w:pPr>
              <w:jc w:val="center"/>
              <w:rPr>
                <w:rFonts w:hint="default" w:ascii="宋体" w:hAnsi="宋体" w:eastAsia="宋体"/>
                <w:b w:val="0"/>
                <w:bCs w:val="0"/>
                <w:w w:val="90"/>
                <w:lang w:val="en-US" w:eastAsia="zh-CN"/>
              </w:rPr>
            </w:pPr>
          </w:p>
        </w:tc>
        <w:tc>
          <w:tcPr>
            <w:tcW w:w="1237" w:type="pct"/>
            <w:noWrap w:val="0"/>
            <w:vAlign w:val="center"/>
          </w:tcPr>
          <w:p>
            <w:pPr>
              <w:jc w:val="center"/>
              <w:rPr>
                <w:rFonts w:hint="default" w:ascii="宋体" w:hAnsi="宋体" w:eastAsia="宋体"/>
                <w:b w:val="0"/>
                <w:bCs w:val="0"/>
                <w:w w:val="9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97" w:type="pct"/>
            <w:noWrap w:val="0"/>
            <w:vAlign w:val="center"/>
          </w:tcPr>
          <w:p>
            <w:pPr>
              <w:jc w:val="center"/>
              <w:rPr>
                <w:rFonts w:hint="eastAsia" w:ascii="宋体" w:hAnsi="宋体" w:eastAsia="宋体"/>
                <w:w w:val="90"/>
                <w:kern w:val="2"/>
                <w:sz w:val="21"/>
                <w:szCs w:val="24"/>
                <w:lang w:val="en-US" w:eastAsia="zh-CN" w:bidi="ar-SA"/>
              </w:rPr>
            </w:pPr>
            <w:r>
              <w:rPr>
                <w:rFonts w:hint="eastAsia" w:ascii="宋体" w:hAnsi="宋体"/>
                <w:w w:val="90"/>
                <w:lang w:eastAsia="zh-CN"/>
              </w:rPr>
              <w:t>装配式建筑</w:t>
            </w:r>
          </w:p>
        </w:tc>
        <w:tc>
          <w:tcPr>
            <w:tcW w:w="1126" w:type="pct"/>
            <w:noWrap w:val="0"/>
            <w:vAlign w:val="center"/>
          </w:tcPr>
          <w:p>
            <w:pPr>
              <w:jc w:val="center"/>
              <w:rPr>
                <w:rFonts w:hint="eastAsia" w:ascii="宋体" w:hAnsi="宋体" w:eastAsia="宋体"/>
                <w:w w:val="90"/>
                <w:kern w:val="2"/>
                <w:sz w:val="21"/>
                <w:szCs w:val="24"/>
                <w:lang w:val="en-US" w:eastAsia="zh-CN" w:bidi="ar-SA"/>
              </w:rPr>
            </w:pPr>
            <w:r>
              <w:rPr>
                <w:rFonts w:hint="eastAsia" w:ascii="宋体" w:hAnsi="宋体"/>
                <w:w w:val="90"/>
                <w:kern w:val="2"/>
                <w:sz w:val="21"/>
                <w:szCs w:val="24"/>
                <w:lang w:val="en-US" w:eastAsia="zh-CN" w:bidi="ar-SA"/>
              </w:rPr>
              <w:t>约27000</w:t>
            </w:r>
            <w:r>
              <w:rPr>
                <w:rFonts w:hint="eastAsia" w:ascii="宋体" w:hAnsi="宋体"/>
                <w:w w:val="90"/>
                <w:lang w:val="en-US" w:eastAsia="zh-CN"/>
              </w:rPr>
              <w:t>m</w:t>
            </w:r>
            <w:r>
              <w:rPr>
                <w:rFonts w:hint="eastAsia" w:ascii="宋体" w:hAnsi="宋体"/>
                <w:w w:val="90"/>
                <w:vertAlign w:val="superscript"/>
                <w:lang w:val="en-US" w:eastAsia="zh-CN"/>
              </w:rPr>
              <w:t>2</w:t>
            </w:r>
          </w:p>
        </w:tc>
        <w:tc>
          <w:tcPr>
            <w:tcW w:w="1239" w:type="pct"/>
            <w:noWrap w:val="0"/>
            <w:vAlign w:val="center"/>
          </w:tcPr>
          <w:p>
            <w:pPr>
              <w:jc w:val="center"/>
              <w:rPr>
                <w:rFonts w:hint="eastAsia" w:ascii="宋体" w:hAnsi="宋体" w:eastAsia="宋体"/>
                <w:b w:val="0"/>
                <w:bCs w:val="0"/>
                <w:w w:val="90"/>
                <w:kern w:val="2"/>
                <w:sz w:val="21"/>
                <w:szCs w:val="24"/>
                <w:lang w:val="en-US" w:eastAsia="zh-CN" w:bidi="ar-SA"/>
              </w:rPr>
            </w:pPr>
          </w:p>
        </w:tc>
        <w:tc>
          <w:tcPr>
            <w:tcW w:w="1237" w:type="pct"/>
            <w:noWrap w:val="0"/>
            <w:vAlign w:val="center"/>
          </w:tcPr>
          <w:p>
            <w:pPr>
              <w:jc w:val="center"/>
              <w:rPr>
                <w:rFonts w:hint="eastAsia" w:ascii="宋体" w:hAnsi="宋体" w:eastAsia="宋体"/>
                <w:b w:val="0"/>
                <w:bCs w:val="0"/>
                <w:w w:val="9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97" w:type="pct"/>
            <w:noWrap w:val="0"/>
            <w:vAlign w:val="center"/>
          </w:tcPr>
          <w:p>
            <w:pPr>
              <w:jc w:val="center"/>
              <w:rPr>
                <w:rFonts w:hint="default" w:ascii="宋体" w:hAnsi="宋体"/>
                <w:w w:val="90"/>
                <w:lang w:val="en-US" w:eastAsia="zh-CN"/>
              </w:rPr>
            </w:pPr>
            <w:r>
              <w:rPr>
                <w:rFonts w:hint="eastAsia" w:ascii="宋体" w:hAnsi="宋体"/>
                <w:w w:val="90"/>
                <w:lang w:val="en-US" w:eastAsia="zh-CN"/>
              </w:rPr>
              <w:t>其他专项审查费（若有）</w:t>
            </w:r>
          </w:p>
        </w:tc>
        <w:tc>
          <w:tcPr>
            <w:tcW w:w="1126" w:type="pct"/>
            <w:noWrap w:val="0"/>
            <w:vAlign w:val="center"/>
          </w:tcPr>
          <w:p>
            <w:pPr>
              <w:jc w:val="center"/>
              <w:rPr>
                <w:rFonts w:hint="default" w:ascii="宋体" w:hAnsi="宋体"/>
                <w:w w:val="90"/>
                <w:kern w:val="2"/>
                <w:sz w:val="21"/>
                <w:szCs w:val="24"/>
                <w:lang w:val="en-US" w:eastAsia="zh-CN" w:bidi="ar-SA"/>
              </w:rPr>
            </w:pPr>
            <w:r>
              <w:rPr>
                <w:rFonts w:hint="eastAsia" w:ascii="宋体" w:hAnsi="宋体"/>
                <w:w w:val="90"/>
                <w:kern w:val="2"/>
                <w:sz w:val="21"/>
                <w:szCs w:val="24"/>
                <w:lang w:val="en-US" w:eastAsia="zh-CN" w:bidi="ar-SA"/>
              </w:rPr>
              <w:t>1项</w:t>
            </w:r>
          </w:p>
        </w:tc>
        <w:tc>
          <w:tcPr>
            <w:tcW w:w="1239" w:type="pct"/>
            <w:noWrap w:val="0"/>
            <w:vAlign w:val="center"/>
          </w:tcPr>
          <w:p>
            <w:pPr>
              <w:jc w:val="center"/>
              <w:rPr>
                <w:rFonts w:hint="eastAsia" w:ascii="宋体" w:hAnsi="宋体" w:eastAsia="宋体"/>
                <w:b w:val="0"/>
                <w:bCs w:val="0"/>
                <w:w w:val="90"/>
                <w:kern w:val="2"/>
                <w:sz w:val="21"/>
                <w:szCs w:val="24"/>
                <w:lang w:val="en-US" w:eastAsia="zh-CN" w:bidi="ar-SA"/>
              </w:rPr>
            </w:pPr>
          </w:p>
        </w:tc>
        <w:tc>
          <w:tcPr>
            <w:tcW w:w="1237" w:type="pct"/>
            <w:noWrap w:val="0"/>
            <w:vAlign w:val="center"/>
          </w:tcPr>
          <w:p>
            <w:pPr>
              <w:jc w:val="center"/>
              <w:rPr>
                <w:rFonts w:hint="eastAsia" w:ascii="宋体" w:hAnsi="宋体" w:eastAsia="宋体"/>
                <w:b w:val="0"/>
                <w:bCs w:val="0"/>
                <w:w w:val="9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000" w:type="pct"/>
            <w:gridSpan w:val="4"/>
            <w:noWrap w:val="0"/>
            <w:vAlign w:val="center"/>
          </w:tcPr>
          <w:p>
            <w:pPr>
              <w:jc w:val="center"/>
              <w:rPr>
                <w:rFonts w:hint="eastAsia" w:ascii="宋体" w:hAnsi="宋体"/>
                <w:b/>
                <w:bCs/>
                <w:w w:val="90"/>
              </w:rPr>
            </w:pPr>
            <w:r>
              <w:rPr>
                <w:rFonts w:hint="eastAsia" w:ascii="宋体" w:hAnsi="宋体"/>
                <w:b/>
                <w:bCs/>
                <w:w w:val="90"/>
              </w:rPr>
              <w:t>合计：</w:t>
            </w:r>
            <w:r>
              <w:rPr>
                <w:rFonts w:hint="eastAsia" w:ascii="宋体" w:hAnsi="宋体"/>
                <w:b/>
                <w:bCs/>
                <w:w w:val="90"/>
                <w:lang w:val="en-US" w:eastAsia="zh-CN"/>
              </w:rPr>
              <w:t xml:space="preserve">          元。</w:t>
            </w:r>
          </w:p>
        </w:tc>
      </w:tr>
    </w:tbl>
    <w:p>
      <w:pPr>
        <w:ind w:firstLine="480" w:firstLineChars="200"/>
        <w:jc w:val="both"/>
        <w:rPr>
          <w:rFonts w:hint="default" w:ascii="宋体" w:hAnsi="宋体" w:eastAsia="宋体" w:cs="宋体"/>
          <w:sz w:val="24"/>
          <w:szCs w:val="24"/>
          <w:lang w:val="en-US"/>
        </w:rPr>
      </w:pPr>
      <w:r>
        <w:rPr>
          <w:rFonts w:hint="eastAsia" w:ascii="宋体" w:hAnsi="宋体" w:cs="宋体"/>
          <w:sz w:val="24"/>
          <w:szCs w:val="24"/>
          <w:lang w:val="en-US" w:eastAsia="zh-CN"/>
        </w:rPr>
        <w:t>计价：根据《重庆市物价局关于建筑工程施工图设计文件审查收费标准的通知》，本工程建筑面积约为2.7万平方，报价单位报价不得超过文件规定，否则按废标处理；未在报价明细表范围内的项目，按该文件收费标准为参考计费。</w:t>
      </w:r>
    </w:p>
    <w:p>
      <w:pPr>
        <w:numPr>
          <w:ilvl w:val="0"/>
          <w:numId w:val="0"/>
        </w:numPr>
        <w:jc w:val="center"/>
        <w:rPr>
          <w:rFonts w:hint="default" w:ascii="宋体" w:hAnsi="宋体" w:cs="宋体"/>
          <w:sz w:val="24"/>
          <w:szCs w:val="24"/>
          <w:lang w:val="en-US" w:eastAsia="zh-CN"/>
        </w:rPr>
      </w:pPr>
    </w:p>
    <w:p>
      <w:pPr>
        <w:numPr>
          <w:ilvl w:val="0"/>
          <w:numId w:val="0"/>
        </w:numPr>
        <w:ind w:firstLine="480"/>
        <w:jc w:val="both"/>
        <w:rPr>
          <w:rFonts w:hint="default" w:ascii="宋体" w:hAnsi="宋体" w:cs="宋体"/>
          <w:sz w:val="24"/>
          <w:szCs w:val="24"/>
          <w:lang w:val="en-US" w:eastAsia="zh-CN"/>
        </w:rPr>
      </w:pPr>
    </w:p>
    <w:p>
      <w:pPr>
        <w:jc w:val="both"/>
        <w:rPr>
          <w:rFonts w:hint="default" w:ascii="宋体" w:hAnsi="宋体" w:eastAsia="宋体" w:cs="宋体"/>
          <w:sz w:val="24"/>
          <w:szCs w:val="24"/>
          <w:lang w:val="en-US" w:eastAsia="zh-CN"/>
        </w:rPr>
        <w:sectPr>
          <w:pgSz w:w="11906" w:h="16838"/>
          <w:pgMar w:top="1440" w:right="1080" w:bottom="1440" w:left="1080" w:header="851" w:footer="992" w:gutter="0"/>
          <w:cols w:space="425" w:num="1"/>
          <w:docGrid w:type="lines" w:linePitch="312" w:charSpace="0"/>
        </w:sectPr>
      </w:pPr>
    </w:p>
    <w:p>
      <w:pPr>
        <w:jc w:val="both"/>
        <w:rPr>
          <w:rFonts w:hint="eastAsia" w:ascii="宋体" w:hAnsi="宋体" w:cs="宋体"/>
          <w:sz w:val="24"/>
          <w:szCs w:val="24"/>
          <w:lang w:val="en-US" w:eastAsia="zh-CN"/>
        </w:rPr>
      </w:pPr>
      <w:r>
        <w:rPr>
          <w:rFonts w:hint="eastAsia" w:ascii="宋体" w:hAnsi="宋体" w:cs="宋体"/>
          <w:sz w:val="24"/>
          <w:szCs w:val="24"/>
          <w:lang w:val="en-US" w:eastAsia="zh-CN"/>
        </w:rPr>
        <w:t>附件2：</w:t>
      </w:r>
    </w:p>
    <w:p>
      <w:pPr>
        <w:rPr>
          <w:rFonts w:hint="eastAsia"/>
          <w:b/>
          <w:bCs/>
          <w:color w:val="000000"/>
          <w:sz w:val="52"/>
          <w:szCs w:val="52"/>
        </w:rPr>
      </w:pPr>
    </w:p>
    <w:p>
      <w:pPr>
        <w:jc w:val="center"/>
        <w:rPr>
          <w:rFonts w:hint="eastAsia"/>
          <w:b/>
          <w:bCs/>
          <w:color w:val="000000"/>
          <w:sz w:val="52"/>
          <w:szCs w:val="52"/>
        </w:rPr>
      </w:pPr>
    </w:p>
    <w:p>
      <w:pPr>
        <w:jc w:val="center"/>
        <w:rPr>
          <w:rFonts w:hint="eastAsia" w:ascii="方正小标宋简体" w:eastAsia="方正小标宋简体"/>
          <w:b/>
          <w:bCs/>
          <w:color w:val="000000"/>
          <w:sz w:val="72"/>
          <w:szCs w:val="72"/>
        </w:rPr>
      </w:pPr>
      <w:r>
        <w:rPr>
          <w:rFonts w:hint="eastAsia" w:ascii="方正小标宋简体" w:eastAsia="方正小标宋简体"/>
          <w:b/>
          <w:bCs/>
          <w:color w:val="000000"/>
          <w:sz w:val="72"/>
          <w:szCs w:val="72"/>
        </w:rPr>
        <w:t xml:space="preserve">  建设工程施工图设计文件</w:t>
      </w:r>
    </w:p>
    <w:p>
      <w:pPr>
        <w:jc w:val="center"/>
        <w:rPr>
          <w:rFonts w:hint="eastAsia" w:ascii="方正小标宋简体" w:eastAsia="方正小标宋简体"/>
          <w:b/>
          <w:bCs/>
          <w:color w:val="000000"/>
          <w:sz w:val="72"/>
          <w:szCs w:val="72"/>
        </w:rPr>
      </w:pPr>
    </w:p>
    <w:p>
      <w:pPr>
        <w:jc w:val="center"/>
        <w:rPr>
          <w:rFonts w:hint="eastAsia" w:ascii="方正小标宋简体" w:eastAsia="方正小标宋简体"/>
          <w:b/>
          <w:bCs/>
          <w:color w:val="000000"/>
          <w:sz w:val="72"/>
          <w:szCs w:val="72"/>
        </w:rPr>
      </w:pPr>
      <w:r>
        <w:rPr>
          <w:rFonts w:hint="eastAsia" w:ascii="方正小标宋简体" w:eastAsia="方正小标宋简体"/>
          <w:b/>
          <w:bCs/>
          <w:color w:val="000000"/>
          <w:sz w:val="72"/>
          <w:szCs w:val="72"/>
        </w:rPr>
        <w:t>审 查 合 同</w:t>
      </w:r>
    </w:p>
    <w:p>
      <w:pPr>
        <w:tabs>
          <w:tab w:val="left" w:pos="8845"/>
        </w:tabs>
        <w:ind w:left="1079" w:leftChars="514"/>
        <w:rPr>
          <w:rFonts w:hint="eastAsia" w:ascii="宋体" w:hAnsi="宋体"/>
          <w:b/>
          <w:bCs/>
          <w:color w:val="000000"/>
          <w:spacing w:val="105"/>
          <w:kern w:val="0"/>
          <w:sz w:val="32"/>
        </w:rPr>
      </w:pPr>
    </w:p>
    <w:p>
      <w:pPr>
        <w:tabs>
          <w:tab w:val="left" w:pos="8845"/>
        </w:tabs>
        <w:ind w:left="1079" w:leftChars="514"/>
        <w:rPr>
          <w:rFonts w:hint="default" w:ascii="宋体" w:hAnsi="宋体" w:eastAsia="宋体"/>
          <w:b/>
          <w:bCs/>
          <w:color w:val="000000"/>
          <w:kern w:val="0"/>
          <w:sz w:val="30"/>
          <w:szCs w:val="30"/>
          <w:u w:val="single"/>
          <w:lang w:val="en-US" w:eastAsia="zh-CN"/>
        </w:rPr>
      </w:pPr>
      <w:r>
        <w:rPr>
          <w:rFonts w:hint="eastAsia" w:ascii="宋体" w:hAnsi="宋体"/>
          <w:b/>
          <w:bCs/>
          <w:color w:val="000000"/>
          <w:spacing w:val="105"/>
          <w:kern w:val="0"/>
          <w:sz w:val="32"/>
        </w:rPr>
        <w:t>工程名</w:t>
      </w:r>
      <w:r>
        <w:rPr>
          <w:rFonts w:hint="eastAsia" w:ascii="宋体" w:hAnsi="宋体"/>
          <w:b/>
          <w:bCs/>
          <w:color w:val="000000"/>
          <w:spacing w:val="2"/>
          <w:kern w:val="0"/>
          <w:sz w:val="32"/>
        </w:rPr>
        <w:t>称</w:t>
      </w:r>
      <w:r>
        <w:rPr>
          <w:rFonts w:hint="eastAsia" w:ascii="宋体" w:hAnsi="宋体"/>
          <w:b/>
          <w:bCs/>
          <w:color w:val="000000"/>
          <w:kern w:val="0"/>
          <w:sz w:val="32"/>
        </w:rPr>
        <w:t>：</w:t>
      </w:r>
      <w:r>
        <w:rPr>
          <w:rFonts w:hint="eastAsia" w:ascii="宋体" w:hAnsi="宋体"/>
          <w:b/>
          <w:bCs/>
          <w:color w:val="000000"/>
          <w:kern w:val="0"/>
          <w:sz w:val="30"/>
          <w:szCs w:val="30"/>
          <w:u w:val="single"/>
        </w:rPr>
        <w:t xml:space="preserve"> </w:t>
      </w:r>
      <w:r>
        <w:rPr>
          <w:rFonts w:hint="eastAsia" w:ascii="宋体" w:hAnsi="宋体"/>
          <w:b/>
          <w:bCs/>
          <w:color w:val="000000"/>
          <w:kern w:val="0"/>
          <w:sz w:val="30"/>
          <w:szCs w:val="30"/>
          <w:u w:val="single"/>
          <w:lang w:val="en-US" w:eastAsia="zh-CN"/>
        </w:rPr>
        <w:t xml:space="preserve">                                    </w:t>
      </w:r>
    </w:p>
    <w:p>
      <w:pPr>
        <w:tabs>
          <w:tab w:val="left" w:pos="8845"/>
        </w:tabs>
        <w:ind w:left="1079" w:leftChars="514"/>
        <w:rPr>
          <w:rFonts w:hint="eastAsia" w:ascii="宋体" w:hAnsi="宋体"/>
          <w:b/>
          <w:bCs/>
          <w:color w:val="000000"/>
          <w:sz w:val="32"/>
          <w:u w:val="single"/>
        </w:rPr>
      </w:pPr>
      <w:r>
        <w:rPr>
          <w:rFonts w:hint="eastAsia" w:ascii="宋体" w:hAnsi="宋体"/>
          <w:b/>
          <w:bCs/>
          <w:color w:val="000000"/>
          <w:spacing w:val="105"/>
          <w:kern w:val="0"/>
          <w:sz w:val="32"/>
        </w:rPr>
        <w:t>工程地</w:t>
      </w:r>
      <w:r>
        <w:rPr>
          <w:rFonts w:hint="eastAsia" w:ascii="宋体" w:hAnsi="宋体"/>
          <w:b/>
          <w:bCs/>
          <w:color w:val="000000"/>
          <w:spacing w:val="2"/>
          <w:kern w:val="0"/>
          <w:sz w:val="32"/>
        </w:rPr>
        <w:t>点</w:t>
      </w:r>
      <w:r>
        <w:rPr>
          <w:rFonts w:hint="eastAsia" w:ascii="宋体" w:hAnsi="宋体"/>
          <w:b/>
          <w:bCs/>
          <w:color w:val="000000"/>
          <w:kern w:val="0"/>
          <w:sz w:val="32"/>
        </w:rPr>
        <w:t>：</w:t>
      </w:r>
      <w:r>
        <w:rPr>
          <w:rFonts w:hint="eastAsia" w:ascii="宋体" w:hAnsi="宋体"/>
          <w:b/>
          <w:bCs/>
          <w:color w:val="000000"/>
          <w:sz w:val="32"/>
          <w:u w:val="single"/>
        </w:rPr>
        <w:t xml:space="preserve">      </w:t>
      </w:r>
      <w:r>
        <w:rPr>
          <w:rFonts w:hint="eastAsia" w:ascii="宋体" w:hAnsi="宋体"/>
          <w:b/>
          <w:bCs/>
          <w:color w:val="000000"/>
          <w:sz w:val="32"/>
          <w:u w:val="single"/>
          <w:lang w:val="en-US" w:eastAsia="zh-CN"/>
        </w:rPr>
        <w:t xml:space="preserve">                </w:t>
      </w:r>
      <w:r>
        <w:rPr>
          <w:rFonts w:hint="eastAsia" w:ascii="宋体" w:hAnsi="宋体"/>
          <w:b/>
          <w:bCs/>
          <w:color w:val="000000"/>
          <w:sz w:val="32"/>
          <w:u w:val="single"/>
        </w:rPr>
        <w:t xml:space="preserve">              </w:t>
      </w:r>
    </w:p>
    <w:p>
      <w:pPr>
        <w:ind w:left="1079" w:leftChars="514"/>
        <w:rPr>
          <w:rFonts w:hint="eastAsia" w:ascii="宋体" w:hAnsi="宋体"/>
          <w:b/>
          <w:bCs/>
          <w:color w:val="000000"/>
          <w:sz w:val="32"/>
          <w:u w:val="single"/>
        </w:rPr>
      </w:pPr>
      <w:r>
        <w:rPr>
          <w:rFonts w:hint="eastAsia" w:ascii="宋体" w:hAnsi="宋体"/>
          <w:b/>
          <w:bCs/>
          <w:color w:val="000000"/>
          <w:spacing w:val="105"/>
          <w:kern w:val="0"/>
          <w:sz w:val="32"/>
        </w:rPr>
        <w:t>合同编</w:t>
      </w:r>
      <w:r>
        <w:rPr>
          <w:rFonts w:hint="eastAsia" w:ascii="宋体" w:hAnsi="宋体"/>
          <w:b/>
          <w:bCs/>
          <w:color w:val="000000"/>
          <w:spacing w:val="2"/>
          <w:kern w:val="0"/>
          <w:sz w:val="32"/>
        </w:rPr>
        <w:t>号</w:t>
      </w:r>
      <w:r>
        <w:rPr>
          <w:rFonts w:hint="eastAsia" w:ascii="宋体" w:hAnsi="宋体"/>
          <w:b/>
          <w:bCs/>
          <w:color w:val="000000"/>
          <w:kern w:val="0"/>
          <w:sz w:val="32"/>
        </w:rPr>
        <w:t>：</w:t>
      </w:r>
      <w:r>
        <w:rPr>
          <w:rFonts w:hint="eastAsia" w:ascii="宋体" w:hAnsi="宋体"/>
          <w:b/>
          <w:bCs/>
          <w:color w:val="000000"/>
          <w:sz w:val="32"/>
          <w:u w:val="single"/>
        </w:rPr>
        <w:t xml:space="preserve">                                  </w:t>
      </w:r>
    </w:p>
    <w:p>
      <w:pPr>
        <w:ind w:left="1079" w:leftChars="514"/>
        <w:rPr>
          <w:rFonts w:hint="eastAsia" w:ascii="宋体" w:hAnsi="宋体"/>
          <w:b/>
          <w:bCs/>
          <w:color w:val="000000"/>
          <w:sz w:val="30"/>
          <w:szCs w:val="30"/>
          <w:u w:val="single"/>
        </w:rPr>
      </w:pPr>
      <w:r>
        <w:rPr>
          <w:rFonts w:hint="eastAsia" w:ascii="宋体" w:hAnsi="宋体"/>
          <w:b/>
          <w:bCs/>
          <w:color w:val="000000"/>
          <w:spacing w:val="3"/>
          <w:w w:val="99"/>
          <w:kern w:val="0"/>
          <w:sz w:val="32"/>
        </w:rPr>
        <w:t>审</w:t>
      </w:r>
      <w:r>
        <w:rPr>
          <w:rFonts w:hint="eastAsia" w:ascii="宋体" w:hAnsi="宋体"/>
          <w:b/>
          <w:bCs/>
          <w:color w:val="000000"/>
          <w:w w:val="99"/>
          <w:kern w:val="0"/>
          <w:sz w:val="32"/>
        </w:rPr>
        <w:t>查机构类别</w:t>
      </w:r>
      <w:r>
        <w:rPr>
          <w:rFonts w:hint="eastAsia" w:ascii="宋体" w:hAnsi="宋体"/>
          <w:b/>
          <w:bCs/>
          <w:color w:val="000000"/>
          <w:sz w:val="32"/>
        </w:rPr>
        <w:t>：</w:t>
      </w:r>
      <w:r>
        <w:rPr>
          <w:rFonts w:hint="eastAsia" w:ascii="宋体" w:hAnsi="宋体"/>
          <w:b/>
          <w:bCs/>
          <w:color w:val="000000"/>
          <w:sz w:val="26"/>
          <w:u w:val="single"/>
        </w:rPr>
        <w:t xml:space="preserve"> </w:t>
      </w:r>
      <w:r>
        <w:rPr>
          <w:rFonts w:hint="eastAsia" w:ascii="宋体" w:hAnsi="宋体"/>
          <w:b/>
          <w:bCs/>
          <w:color w:val="000000"/>
          <w:sz w:val="28"/>
          <w:szCs w:val="28"/>
          <w:u w:val="single"/>
        </w:rPr>
        <w:t>房建一类（含超限高层）</w:t>
      </w:r>
      <w:r>
        <w:rPr>
          <w:rFonts w:hint="eastAsia" w:ascii="宋体" w:hAnsi="宋体"/>
          <w:b/>
          <w:bCs/>
          <w:color w:val="000000"/>
          <w:sz w:val="28"/>
          <w:szCs w:val="28"/>
          <w:u w:val="single"/>
          <w:lang w:val="en-US" w:eastAsia="zh-CN"/>
        </w:rPr>
        <w:t xml:space="preserve">             </w:t>
      </w:r>
      <w:r>
        <w:rPr>
          <w:rFonts w:hint="eastAsia" w:ascii="宋体" w:hAnsi="宋体"/>
          <w:b/>
          <w:bCs/>
          <w:color w:val="000000"/>
          <w:sz w:val="30"/>
          <w:szCs w:val="30"/>
          <w:u w:val="single"/>
        </w:rPr>
        <w:t xml:space="preserve"> </w:t>
      </w:r>
    </w:p>
    <w:p>
      <w:pPr>
        <w:ind w:left="1079" w:leftChars="514"/>
        <w:rPr>
          <w:rFonts w:hint="eastAsia" w:ascii="宋体" w:hAnsi="宋体"/>
          <w:b/>
          <w:bCs/>
          <w:color w:val="000000"/>
          <w:sz w:val="32"/>
          <w:u w:val="single"/>
        </w:rPr>
      </w:pPr>
      <w:r>
        <w:rPr>
          <w:rFonts w:hint="eastAsia" w:ascii="宋体" w:hAnsi="宋体"/>
          <w:b/>
          <w:bCs/>
          <w:color w:val="000000"/>
          <w:spacing w:val="2"/>
          <w:w w:val="99"/>
          <w:kern w:val="0"/>
          <w:sz w:val="32"/>
        </w:rPr>
        <w:t>工</w:t>
      </w:r>
      <w:r>
        <w:rPr>
          <w:rFonts w:hint="eastAsia" w:ascii="宋体" w:hAnsi="宋体"/>
          <w:b/>
          <w:bCs/>
          <w:color w:val="000000"/>
          <w:w w:val="99"/>
          <w:kern w:val="0"/>
          <w:sz w:val="32"/>
        </w:rPr>
        <w:t xml:space="preserve">  程 类 别</w:t>
      </w:r>
      <w:r>
        <w:rPr>
          <w:rFonts w:hint="eastAsia" w:ascii="宋体" w:hAnsi="宋体"/>
          <w:b/>
          <w:bCs/>
          <w:color w:val="000000"/>
          <w:sz w:val="32"/>
        </w:rPr>
        <w:t>：</w:t>
      </w:r>
      <w:r>
        <w:rPr>
          <w:rFonts w:hint="eastAsia" w:ascii="宋体" w:hAnsi="宋体"/>
          <w:b/>
          <w:bCs/>
          <w:color w:val="000000"/>
          <w:sz w:val="32"/>
          <w:u w:val="single"/>
        </w:rPr>
        <w:t xml:space="preserve">  </w:t>
      </w:r>
      <w:r>
        <w:rPr>
          <w:rFonts w:hint="eastAsia" w:ascii="宋体" w:hAnsi="宋体"/>
          <w:b/>
          <w:bCs/>
          <w:color w:val="000000"/>
          <w:sz w:val="30"/>
          <w:szCs w:val="30"/>
          <w:u w:val="single"/>
        </w:rPr>
        <w:t>房建</w:t>
      </w:r>
      <w:r>
        <w:rPr>
          <w:rFonts w:hint="eastAsia" w:ascii="宋体" w:hAnsi="宋体"/>
          <w:b/>
          <w:bCs/>
          <w:color w:val="000000"/>
          <w:sz w:val="30"/>
          <w:szCs w:val="30"/>
          <w:u w:val="single"/>
          <w:lang w:eastAsia="zh-CN"/>
        </w:rPr>
        <w:t>工程</w:t>
      </w:r>
      <w:r>
        <w:rPr>
          <w:rFonts w:hint="eastAsia" w:ascii="宋体" w:hAnsi="宋体"/>
          <w:b/>
          <w:bCs/>
          <w:color w:val="000000"/>
          <w:sz w:val="32"/>
          <w:u w:val="single"/>
        </w:rPr>
        <w:t xml:space="preserve">     </w:t>
      </w:r>
      <w:r>
        <w:rPr>
          <w:rFonts w:hint="eastAsia" w:ascii="宋体" w:hAnsi="宋体"/>
          <w:b/>
          <w:bCs/>
          <w:color w:val="000000"/>
          <w:sz w:val="32"/>
          <w:u w:val="single"/>
          <w:lang w:val="en-US" w:eastAsia="zh-CN"/>
        </w:rPr>
        <w:t xml:space="preserve">   </w:t>
      </w:r>
      <w:r>
        <w:rPr>
          <w:rFonts w:hint="eastAsia" w:ascii="宋体" w:hAnsi="宋体"/>
          <w:b/>
          <w:bCs/>
          <w:color w:val="000000"/>
          <w:sz w:val="32"/>
          <w:u w:val="single"/>
        </w:rPr>
        <w:t xml:space="preserve">                       </w:t>
      </w:r>
    </w:p>
    <w:p>
      <w:pPr>
        <w:ind w:left="1079" w:leftChars="514"/>
        <w:rPr>
          <w:rFonts w:hint="eastAsia" w:ascii="宋体" w:hAnsi="宋体"/>
          <w:b/>
          <w:bCs/>
          <w:color w:val="000000"/>
          <w:sz w:val="32"/>
          <w:u w:val="single"/>
        </w:rPr>
      </w:pPr>
      <w:r>
        <w:rPr>
          <w:rFonts w:hint="eastAsia" w:ascii="宋体" w:hAnsi="宋体"/>
          <w:b/>
          <w:bCs/>
          <w:color w:val="000000"/>
          <w:spacing w:val="2"/>
          <w:w w:val="99"/>
          <w:kern w:val="0"/>
          <w:sz w:val="32"/>
        </w:rPr>
        <w:t>建</w:t>
      </w:r>
      <w:r>
        <w:rPr>
          <w:rFonts w:hint="eastAsia" w:ascii="宋体" w:hAnsi="宋体"/>
          <w:b/>
          <w:bCs/>
          <w:color w:val="000000"/>
          <w:w w:val="99"/>
          <w:kern w:val="0"/>
          <w:sz w:val="32"/>
        </w:rPr>
        <w:t xml:space="preserve">  设 单 位</w:t>
      </w:r>
      <w:r>
        <w:rPr>
          <w:rFonts w:hint="eastAsia" w:ascii="宋体" w:hAnsi="宋体"/>
          <w:b/>
          <w:bCs/>
          <w:color w:val="000000"/>
          <w:kern w:val="0"/>
          <w:sz w:val="32"/>
        </w:rPr>
        <w:t>：</w:t>
      </w:r>
      <w:r>
        <w:rPr>
          <w:rFonts w:hint="eastAsia" w:ascii="宋体" w:hAnsi="宋体"/>
          <w:b/>
          <w:bCs/>
          <w:color w:val="000000"/>
          <w:sz w:val="32"/>
          <w:u w:val="single"/>
        </w:rPr>
        <w:t xml:space="preserve">                                  </w:t>
      </w:r>
    </w:p>
    <w:p>
      <w:pPr>
        <w:ind w:left="1079" w:leftChars="514"/>
        <w:rPr>
          <w:rFonts w:hint="eastAsia" w:ascii="方正小标宋简体" w:eastAsia="方正小标宋简体"/>
          <w:b/>
          <w:bCs/>
          <w:color w:val="000000"/>
          <w:sz w:val="32"/>
          <w:u w:val="single"/>
        </w:rPr>
      </w:pPr>
      <w:r>
        <w:rPr>
          <w:rFonts w:hint="eastAsia" w:ascii="宋体" w:hAnsi="宋体"/>
          <w:b/>
          <w:bCs/>
          <w:color w:val="000000"/>
          <w:spacing w:val="105"/>
          <w:kern w:val="0"/>
          <w:sz w:val="32"/>
        </w:rPr>
        <w:t>审查机</w:t>
      </w:r>
      <w:r>
        <w:rPr>
          <w:rFonts w:hint="eastAsia" w:ascii="宋体" w:hAnsi="宋体"/>
          <w:b/>
          <w:bCs/>
          <w:color w:val="000000"/>
          <w:spacing w:val="2"/>
          <w:kern w:val="0"/>
          <w:sz w:val="32"/>
        </w:rPr>
        <w:t>构</w:t>
      </w:r>
      <w:r>
        <w:rPr>
          <w:rFonts w:hint="eastAsia" w:ascii="宋体" w:hAnsi="宋体"/>
          <w:b/>
          <w:bCs/>
          <w:color w:val="000000"/>
          <w:kern w:val="0"/>
          <w:sz w:val="32"/>
        </w:rPr>
        <w:t>：</w:t>
      </w:r>
      <w:r>
        <w:rPr>
          <w:rFonts w:hint="eastAsia" w:ascii="宋体" w:hAnsi="宋体"/>
          <w:b/>
          <w:bCs/>
          <w:color w:val="000000"/>
          <w:sz w:val="32"/>
          <w:u w:val="single"/>
          <w:lang w:val="en-US" w:eastAsia="zh-CN"/>
        </w:rPr>
        <w:t xml:space="preserve">                                  </w:t>
      </w:r>
      <w:r>
        <w:rPr>
          <w:rFonts w:hint="eastAsia" w:ascii="宋体" w:hAnsi="宋体"/>
          <w:b/>
          <w:bCs/>
          <w:color w:val="000000"/>
          <w:sz w:val="32"/>
          <w:u w:val="single"/>
        </w:rPr>
        <w:t xml:space="preserve"> </w:t>
      </w:r>
    </w:p>
    <w:p>
      <w:pPr>
        <w:rPr>
          <w:rFonts w:hint="eastAsia"/>
          <w:color w:val="000000"/>
          <w:sz w:val="32"/>
          <w:u w:val="single"/>
        </w:rPr>
      </w:pPr>
    </w:p>
    <w:p>
      <w:pPr>
        <w:rPr>
          <w:rFonts w:hint="eastAsia"/>
          <w:color w:val="000000"/>
          <w:sz w:val="32"/>
          <w:u w:val="single"/>
        </w:rPr>
      </w:pPr>
    </w:p>
    <w:p>
      <w:pPr>
        <w:ind w:firstLine="2891" w:firstLineChars="900"/>
        <w:rPr>
          <w:rFonts w:hint="eastAsia" w:ascii="宋体" w:hAnsi="宋体"/>
          <w:color w:val="000000"/>
          <w:sz w:val="32"/>
          <w:u w:val="single"/>
        </w:rPr>
      </w:pPr>
      <w:r>
        <w:rPr>
          <w:rFonts w:hint="eastAsia" w:ascii="宋体" w:hAnsi="宋体"/>
          <w:b/>
          <w:color w:val="000000"/>
          <w:sz w:val="32"/>
        </w:rPr>
        <w:t>签订日期</w:t>
      </w:r>
      <w:r>
        <w:rPr>
          <w:rFonts w:hint="eastAsia" w:ascii="宋体" w:hAnsi="宋体"/>
          <w:color w:val="000000"/>
          <w:sz w:val="32"/>
        </w:rPr>
        <w:t>：202</w:t>
      </w:r>
      <w:r>
        <w:rPr>
          <w:rFonts w:hint="eastAsia" w:ascii="宋体" w:hAnsi="宋体"/>
          <w:color w:val="000000"/>
          <w:sz w:val="32"/>
          <w:lang w:val="en-US" w:eastAsia="zh-CN"/>
        </w:rPr>
        <w:t>1</w:t>
      </w:r>
      <w:r>
        <w:rPr>
          <w:rFonts w:hint="eastAsia" w:ascii="宋体" w:hAnsi="宋体"/>
          <w:b/>
          <w:color w:val="000000"/>
          <w:sz w:val="32"/>
        </w:rPr>
        <w:t>年</w:t>
      </w:r>
      <w:r>
        <w:rPr>
          <w:rFonts w:hint="eastAsia" w:ascii="宋体" w:hAnsi="宋体"/>
          <w:color w:val="000000"/>
          <w:sz w:val="32"/>
          <w:lang w:val="en-US" w:eastAsia="zh-CN"/>
        </w:rPr>
        <w:t xml:space="preserve">  </w:t>
      </w:r>
      <w:r>
        <w:rPr>
          <w:rFonts w:hint="eastAsia" w:ascii="宋体" w:hAnsi="宋体"/>
          <w:b/>
          <w:color w:val="000000"/>
          <w:sz w:val="32"/>
        </w:rPr>
        <w:t>月</w:t>
      </w:r>
      <w:r>
        <w:rPr>
          <w:rFonts w:hint="eastAsia" w:ascii="宋体" w:hAnsi="宋体"/>
          <w:b/>
          <w:color w:val="000000"/>
          <w:sz w:val="32"/>
          <w:lang w:val="en-US" w:eastAsia="zh-CN"/>
        </w:rPr>
        <w:t xml:space="preserve">  </w:t>
      </w:r>
      <w:r>
        <w:rPr>
          <w:rFonts w:hint="eastAsia" w:ascii="宋体" w:hAnsi="宋体"/>
          <w:b/>
          <w:color w:val="000000"/>
          <w:sz w:val="32"/>
        </w:rPr>
        <w:t>日</w:t>
      </w:r>
    </w:p>
    <w:p>
      <w:pPr>
        <w:rPr>
          <w:rFonts w:hint="eastAsia"/>
          <w:color w:val="000000"/>
          <w:sz w:val="32"/>
        </w:rPr>
        <w:sectPr>
          <w:headerReference r:id="rId3" w:type="default"/>
          <w:footerReference r:id="rId4" w:type="even"/>
          <w:pgSz w:w="11906" w:h="16838"/>
          <w:pgMar w:top="1247" w:right="1247" w:bottom="1247" w:left="1247" w:header="851" w:footer="992" w:gutter="0"/>
          <w:cols w:space="720" w:num="1"/>
          <w:docGrid w:type="lines" w:linePitch="312" w:charSpace="0"/>
        </w:sectPr>
      </w:pPr>
    </w:p>
    <w:p>
      <w:pPr>
        <w:snapToGrid w:val="0"/>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建设单位（以下简称甲方）：</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snapToGrid w:val="0"/>
        <w:ind w:firstLine="560" w:firstLineChars="200"/>
        <w:rPr>
          <w:rFonts w:hint="eastAsia" w:ascii="仿宋" w:hAnsi="仿宋" w:eastAsia="仿宋"/>
          <w:color w:val="000000"/>
          <w:sz w:val="28"/>
          <w:szCs w:val="28"/>
          <w:u w:val="single"/>
        </w:rPr>
      </w:pPr>
      <w:r>
        <w:rPr>
          <w:rFonts w:hint="eastAsia" w:ascii="仿宋" w:hAnsi="仿宋" w:eastAsia="仿宋"/>
          <w:color w:val="000000"/>
          <w:sz w:val="28"/>
          <w:szCs w:val="28"/>
        </w:rPr>
        <w:t>审查机构（以下简称乙方）：</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tabs>
          <w:tab w:val="left" w:pos="180"/>
          <w:tab w:val="left" w:pos="720"/>
          <w:tab w:val="left" w:pos="3060"/>
        </w:tabs>
        <w:snapToGrid w:val="0"/>
        <w:ind w:left="1" w:firstLine="560" w:firstLineChars="200"/>
        <w:rPr>
          <w:rFonts w:hint="eastAsia" w:ascii="仿宋" w:hAnsi="仿宋" w:eastAsia="仿宋"/>
          <w:color w:val="000000"/>
          <w:sz w:val="28"/>
          <w:szCs w:val="28"/>
        </w:rPr>
      </w:pPr>
      <w:r>
        <w:rPr>
          <w:rFonts w:hint="eastAsia" w:ascii="仿宋" w:hAnsi="仿宋" w:eastAsia="仿宋"/>
          <w:color w:val="000000"/>
          <w:sz w:val="28"/>
          <w:szCs w:val="28"/>
        </w:rPr>
        <w:t>建设单位委托审查机构承担施工图设计文件的审查，经双方协商一致，签订本合同，共同遵守。</w:t>
      </w:r>
    </w:p>
    <w:p>
      <w:pPr>
        <w:numPr>
          <w:ilvl w:val="0"/>
          <w:numId w:val="2"/>
        </w:numPr>
        <w:tabs>
          <w:tab w:val="left" w:pos="567"/>
          <w:tab w:val="clear" w:pos="1400"/>
        </w:tabs>
        <w:snapToGrid w:val="0"/>
        <w:ind w:hanging="1400"/>
        <w:rPr>
          <w:rFonts w:hint="eastAsia" w:ascii="仿宋" w:hAnsi="仿宋" w:eastAsia="仿宋"/>
          <w:b/>
          <w:color w:val="000000"/>
          <w:sz w:val="28"/>
          <w:szCs w:val="28"/>
        </w:rPr>
      </w:pPr>
      <w:r>
        <w:rPr>
          <w:rFonts w:hint="eastAsia" w:ascii="仿宋" w:hAnsi="仿宋" w:eastAsia="仿宋"/>
          <w:b/>
          <w:color w:val="000000"/>
          <w:sz w:val="28"/>
          <w:szCs w:val="28"/>
        </w:rPr>
        <w:t xml:space="preserve">  本合同依据下列文件签订</w:t>
      </w:r>
    </w:p>
    <w:p>
      <w:pPr>
        <w:tabs>
          <w:tab w:val="left" w:pos="180"/>
          <w:tab w:val="left" w:pos="720"/>
          <w:tab w:val="left" w:pos="3060"/>
        </w:tabs>
        <w:snapToGrid w:val="0"/>
        <w:ind w:left="1" w:firstLine="560" w:firstLineChars="200"/>
        <w:rPr>
          <w:rFonts w:hint="eastAsia" w:ascii="仿宋" w:hAnsi="仿宋" w:eastAsia="仿宋"/>
          <w:color w:val="000000"/>
          <w:sz w:val="28"/>
          <w:szCs w:val="28"/>
        </w:rPr>
      </w:pPr>
      <w:r>
        <w:rPr>
          <w:rFonts w:hint="eastAsia" w:ascii="仿宋" w:hAnsi="仿宋" w:eastAsia="仿宋"/>
          <w:color w:val="000000"/>
          <w:sz w:val="28"/>
          <w:szCs w:val="28"/>
        </w:rPr>
        <w:t>1.1 《中华人民共和国</w:t>
      </w:r>
      <w:r>
        <w:rPr>
          <w:rFonts w:hint="eastAsia" w:ascii="仿宋" w:hAnsi="仿宋" w:eastAsia="仿宋"/>
          <w:color w:val="000000"/>
          <w:sz w:val="28"/>
          <w:szCs w:val="28"/>
          <w:lang w:val="en-US" w:eastAsia="zh-CN"/>
        </w:rPr>
        <w:t>民法典</w:t>
      </w:r>
      <w:r>
        <w:rPr>
          <w:rFonts w:hint="eastAsia" w:ascii="仿宋" w:hAnsi="仿宋" w:eastAsia="仿宋"/>
          <w:color w:val="000000"/>
          <w:sz w:val="28"/>
          <w:szCs w:val="28"/>
        </w:rPr>
        <w:t>》、《中华人民共和国建筑法》、《建设工程勘察设计管理条例》、《建设工程质量管理条例》、《重庆市建设工程勘察设计管理条例》；</w:t>
      </w:r>
    </w:p>
    <w:p>
      <w:pPr>
        <w:snapToGrid w:val="0"/>
        <w:ind w:left="-19" w:leftChars="-9" w:firstLine="560" w:firstLineChars="200"/>
        <w:rPr>
          <w:rFonts w:hint="eastAsia" w:ascii="仿宋" w:hAnsi="仿宋" w:eastAsia="仿宋"/>
          <w:color w:val="000000"/>
          <w:sz w:val="28"/>
          <w:szCs w:val="28"/>
        </w:rPr>
      </w:pPr>
      <w:r>
        <w:rPr>
          <w:rFonts w:hint="eastAsia" w:ascii="仿宋" w:hAnsi="仿宋" w:eastAsia="仿宋"/>
          <w:color w:val="000000"/>
          <w:sz w:val="28"/>
          <w:szCs w:val="28"/>
        </w:rPr>
        <w:t>1.2  住建部第13号令《房屋建筑和市政基础设施工程施工图设计文件审查管理办法》；</w:t>
      </w:r>
    </w:p>
    <w:p>
      <w:pPr>
        <w:snapToGrid w:val="0"/>
        <w:ind w:left="-19" w:leftChars="-9" w:firstLine="560" w:firstLineChars="200"/>
        <w:rPr>
          <w:rFonts w:hint="eastAsia" w:ascii="仿宋" w:hAnsi="仿宋" w:eastAsia="仿宋"/>
          <w:color w:val="000000"/>
          <w:sz w:val="28"/>
          <w:szCs w:val="28"/>
        </w:rPr>
      </w:pPr>
      <w:r>
        <w:rPr>
          <w:rFonts w:hint="eastAsia" w:ascii="仿宋" w:hAnsi="仿宋" w:eastAsia="仿宋"/>
          <w:color w:val="000000"/>
          <w:sz w:val="28"/>
          <w:szCs w:val="28"/>
        </w:rPr>
        <w:t xml:space="preserve">1.3 </w:t>
      </w:r>
      <w:r>
        <w:rPr>
          <w:rFonts w:hint="eastAsia" w:ascii="仿宋" w:hAnsi="仿宋" w:eastAsia="仿宋"/>
          <w:color w:val="auto"/>
          <w:sz w:val="28"/>
          <w:szCs w:val="28"/>
        </w:rPr>
        <w:t>《重庆市物价局关于建筑工程施工图设计文件审查收费指导意见的通知》（渝设</w:t>
      </w:r>
      <w:r>
        <w:rPr>
          <w:rFonts w:hint="eastAsia" w:ascii="仿宋" w:hAnsi="仿宋" w:eastAsia="仿宋"/>
          <w:color w:val="000000"/>
          <w:sz w:val="28"/>
          <w:szCs w:val="28"/>
        </w:rPr>
        <w:t>协字【2019】05号）；</w:t>
      </w:r>
    </w:p>
    <w:p>
      <w:pPr>
        <w:snapToGrid w:val="0"/>
        <w:ind w:firstLine="537" w:firstLineChars="192"/>
        <w:rPr>
          <w:rFonts w:hint="eastAsia" w:ascii="仿宋" w:hAnsi="仿宋" w:eastAsia="仿宋"/>
          <w:color w:val="000000"/>
          <w:sz w:val="28"/>
        </w:rPr>
      </w:pPr>
      <w:r>
        <w:rPr>
          <w:rFonts w:hint="eastAsia" w:ascii="仿宋" w:hAnsi="仿宋" w:eastAsia="仿宋"/>
          <w:color w:val="000000"/>
          <w:sz w:val="28"/>
          <w:szCs w:val="28"/>
        </w:rPr>
        <w:t xml:space="preserve">1.4 </w:t>
      </w:r>
      <w:r>
        <w:rPr>
          <w:rFonts w:hint="eastAsia" w:ascii="仿宋" w:hAnsi="仿宋" w:eastAsia="仿宋"/>
          <w:color w:val="000000"/>
          <w:sz w:val="28"/>
        </w:rPr>
        <w:t>《重庆市城乡建设委员会关于加强施工图审查工作的意见》（渝建发【2008】158号）；</w:t>
      </w:r>
    </w:p>
    <w:p>
      <w:pPr>
        <w:tabs>
          <w:tab w:val="left" w:pos="900"/>
        </w:tabs>
        <w:snapToGrid w:val="0"/>
        <w:ind w:firstLine="537" w:firstLineChars="192"/>
        <w:rPr>
          <w:rFonts w:hint="eastAsia" w:ascii="仿宋" w:hAnsi="仿宋" w:eastAsia="仿宋"/>
          <w:color w:val="000000"/>
          <w:sz w:val="28"/>
        </w:rPr>
      </w:pPr>
      <w:r>
        <w:rPr>
          <w:rFonts w:hint="eastAsia" w:ascii="仿宋" w:hAnsi="仿宋" w:eastAsia="仿宋"/>
          <w:color w:val="000000"/>
          <w:sz w:val="28"/>
        </w:rPr>
        <w:t xml:space="preserve">1.5  重庆市城乡建设委员会关于贯彻实施住建部《房屋建筑和市政基础设施工程施工图设计文件审查管理办法》（住建部13号令）的通知（渝建【2013】557号） </w:t>
      </w:r>
    </w:p>
    <w:p>
      <w:pPr>
        <w:snapToGrid w:val="0"/>
        <w:ind w:firstLine="537" w:firstLineChars="192"/>
        <w:rPr>
          <w:rFonts w:hint="eastAsia" w:ascii="仿宋" w:hAnsi="仿宋" w:eastAsia="仿宋"/>
          <w:color w:val="000000"/>
          <w:sz w:val="28"/>
        </w:rPr>
      </w:pPr>
      <w:r>
        <w:rPr>
          <w:rFonts w:hint="eastAsia" w:ascii="仿宋" w:hAnsi="仿宋" w:eastAsia="仿宋"/>
          <w:color w:val="000000"/>
          <w:sz w:val="28"/>
        </w:rPr>
        <w:t>1.6  重庆市城乡建设委员会关于转发《重庆市物价局关于建筑工程施工图设计文件审查收费标准》的通知（渝建【2014】82号）</w:t>
      </w:r>
    </w:p>
    <w:p>
      <w:pPr>
        <w:snapToGrid w:val="0"/>
        <w:ind w:left="-19" w:leftChars="-9" w:firstLine="560" w:firstLineChars="200"/>
        <w:rPr>
          <w:rFonts w:hint="eastAsia" w:ascii="仿宋" w:hAnsi="仿宋" w:eastAsia="仿宋"/>
          <w:color w:val="000000"/>
          <w:sz w:val="28"/>
          <w:szCs w:val="28"/>
        </w:rPr>
      </w:pPr>
      <w:r>
        <w:rPr>
          <w:rFonts w:hint="eastAsia" w:ascii="仿宋" w:hAnsi="仿宋" w:eastAsia="仿宋"/>
          <w:color w:val="000000"/>
          <w:sz w:val="28"/>
          <w:szCs w:val="28"/>
        </w:rPr>
        <w:t>1.7  政府有关部门和建设主管部门的批准文件及附件，建设工程初步设计批复文件。</w:t>
      </w:r>
    </w:p>
    <w:p>
      <w:pPr>
        <w:snapToGrid w:val="0"/>
        <w:rPr>
          <w:rFonts w:hint="eastAsia" w:ascii="仿宋" w:hAnsi="仿宋" w:eastAsia="仿宋"/>
          <w:b/>
          <w:color w:val="000000"/>
          <w:sz w:val="28"/>
          <w:szCs w:val="28"/>
        </w:rPr>
      </w:pPr>
      <w:r>
        <w:rPr>
          <w:rFonts w:hint="eastAsia" w:ascii="仿宋" w:hAnsi="仿宋" w:eastAsia="仿宋"/>
          <w:b/>
          <w:color w:val="000000"/>
          <w:sz w:val="28"/>
          <w:szCs w:val="28"/>
        </w:rPr>
        <w:t>第二条</w:t>
      </w:r>
      <w:r>
        <w:rPr>
          <w:rFonts w:hint="eastAsia" w:ascii="仿宋" w:hAnsi="仿宋" w:eastAsia="仿宋"/>
          <w:color w:val="000000"/>
          <w:sz w:val="28"/>
          <w:szCs w:val="28"/>
        </w:rPr>
        <w:t xml:space="preserve"> </w:t>
      </w:r>
      <w:r>
        <w:rPr>
          <w:rFonts w:hint="eastAsia" w:ascii="仿宋" w:hAnsi="仿宋" w:eastAsia="仿宋"/>
          <w:b/>
          <w:color w:val="000000"/>
          <w:sz w:val="28"/>
          <w:szCs w:val="28"/>
        </w:rPr>
        <w:t xml:space="preserve"> 工程概况（详情见合同附件一）</w:t>
      </w:r>
    </w:p>
    <w:p>
      <w:pPr>
        <w:tabs>
          <w:tab w:val="left" w:pos="8845"/>
        </w:tabs>
        <w:snapToGrid w:val="0"/>
        <w:ind w:firstLine="560" w:firstLineChars="200"/>
        <w:rPr>
          <w:rFonts w:hint="eastAsia" w:ascii="仿宋" w:hAnsi="仿宋" w:eastAsia="仿宋"/>
          <w:b/>
          <w:bCs/>
          <w:color w:val="000000"/>
          <w:kern w:val="0"/>
          <w:sz w:val="28"/>
          <w:szCs w:val="28"/>
          <w:u w:val="thick"/>
        </w:rPr>
      </w:pPr>
      <w:r>
        <w:rPr>
          <w:rFonts w:hint="eastAsia" w:ascii="仿宋" w:hAnsi="仿宋" w:eastAsia="仿宋"/>
          <w:color w:val="000000"/>
          <w:sz w:val="28"/>
          <w:szCs w:val="28"/>
        </w:rPr>
        <w:t>2.1  工程名称：</w:t>
      </w:r>
      <w:r>
        <w:rPr>
          <w:rFonts w:hint="eastAsia" w:ascii="仿宋" w:hAnsi="仿宋" w:eastAsia="仿宋"/>
          <w:color w:val="000000"/>
          <w:spacing w:val="-16"/>
          <w:sz w:val="28"/>
          <w:szCs w:val="28"/>
          <w:u w:val="single"/>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p>
    <w:p>
      <w:pPr>
        <w:snapToGrid w:val="0"/>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2.2  工程建设地点：</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snapToGrid w:val="0"/>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2.3  工程类别：</w:t>
      </w:r>
      <w:r>
        <w:rPr>
          <w:rFonts w:hint="eastAsia" w:ascii="仿宋" w:hAnsi="仿宋" w:eastAsia="仿宋"/>
          <w:color w:val="000000"/>
          <w:sz w:val="28"/>
          <w:szCs w:val="28"/>
          <w:u w:val="single"/>
        </w:rPr>
        <w:sym w:font="Wingdings 2" w:char="00A3"/>
      </w:r>
      <w:r>
        <w:rPr>
          <w:rFonts w:hint="eastAsia" w:ascii="仿宋" w:hAnsi="仿宋" w:eastAsia="仿宋"/>
          <w:color w:val="000000"/>
          <w:sz w:val="28"/>
          <w:szCs w:val="28"/>
          <w:u w:val="single"/>
        </w:rPr>
        <w:t>房建工程</w:t>
      </w:r>
      <w:r>
        <w:rPr>
          <w:rFonts w:hint="eastAsia" w:ascii="仿宋" w:hAnsi="仿宋" w:eastAsia="仿宋"/>
          <w:color w:val="000000"/>
          <w:sz w:val="28"/>
          <w:szCs w:val="28"/>
        </w:rPr>
        <w:t>；</w:t>
      </w:r>
      <w:r>
        <w:rPr>
          <w:rFonts w:hint="eastAsia" w:ascii="仿宋" w:hAnsi="仿宋" w:eastAsia="仿宋"/>
          <w:color w:val="000000"/>
          <w:sz w:val="28"/>
          <w:szCs w:val="28"/>
          <w:u w:val="single"/>
        </w:rPr>
        <w:t>□市政工程</w:t>
      </w:r>
      <w:r>
        <w:rPr>
          <w:rFonts w:hint="eastAsia" w:ascii="仿宋" w:hAnsi="仿宋" w:eastAsia="仿宋"/>
          <w:color w:val="000000"/>
          <w:sz w:val="28"/>
          <w:szCs w:val="28"/>
        </w:rPr>
        <w:t>；</w:t>
      </w:r>
      <w:r>
        <w:rPr>
          <w:rFonts w:hint="eastAsia" w:ascii="仿宋" w:hAnsi="仿宋" w:eastAsia="仿宋"/>
          <w:color w:val="000000"/>
          <w:sz w:val="28"/>
          <w:szCs w:val="28"/>
          <w:u w:val="single"/>
        </w:rPr>
        <w:t>□岩土工程</w:t>
      </w:r>
      <w:r>
        <w:rPr>
          <w:rFonts w:hint="eastAsia" w:ascii="仿宋" w:hAnsi="仿宋" w:eastAsia="仿宋"/>
          <w:color w:val="000000"/>
          <w:sz w:val="28"/>
          <w:szCs w:val="28"/>
        </w:rPr>
        <w:t>；</w:t>
      </w:r>
      <w:r>
        <w:rPr>
          <w:rFonts w:hint="eastAsia" w:ascii="仿宋" w:hAnsi="仿宋" w:eastAsia="仿宋"/>
          <w:color w:val="000000"/>
          <w:sz w:val="28"/>
          <w:szCs w:val="28"/>
          <w:u w:val="single"/>
        </w:rPr>
        <w:t>□装饰工程</w:t>
      </w:r>
      <w:r>
        <w:rPr>
          <w:rFonts w:hint="eastAsia" w:ascii="仿宋" w:hAnsi="仿宋" w:eastAsia="仿宋"/>
          <w:color w:val="000000"/>
          <w:sz w:val="28"/>
          <w:szCs w:val="28"/>
        </w:rPr>
        <w:t>；</w:t>
      </w:r>
    </w:p>
    <w:p>
      <w:pPr>
        <w:snapToGrid w:val="0"/>
        <w:ind w:right="-32" w:firstLine="560" w:firstLineChars="200"/>
        <w:rPr>
          <w:rFonts w:hint="eastAsia" w:ascii="仿宋" w:hAnsi="仿宋" w:eastAsia="仿宋"/>
          <w:color w:val="000000"/>
          <w:sz w:val="28"/>
          <w:szCs w:val="28"/>
        </w:rPr>
      </w:pPr>
      <w:r>
        <w:rPr>
          <w:rFonts w:hint="eastAsia" w:ascii="仿宋" w:hAnsi="仿宋" w:eastAsia="仿宋"/>
          <w:color w:val="000000"/>
          <w:sz w:val="28"/>
          <w:szCs w:val="28"/>
        </w:rPr>
        <w:t>2.4  施工图设计文件审查工作范围见表一打“√”者：</w:t>
      </w:r>
    </w:p>
    <w:p>
      <w:pPr>
        <w:snapToGrid w:val="0"/>
        <w:ind w:right="-32" w:firstLine="8520" w:firstLineChars="3550"/>
        <w:rPr>
          <w:rFonts w:hint="eastAsia" w:ascii="仿宋" w:hAnsi="仿宋" w:eastAsia="仿宋"/>
          <w:color w:val="000000"/>
          <w:sz w:val="24"/>
        </w:rPr>
      </w:pPr>
      <w:r>
        <w:rPr>
          <w:rFonts w:hint="eastAsia" w:ascii="仿宋" w:hAnsi="仿宋" w:eastAsia="仿宋"/>
          <w:color w:val="000000"/>
          <w:sz w:val="24"/>
        </w:rPr>
        <w:t>表一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460"/>
        <w:gridCol w:w="461"/>
        <w:gridCol w:w="461"/>
        <w:gridCol w:w="460"/>
        <w:gridCol w:w="461"/>
        <w:gridCol w:w="461"/>
        <w:gridCol w:w="460"/>
        <w:gridCol w:w="461"/>
        <w:gridCol w:w="461"/>
        <w:gridCol w:w="460"/>
        <w:gridCol w:w="461"/>
        <w:gridCol w:w="461"/>
        <w:gridCol w:w="460"/>
        <w:gridCol w:w="719"/>
        <w:gridCol w:w="720"/>
        <w:gridCol w:w="443"/>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专业及</w:t>
            </w:r>
          </w:p>
          <w:p>
            <w:pPr>
              <w:snapToGrid w:val="0"/>
              <w:jc w:val="center"/>
              <w:rPr>
                <w:rFonts w:hint="eastAsia" w:ascii="仿宋" w:hAnsi="仿宋" w:eastAsia="仿宋"/>
                <w:color w:val="000000"/>
                <w:sz w:val="24"/>
              </w:rPr>
            </w:pPr>
            <w:r>
              <w:rPr>
                <w:rFonts w:hint="eastAsia" w:ascii="仿宋" w:hAnsi="仿宋" w:eastAsia="仿宋"/>
                <w:color w:val="000000"/>
                <w:sz w:val="24"/>
              </w:rPr>
              <w:t>专项</w:t>
            </w:r>
          </w:p>
        </w:tc>
        <w:tc>
          <w:tcPr>
            <w:tcW w:w="46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建筑</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结构</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给水</w:t>
            </w:r>
          </w:p>
        </w:tc>
        <w:tc>
          <w:tcPr>
            <w:tcW w:w="46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排</w:t>
            </w:r>
          </w:p>
          <w:p>
            <w:pPr>
              <w:snapToGrid w:val="0"/>
              <w:jc w:val="center"/>
              <w:rPr>
                <w:rFonts w:hint="eastAsia" w:ascii="仿宋" w:hAnsi="仿宋" w:eastAsia="仿宋"/>
                <w:color w:val="000000"/>
                <w:sz w:val="24"/>
              </w:rPr>
            </w:pPr>
            <w:r>
              <w:rPr>
                <w:rFonts w:hint="eastAsia" w:ascii="仿宋" w:hAnsi="仿宋" w:eastAsia="仿宋"/>
                <w:color w:val="000000"/>
                <w:sz w:val="24"/>
              </w:rPr>
              <w:t>水</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电气</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通</w:t>
            </w:r>
          </w:p>
          <w:p>
            <w:pPr>
              <w:snapToGrid w:val="0"/>
              <w:jc w:val="center"/>
              <w:rPr>
                <w:rFonts w:hint="eastAsia" w:ascii="仿宋" w:hAnsi="仿宋" w:eastAsia="仿宋"/>
                <w:color w:val="000000"/>
                <w:sz w:val="24"/>
              </w:rPr>
            </w:pPr>
            <w:r>
              <w:rPr>
                <w:rFonts w:hint="eastAsia" w:ascii="仿宋" w:hAnsi="仿宋" w:eastAsia="仿宋"/>
                <w:color w:val="000000"/>
                <w:sz w:val="24"/>
              </w:rPr>
              <w:t>风</w:t>
            </w:r>
          </w:p>
        </w:tc>
        <w:tc>
          <w:tcPr>
            <w:tcW w:w="46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消防</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节</w:t>
            </w:r>
          </w:p>
          <w:p>
            <w:pPr>
              <w:snapToGrid w:val="0"/>
              <w:jc w:val="center"/>
              <w:rPr>
                <w:rFonts w:hint="eastAsia" w:ascii="仿宋" w:hAnsi="仿宋" w:eastAsia="仿宋"/>
                <w:color w:val="000000"/>
                <w:sz w:val="24"/>
              </w:rPr>
            </w:pPr>
            <w:r>
              <w:rPr>
                <w:rFonts w:hint="eastAsia" w:ascii="仿宋" w:hAnsi="仿宋" w:eastAsia="仿宋"/>
                <w:color w:val="000000"/>
                <w:sz w:val="24"/>
              </w:rPr>
              <w:t>能</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道路</w:t>
            </w:r>
          </w:p>
        </w:tc>
        <w:tc>
          <w:tcPr>
            <w:tcW w:w="46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桥</w:t>
            </w:r>
          </w:p>
          <w:p>
            <w:pPr>
              <w:snapToGrid w:val="0"/>
              <w:jc w:val="center"/>
              <w:rPr>
                <w:rFonts w:hint="eastAsia" w:ascii="仿宋" w:hAnsi="仿宋" w:eastAsia="仿宋"/>
                <w:color w:val="000000"/>
                <w:sz w:val="24"/>
              </w:rPr>
            </w:pPr>
            <w:r>
              <w:rPr>
                <w:rFonts w:hint="eastAsia" w:ascii="仿宋" w:hAnsi="仿宋" w:eastAsia="仿宋"/>
                <w:color w:val="000000"/>
                <w:sz w:val="24"/>
              </w:rPr>
              <w:t>梁</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隧道</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环卫</w:t>
            </w:r>
          </w:p>
        </w:tc>
        <w:tc>
          <w:tcPr>
            <w:tcW w:w="46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人防</w:t>
            </w:r>
          </w:p>
        </w:tc>
        <w:tc>
          <w:tcPr>
            <w:tcW w:w="719"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边坡基坑</w:t>
            </w:r>
          </w:p>
        </w:tc>
        <w:tc>
          <w:tcPr>
            <w:tcW w:w="72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 xml:space="preserve">方案评估 </w:t>
            </w:r>
          </w:p>
        </w:tc>
        <w:tc>
          <w:tcPr>
            <w:tcW w:w="443"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装饰</w:t>
            </w:r>
          </w:p>
        </w:tc>
        <w:tc>
          <w:tcPr>
            <w:tcW w:w="457"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4"/>
              </w:rPr>
              <w:t>审查</w:t>
            </w:r>
          </w:p>
          <w:p>
            <w:pPr>
              <w:snapToGrid w:val="0"/>
              <w:jc w:val="center"/>
              <w:rPr>
                <w:rFonts w:hint="eastAsia" w:ascii="仿宋" w:hAnsi="仿宋" w:eastAsia="仿宋"/>
                <w:color w:val="000000"/>
                <w:sz w:val="24"/>
              </w:rPr>
            </w:pPr>
            <w:r>
              <w:rPr>
                <w:rFonts w:hint="eastAsia" w:ascii="仿宋" w:hAnsi="仿宋" w:eastAsia="仿宋"/>
                <w:color w:val="000000"/>
                <w:sz w:val="24"/>
              </w:rPr>
              <w:t>内容</w:t>
            </w:r>
          </w:p>
        </w:tc>
        <w:tc>
          <w:tcPr>
            <w:tcW w:w="46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8"/>
                <w:szCs w:val="28"/>
              </w:rPr>
              <w:t>√</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8"/>
                <w:szCs w:val="28"/>
              </w:rPr>
              <w:t>√</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8"/>
                <w:szCs w:val="28"/>
              </w:rPr>
              <w:t>√</w:t>
            </w:r>
          </w:p>
        </w:tc>
        <w:tc>
          <w:tcPr>
            <w:tcW w:w="46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8"/>
                <w:szCs w:val="28"/>
              </w:rPr>
              <w:t>√</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8"/>
                <w:szCs w:val="28"/>
              </w:rPr>
              <w:t>√</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8"/>
                <w:szCs w:val="28"/>
              </w:rPr>
              <w:t>√</w:t>
            </w:r>
          </w:p>
        </w:tc>
        <w:tc>
          <w:tcPr>
            <w:tcW w:w="460"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8"/>
                <w:szCs w:val="28"/>
              </w:rPr>
              <w:t>√</w:t>
            </w:r>
          </w:p>
        </w:tc>
        <w:tc>
          <w:tcPr>
            <w:tcW w:w="461" w:type="dxa"/>
            <w:noWrap w:val="0"/>
            <w:vAlign w:val="center"/>
          </w:tcPr>
          <w:p>
            <w:pPr>
              <w:snapToGrid w:val="0"/>
              <w:jc w:val="center"/>
              <w:rPr>
                <w:rFonts w:hint="eastAsia" w:ascii="仿宋" w:hAnsi="仿宋" w:eastAsia="仿宋"/>
                <w:color w:val="000000"/>
                <w:sz w:val="24"/>
              </w:rPr>
            </w:pPr>
            <w:r>
              <w:rPr>
                <w:rFonts w:hint="eastAsia" w:ascii="仿宋" w:hAnsi="仿宋" w:eastAsia="仿宋"/>
                <w:color w:val="000000"/>
                <w:sz w:val="28"/>
                <w:szCs w:val="28"/>
              </w:rPr>
              <w:t>√</w:t>
            </w:r>
          </w:p>
        </w:tc>
        <w:tc>
          <w:tcPr>
            <w:tcW w:w="461" w:type="dxa"/>
            <w:noWrap w:val="0"/>
            <w:vAlign w:val="center"/>
          </w:tcPr>
          <w:p>
            <w:pPr>
              <w:snapToGrid w:val="0"/>
              <w:jc w:val="center"/>
              <w:rPr>
                <w:rFonts w:hint="eastAsia" w:ascii="仿宋" w:hAnsi="仿宋" w:eastAsia="仿宋"/>
                <w:color w:val="000000"/>
                <w:sz w:val="24"/>
              </w:rPr>
            </w:pPr>
          </w:p>
        </w:tc>
        <w:tc>
          <w:tcPr>
            <w:tcW w:w="460" w:type="dxa"/>
            <w:noWrap w:val="0"/>
            <w:vAlign w:val="center"/>
          </w:tcPr>
          <w:p>
            <w:pPr>
              <w:snapToGrid w:val="0"/>
              <w:jc w:val="center"/>
              <w:rPr>
                <w:rFonts w:hint="eastAsia" w:ascii="仿宋" w:hAnsi="仿宋" w:eastAsia="仿宋"/>
                <w:color w:val="000000"/>
                <w:sz w:val="24"/>
              </w:rPr>
            </w:pPr>
          </w:p>
        </w:tc>
        <w:tc>
          <w:tcPr>
            <w:tcW w:w="461" w:type="dxa"/>
            <w:noWrap w:val="0"/>
            <w:vAlign w:val="center"/>
          </w:tcPr>
          <w:p>
            <w:pPr>
              <w:snapToGrid w:val="0"/>
              <w:jc w:val="center"/>
              <w:rPr>
                <w:rFonts w:hint="eastAsia" w:ascii="仿宋" w:hAnsi="仿宋" w:eastAsia="仿宋"/>
                <w:color w:val="000000"/>
                <w:sz w:val="24"/>
              </w:rPr>
            </w:pPr>
          </w:p>
        </w:tc>
        <w:tc>
          <w:tcPr>
            <w:tcW w:w="461" w:type="dxa"/>
            <w:noWrap w:val="0"/>
            <w:vAlign w:val="center"/>
          </w:tcPr>
          <w:p>
            <w:pPr>
              <w:snapToGrid w:val="0"/>
              <w:jc w:val="center"/>
              <w:rPr>
                <w:rFonts w:hint="eastAsia" w:ascii="仿宋" w:hAnsi="仿宋" w:eastAsia="仿宋"/>
                <w:color w:val="000000"/>
                <w:sz w:val="24"/>
              </w:rPr>
            </w:pPr>
          </w:p>
        </w:tc>
        <w:tc>
          <w:tcPr>
            <w:tcW w:w="460" w:type="dxa"/>
            <w:noWrap w:val="0"/>
            <w:vAlign w:val="top"/>
          </w:tcPr>
          <w:p>
            <w:pPr>
              <w:snapToGrid w:val="0"/>
              <w:jc w:val="center"/>
              <w:rPr>
                <w:rFonts w:hint="eastAsia" w:ascii="仿宋" w:hAnsi="仿宋" w:eastAsia="仿宋"/>
                <w:color w:val="000000"/>
                <w:sz w:val="24"/>
              </w:rPr>
            </w:pPr>
          </w:p>
        </w:tc>
        <w:tc>
          <w:tcPr>
            <w:tcW w:w="719" w:type="dxa"/>
            <w:noWrap w:val="0"/>
            <w:vAlign w:val="center"/>
          </w:tcPr>
          <w:p>
            <w:pPr>
              <w:snapToGrid w:val="0"/>
              <w:jc w:val="center"/>
              <w:rPr>
                <w:rFonts w:hint="eastAsia" w:ascii="仿宋" w:hAnsi="仿宋" w:eastAsia="仿宋"/>
                <w:color w:val="000000"/>
                <w:sz w:val="24"/>
              </w:rPr>
            </w:pPr>
          </w:p>
        </w:tc>
        <w:tc>
          <w:tcPr>
            <w:tcW w:w="720" w:type="dxa"/>
            <w:noWrap w:val="0"/>
            <w:vAlign w:val="center"/>
          </w:tcPr>
          <w:p>
            <w:pPr>
              <w:snapToGrid w:val="0"/>
              <w:jc w:val="center"/>
              <w:rPr>
                <w:rFonts w:hint="eastAsia" w:ascii="仿宋" w:hAnsi="仿宋" w:eastAsia="仿宋"/>
                <w:color w:val="000000"/>
                <w:sz w:val="24"/>
              </w:rPr>
            </w:pPr>
          </w:p>
        </w:tc>
        <w:tc>
          <w:tcPr>
            <w:tcW w:w="443" w:type="dxa"/>
            <w:noWrap w:val="0"/>
            <w:vAlign w:val="center"/>
          </w:tcPr>
          <w:p>
            <w:pPr>
              <w:snapToGrid w:val="0"/>
              <w:jc w:val="center"/>
              <w:rPr>
                <w:rFonts w:hint="eastAsia" w:ascii="仿宋" w:hAnsi="仿宋" w:eastAsia="仿宋"/>
                <w:color w:val="000000"/>
                <w:sz w:val="24"/>
              </w:rPr>
            </w:pPr>
          </w:p>
        </w:tc>
        <w:tc>
          <w:tcPr>
            <w:tcW w:w="457" w:type="dxa"/>
            <w:noWrap w:val="0"/>
            <w:vAlign w:val="center"/>
          </w:tcPr>
          <w:p>
            <w:pPr>
              <w:snapToGrid w:val="0"/>
              <w:jc w:val="center"/>
              <w:rPr>
                <w:rFonts w:hint="eastAsia" w:ascii="仿宋" w:hAnsi="仿宋" w:eastAsia="仿宋"/>
                <w:color w:val="000000"/>
                <w:sz w:val="24"/>
              </w:rPr>
            </w:pPr>
          </w:p>
        </w:tc>
      </w:tr>
    </w:tbl>
    <w:p>
      <w:pPr>
        <w:snapToGrid w:val="0"/>
        <w:ind w:firstLine="538"/>
        <w:rPr>
          <w:rFonts w:hint="eastAsia" w:ascii="仿宋" w:hAnsi="仿宋" w:eastAsia="仿宋"/>
          <w:color w:val="000000"/>
          <w:sz w:val="28"/>
          <w:szCs w:val="28"/>
        </w:rPr>
      </w:pPr>
      <w:r>
        <w:rPr>
          <w:rFonts w:hint="eastAsia" w:ascii="仿宋" w:hAnsi="仿宋" w:eastAsia="仿宋"/>
          <w:color w:val="000000"/>
          <w:sz w:val="28"/>
          <w:szCs w:val="28"/>
        </w:rPr>
        <w:t>2.5  工程建设费：</w:t>
      </w:r>
      <w:r>
        <w:rPr>
          <w:rFonts w:hint="eastAsia" w:ascii="仿宋" w:hAnsi="仿宋" w:eastAsia="仿宋"/>
          <w:color w:val="000000"/>
          <w:sz w:val="28"/>
          <w:szCs w:val="28"/>
          <w:u w:val="single"/>
        </w:rPr>
        <w:t xml:space="preserve">   /   </w:t>
      </w:r>
      <w:r>
        <w:rPr>
          <w:rFonts w:hint="eastAsia" w:ascii="仿宋" w:hAnsi="仿宋" w:eastAsia="仿宋"/>
          <w:color w:val="000000"/>
          <w:sz w:val="28"/>
          <w:szCs w:val="28"/>
        </w:rPr>
        <w:t>万元</w:t>
      </w:r>
    </w:p>
    <w:p>
      <w:pPr>
        <w:snapToGrid w:val="0"/>
        <w:rPr>
          <w:rFonts w:hint="eastAsia" w:ascii="仿宋" w:hAnsi="仿宋" w:eastAsia="仿宋"/>
          <w:b/>
          <w:color w:val="000000"/>
          <w:sz w:val="28"/>
          <w:szCs w:val="28"/>
        </w:rPr>
      </w:pPr>
      <w:r>
        <w:rPr>
          <w:rFonts w:hint="eastAsia" w:ascii="仿宋" w:hAnsi="仿宋" w:eastAsia="仿宋"/>
          <w:b/>
          <w:color w:val="000000"/>
          <w:sz w:val="28"/>
          <w:szCs w:val="28"/>
        </w:rPr>
        <w:t>第三条  审查的主要内容</w:t>
      </w:r>
    </w:p>
    <w:p>
      <w:pPr>
        <w:snapToGrid w:val="0"/>
        <w:ind w:firstLine="538"/>
        <w:rPr>
          <w:rFonts w:hint="eastAsia" w:ascii="仿宋" w:hAnsi="仿宋" w:eastAsia="仿宋"/>
          <w:color w:val="000000"/>
          <w:sz w:val="28"/>
          <w:szCs w:val="28"/>
        </w:rPr>
      </w:pPr>
      <w:r>
        <w:rPr>
          <w:rFonts w:hint="eastAsia" w:ascii="仿宋" w:hAnsi="仿宋" w:eastAsia="仿宋"/>
          <w:color w:val="000000"/>
          <w:sz w:val="28"/>
          <w:szCs w:val="28"/>
        </w:rPr>
        <w:t>按照有关法律、法规和规章，对施工图涉及公共利益、公众安全和工程建设强制性标准等内容进行审查；</w:t>
      </w:r>
    </w:p>
    <w:p>
      <w:pPr>
        <w:snapToGrid w:val="0"/>
        <w:ind w:firstLine="435"/>
        <w:rPr>
          <w:rFonts w:hint="eastAsia" w:ascii="仿宋" w:hAnsi="仿宋" w:eastAsia="仿宋"/>
          <w:color w:val="000000"/>
          <w:sz w:val="28"/>
          <w:szCs w:val="28"/>
        </w:rPr>
      </w:pPr>
      <w:r>
        <w:rPr>
          <w:rFonts w:hint="eastAsia" w:ascii="仿宋" w:hAnsi="仿宋" w:eastAsia="仿宋"/>
          <w:color w:val="000000"/>
          <w:sz w:val="28"/>
          <w:szCs w:val="28"/>
        </w:rPr>
        <w:t>3.1  是否满足国家和本市勘察设计文件编制深度要求；</w:t>
      </w:r>
    </w:p>
    <w:p>
      <w:pPr>
        <w:snapToGrid w:val="0"/>
        <w:ind w:firstLine="435"/>
        <w:rPr>
          <w:rFonts w:hint="eastAsia" w:ascii="仿宋" w:hAnsi="仿宋" w:eastAsia="仿宋"/>
          <w:color w:val="000000"/>
          <w:sz w:val="28"/>
          <w:szCs w:val="28"/>
        </w:rPr>
      </w:pPr>
      <w:r>
        <w:rPr>
          <w:rFonts w:hint="eastAsia" w:ascii="仿宋" w:hAnsi="仿宋" w:eastAsia="仿宋"/>
          <w:color w:val="000000"/>
          <w:sz w:val="28"/>
          <w:szCs w:val="28"/>
        </w:rPr>
        <w:t xml:space="preserve">3.2  是否符合《建筑工程初步设计批复》及附件（按规定不需要进行初步设计审批的项目应当符合建设工程初步设计备案文件或《建设用地规划许可证》及附件）；  </w:t>
      </w:r>
    </w:p>
    <w:p>
      <w:pPr>
        <w:snapToGrid w:val="0"/>
        <w:ind w:firstLine="435"/>
        <w:rPr>
          <w:rFonts w:hint="eastAsia" w:ascii="仿宋" w:hAnsi="仿宋" w:eastAsia="仿宋"/>
          <w:color w:val="000000"/>
          <w:sz w:val="28"/>
          <w:szCs w:val="28"/>
        </w:rPr>
      </w:pPr>
      <w:r>
        <w:rPr>
          <w:rFonts w:hint="eastAsia" w:ascii="仿宋" w:hAnsi="仿宋" w:eastAsia="仿宋"/>
          <w:color w:val="000000"/>
          <w:sz w:val="28"/>
          <w:szCs w:val="28"/>
        </w:rPr>
        <w:t>3.3  地基基础、主体结构、边坡等附属工程结构设计是否安全；</w:t>
      </w:r>
    </w:p>
    <w:p>
      <w:pPr>
        <w:snapToGrid w:val="0"/>
        <w:ind w:firstLine="435"/>
        <w:rPr>
          <w:rFonts w:hint="eastAsia" w:ascii="仿宋" w:hAnsi="仿宋" w:eastAsia="仿宋"/>
          <w:color w:val="000000"/>
          <w:sz w:val="28"/>
          <w:szCs w:val="28"/>
        </w:rPr>
      </w:pPr>
      <w:r>
        <w:rPr>
          <w:rFonts w:hint="eastAsia" w:ascii="仿宋" w:hAnsi="仿宋" w:eastAsia="仿宋"/>
          <w:color w:val="000000"/>
          <w:sz w:val="28"/>
          <w:szCs w:val="28"/>
        </w:rPr>
        <w:t xml:space="preserve">3.4  是否符合工程建设强制性标准； </w:t>
      </w:r>
    </w:p>
    <w:p>
      <w:pPr>
        <w:snapToGrid w:val="0"/>
        <w:ind w:firstLine="435"/>
        <w:rPr>
          <w:rFonts w:hint="eastAsia" w:ascii="仿宋" w:hAnsi="仿宋" w:eastAsia="仿宋"/>
          <w:color w:val="000000"/>
          <w:sz w:val="28"/>
          <w:szCs w:val="28"/>
        </w:rPr>
      </w:pPr>
      <w:r>
        <w:rPr>
          <w:rFonts w:hint="eastAsia" w:ascii="仿宋" w:hAnsi="仿宋" w:eastAsia="仿宋"/>
          <w:color w:val="000000"/>
          <w:sz w:val="28"/>
          <w:szCs w:val="28"/>
        </w:rPr>
        <w:t xml:space="preserve">3.5  勘察设计企业资质是否符合有关规定； </w:t>
      </w:r>
    </w:p>
    <w:p>
      <w:pPr>
        <w:snapToGrid w:val="0"/>
        <w:ind w:firstLine="435"/>
        <w:rPr>
          <w:rFonts w:hint="eastAsia" w:ascii="仿宋" w:hAnsi="仿宋" w:eastAsia="仿宋"/>
          <w:color w:val="000000"/>
          <w:sz w:val="28"/>
          <w:szCs w:val="28"/>
        </w:rPr>
      </w:pPr>
      <w:r>
        <w:rPr>
          <w:rFonts w:hint="eastAsia" w:ascii="仿宋" w:hAnsi="仿宋" w:eastAsia="仿宋"/>
          <w:color w:val="000000"/>
          <w:sz w:val="28"/>
          <w:szCs w:val="28"/>
        </w:rPr>
        <w:t>3.6  签章是否符合有关规定；</w:t>
      </w:r>
    </w:p>
    <w:p>
      <w:pPr>
        <w:snapToGrid w:val="0"/>
        <w:ind w:firstLine="435"/>
        <w:rPr>
          <w:rFonts w:hint="eastAsia" w:ascii="仿宋" w:hAnsi="仿宋" w:eastAsia="仿宋"/>
          <w:color w:val="000000"/>
          <w:sz w:val="28"/>
          <w:szCs w:val="28"/>
        </w:rPr>
      </w:pPr>
      <w:r>
        <w:rPr>
          <w:rFonts w:hint="eastAsia" w:ascii="仿宋" w:hAnsi="仿宋" w:eastAsia="仿宋"/>
          <w:color w:val="000000"/>
          <w:sz w:val="28"/>
          <w:szCs w:val="28"/>
        </w:rPr>
        <w:t>3.7  其他法律、法规、规章规定必须审查的内容。</w:t>
      </w:r>
    </w:p>
    <w:p>
      <w:pPr>
        <w:tabs>
          <w:tab w:val="left" w:pos="525"/>
        </w:tabs>
        <w:snapToGrid w:val="0"/>
        <w:rPr>
          <w:rFonts w:hint="eastAsia" w:ascii="仿宋" w:hAnsi="仿宋" w:eastAsia="仿宋"/>
          <w:color w:val="000000"/>
          <w:sz w:val="28"/>
          <w:szCs w:val="28"/>
        </w:rPr>
      </w:pPr>
      <w:r>
        <w:rPr>
          <w:rFonts w:hint="eastAsia" w:ascii="仿宋" w:hAnsi="仿宋" w:eastAsia="仿宋"/>
          <w:b/>
          <w:color w:val="000000"/>
          <w:sz w:val="28"/>
          <w:szCs w:val="28"/>
        </w:rPr>
        <w:t>第四条  建设单位应在</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u w:val="single"/>
          <w:lang w:val="en-US" w:eastAsia="zh-CN"/>
        </w:rPr>
        <w:t xml:space="preserve">  </w:t>
      </w:r>
      <w:r>
        <w:rPr>
          <w:rFonts w:hint="eastAsia" w:ascii="仿宋" w:hAnsi="仿宋" w:eastAsia="仿宋"/>
          <w:b/>
          <w:color w:val="000000"/>
          <w:sz w:val="28"/>
          <w:szCs w:val="28"/>
          <w:u w:val="single"/>
        </w:rPr>
        <w:t xml:space="preserve">  </w:t>
      </w:r>
      <w:r>
        <w:rPr>
          <w:rFonts w:hint="eastAsia" w:ascii="仿宋" w:hAnsi="仿宋" w:eastAsia="仿宋"/>
          <w:b/>
          <w:color w:val="000000"/>
          <w:sz w:val="28"/>
          <w:szCs w:val="28"/>
        </w:rPr>
        <w:t>个工作日内向审查机构提供表二所列文件资料（打“√”者），并对其准确性、真实性负责</w:t>
      </w:r>
      <w:r>
        <w:rPr>
          <w:rFonts w:hint="eastAsia" w:ascii="仿宋" w:hAnsi="仿宋" w:eastAsia="仿宋"/>
          <w:color w:val="000000"/>
          <w:sz w:val="28"/>
          <w:szCs w:val="28"/>
        </w:rPr>
        <w:t>。</w:t>
      </w:r>
    </w:p>
    <w:p>
      <w:pPr>
        <w:tabs>
          <w:tab w:val="left" w:pos="525"/>
        </w:tabs>
        <w:snapToGrid w:val="0"/>
        <w:ind w:firstLine="8280" w:firstLineChars="3450"/>
        <w:rPr>
          <w:rFonts w:hint="eastAsia" w:ascii="仿宋" w:hAnsi="仿宋" w:eastAsia="仿宋"/>
          <w:color w:val="000000"/>
          <w:sz w:val="28"/>
          <w:szCs w:val="28"/>
        </w:rPr>
      </w:pPr>
      <w:r>
        <w:rPr>
          <w:rFonts w:hint="eastAsia" w:ascii="仿宋" w:hAnsi="仿宋" w:eastAsia="仿宋"/>
          <w:color w:val="000000"/>
          <w:sz w:val="24"/>
        </w:rPr>
        <w:t>表二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1"/>
        <w:gridCol w:w="1674"/>
        <w:gridCol w:w="593"/>
        <w:gridCol w:w="593"/>
        <w:gridCol w:w="593"/>
        <w:gridCol w:w="593"/>
        <w:gridCol w:w="593"/>
        <w:gridCol w:w="597"/>
        <w:gridCol w:w="593"/>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5" w:type="dxa"/>
            <w:gridSpan w:val="2"/>
            <w:vMerge w:val="restart"/>
            <w:noWrap w:val="0"/>
            <w:vAlign w:val="center"/>
          </w:tcPr>
          <w:p>
            <w:pPr>
              <w:tabs>
                <w:tab w:val="left" w:pos="525"/>
              </w:tabs>
              <w:spacing w:before="62" w:beforeLines="20"/>
              <w:jc w:val="center"/>
              <w:rPr>
                <w:rFonts w:hint="eastAsia" w:ascii="仿宋" w:hAnsi="仿宋" w:eastAsia="仿宋"/>
                <w:color w:val="000000"/>
                <w:sz w:val="18"/>
                <w:szCs w:val="18"/>
              </w:rPr>
            </w:pPr>
            <w:r>
              <w:rPr>
                <w:rFonts w:hint="eastAsia" w:ascii="仿宋" w:hAnsi="仿宋" w:eastAsia="仿宋"/>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17145</wp:posOffset>
                      </wp:positionV>
                      <wp:extent cx="2899410" cy="345440"/>
                      <wp:effectExtent l="635" t="4445" r="14605" b="12065"/>
                      <wp:wrapNone/>
                      <wp:docPr id="1" name="直接连接符 1"/>
                      <wp:cNvGraphicFramePr/>
                      <a:graphic xmlns:a="http://schemas.openxmlformats.org/drawingml/2006/main">
                        <a:graphicData uri="http://schemas.microsoft.com/office/word/2010/wordprocessingShape">
                          <wps:wsp>
                            <wps:cNvCnPr/>
                            <wps:spPr>
                              <a:xfrm>
                                <a:off x="0" y="0"/>
                                <a:ext cx="2899410" cy="3454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1.35pt;height:27.2pt;width:228.3pt;z-index:251661312;mso-width-relative:page;mso-height-relative:page;" filled="f" stroked="t" coordsize="21600,21600" o:gfxdata="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4A0o1QAAAAcBAAAPAAAAAAAAAAEAIAAAACIAAABkcnMvZG93bnJldi54bWxQ&#10;SwECFAAUAAAACACHTuJAMQKfTfoBAADpAwAADgAAAAAAAAABACAAAAAkAQAAZHJzL2Uyb0RvYy54&#10;bWxQSwUGAAAAAAYABgBZAQAAkAUAAAAA&#10;">
                      <v:fill on="f" focussize="0,0"/>
                      <v:stroke color="#000000" joinstyle="round"/>
                      <v:imagedata o:title=""/>
                      <o:lock v:ext="edit" aspectratio="f"/>
                    </v:line>
                  </w:pict>
                </mc:Fallback>
              </mc:AlternateContent>
            </w:r>
            <w:r>
              <w:rPr>
                <w:rFonts w:hint="eastAsia" w:ascii="仿宋" w:hAnsi="仿宋" w:eastAsia="仿宋"/>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12700</wp:posOffset>
                      </wp:positionV>
                      <wp:extent cx="2613025" cy="653415"/>
                      <wp:effectExtent l="1270" t="4445" r="14605" b="8890"/>
                      <wp:wrapNone/>
                      <wp:docPr id="3" name="直接连接符 3"/>
                      <wp:cNvGraphicFramePr/>
                      <a:graphic xmlns:a="http://schemas.openxmlformats.org/drawingml/2006/main">
                        <a:graphicData uri="http://schemas.microsoft.com/office/word/2010/wordprocessingShape">
                          <wps:wsp>
                            <wps:cNvCnPr/>
                            <wps:spPr>
                              <a:xfrm>
                                <a:off x="0" y="0"/>
                                <a:ext cx="2613025" cy="653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pt;margin-top:1pt;height:51.45pt;width:205.75pt;z-index:251659264;mso-width-relative:page;mso-height-relative:page;" filled="f" stroked="t" coordsize="21600,21600" o:gfxdata="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Gd2p/XAAAACQEAAA8AAAAAAAAAAQAgAAAAIgAAAGRycy9kb3ducmV2LnhtbFBL&#10;AQIUABQAAAAIAIdO4kAEmDZJ9wEAAOkDAAAOAAAAAAAAAAEAIAAAACYBAABkcnMvZTJvRG9jLnht&#10;bFBLBQYAAAAABgAGAFkBAACPBQAAAAA=&#10;">
                      <v:fill on="f" focussize="0,0"/>
                      <v:stroke color="#000000" joinstyle="round"/>
                      <v:imagedata o:title=""/>
                      <o:lock v:ext="edit" aspectratio="f"/>
                    </v:line>
                  </w:pict>
                </mc:Fallback>
              </mc:AlternateContent>
            </w:r>
            <w:r>
              <w:rPr>
                <w:rFonts w:hint="eastAsia" w:ascii="仿宋" w:hAnsi="仿宋" w:eastAsia="仿宋"/>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-6350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5pt;height:0pt;width:0.05pt;z-index:251660288;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kdN+1QAAAAkBAAAPAAAAAAAAAAEAIAAAACIAAABkcnMvZG93bnJldi54bWxQSwECFAAUAAAA&#10;CACHTuJA2D0IyvEBAADg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olor w:val="000000"/>
                <w:sz w:val="18"/>
                <w:szCs w:val="18"/>
              </w:rPr>
              <w:t xml:space="preserve">                              工程类别</w:t>
            </w:r>
          </w:p>
          <w:p>
            <w:pPr>
              <w:spacing w:before="124" w:beforeLines="40"/>
              <w:ind w:firstLine="450" w:firstLineChars="250"/>
              <w:rPr>
                <w:rFonts w:hint="eastAsia" w:ascii="仿宋" w:hAnsi="仿宋" w:eastAsia="仿宋"/>
                <w:color w:val="000000"/>
                <w:sz w:val="18"/>
                <w:szCs w:val="18"/>
              </w:rPr>
            </w:pPr>
            <w:r>
              <w:rPr>
                <w:rFonts w:hint="eastAsia" w:ascii="仿宋" w:hAnsi="仿宋" w:eastAsia="仿宋"/>
                <w:color w:val="000000"/>
                <w:sz w:val="18"/>
                <w:szCs w:val="18"/>
              </w:rPr>
              <w:t>资料名称                   要求</w:t>
            </w:r>
          </w:p>
        </w:tc>
        <w:tc>
          <w:tcPr>
            <w:tcW w:w="1779" w:type="dxa"/>
            <w:gridSpan w:val="3"/>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建筑工程</w:t>
            </w:r>
          </w:p>
        </w:tc>
        <w:tc>
          <w:tcPr>
            <w:tcW w:w="593" w:type="dxa"/>
            <w:vMerge w:val="restart"/>
            <w:noWrap w:val="0"/>
            <w:vAlign w:val="center"/>
          </w:tcPr>
          <w:p>
            <w:pPr>
              <w:jc w:val="left"/>
              <w:rPr>
                <w:rFonts w:hint="eastAsia" w:ascii="仿宋" w:hAnsi="仿宋" w:eastAsia="仿宋"/>
                <w:color w:val="000000"/>
                <w:sz w:val="18"/>
                <w:szCs w:val="18"/>
              </w:rPr>
            </w:pPr>
            <w:r>
              <w:rPr>
                <w:rFonts w:hint="eastAsia" w:ascii="仿宋" w:hAnsi="仿宋" w:eastAsia="仿宋"/>
                <w:color w:val="000000"/>
                <w:sz w:val="18"/>
                <w:szCs w:val="18"/>
              </w:rPr>
              <w:t>市政工程</w:t>
            </w:r>
          </w:p>
        </w:tc>
        <w:tc>
          <w:tcPr>
            <w:tcW w:w="1190" w:type="dxa"/>
            <w:gridSpan w:val="2"/>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岩土工程</w:t>
            </w:r>
          </w:p>
        </w:tc>
        <w:tc>
          <w:tcPr>
            <w:tcW w:w="1192" w:type="dxa"/>
            <w:gridSpan w:val="2"/>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4655" w:type="dxa"/>
            <w:gridSpan w:val="2"/>
            <w:vMerge w:val="continue"/>
            <w:noWrap w:val="0"/>
            <w:vAlign w:val="center"/>
          </w:tcPr>
          <w:p>
            <w:pPr>
              <w:jc w:val="center"/>
              <w:rPr>
                <w:rFonts w:hint="eastAsia" w:ascii="仿宋" w:hAnsi="仿宋" w:eastAsia="仿宋"/>
                <w:color w:val="000000"/>
                <w:sz w:val="18"/>
                <w:szCs w:val="18"/>
              </w:rPr>
            </w:pPr>
          </w:p>
        </w:tc>
        <w:tc>
          <w:tcPr>
            <w:tcW w:w="593" w:type="dxa"/>
            <w:noWrap w:val="0"/>
            <w:vAlign w:val="center"/>
          </w:tcPr>
          <w:p>
            <w:pPr>
              <w:jc w:val="left"/>
              <w:rPr>
                <w:rFonts w:hint="eastAsia" w:ascii="仿宋" w:hAnsi="仿宋" w:eastAsia="仿宋"/>
                <w:color w:val="000000"/>
                <w:sz w:val="18"/>
                <w:szCs w:val="18"/>
              </w:rPr>
            </w:pPr>
            <w:r>
              <w:rPr>
                <w:rFonts w:hint="eastAsia" w:ascii="仿宋" w:hAnsi="仿宋" w:eastAsia="仿宋"/>
                <w:color w:val="000000"/>
                <w:sz w:val="18"/>
                <w:szCs w:val="18"/>
              </w:rPr>
              <w:t>居住建筑</w:t>
            </w:r>
          </w:p>
        </w:tc>
        <w:tc>
          <w:tcPr>
            <w:tcW w:w="593" w:type="dxa"/>
            <w:noWrap w:val="0"/>
            <w:vAlign w:val="center"/>
          </w:tcPr>
          <w:p>
            <w:pPr>
              <w:jc w:val="left"/>
              <w:rPr>
                <w:rFonts w:hint="eastAsia" w:ascii="仿宋" w:hAnsi="仿宋" w:eastAsia="仿宋"/>
                <w:color w:val="000000"/>
                <w:sz w:val="18"/>
                <w:szCs w:val="18"/>
              </w:rPr>
            </w:pPr>
            <w:r>
              <w:rPr>
                <w:rFonts w:hint="eastAsia" w:ascii="仿宋" w:hAnsi="仿宋" w:eastAsia="仿宋"/>
                <w:color w:val="000000"/>
                <w:sz w:val="18"/>
                <w:szCs w:val="18"/>
              </w:rPr>
              <w:t>公共建筑</w:t>
            </w:r>
          </w:p>
        </w:tc>
        <w:tc>
          <w:tcPr>
            <w:tcW w:w="593" w:type="dxa"/>
            <w:noWrap w:val="0"/>
            <w:vAlign w:val="center"/>
          </w:tcPr>
          <w:p>
            <w:pPr>
              <w:jc w:val="left"/>
              <w:rPr>
                <w:rFonts w:hint="eastAsia" w:ascii="仿宋" w:hAnsi="仿宋" w:eastAsia="仿宋"/>
                <w:color w:val="000000"/>
                <w:sz w:val="18"/>
                <w:szCs w:val="18"/>
              </w:rPr>
            </w:pPr>
            <w:r>
              <w:rPr>
                <w:rFonts w:hint="eastAsia" w:ascii="仿宋" w:hAnsi="仿宋" w:eastAsia="仿宋"/>
                <w:color w:val="000000"/>
                <w:sz w:val="18"/>
                <w:szCs w:val="18"/>
              </w:rPr>
              <w:t>工业建筑</w:t>
            </w:r>
          </w:p>
        </w:tc>
        <w:tc>
          <w:tcPr>
            <w:tcW w:w="593" w:type="dxa"/>
            <w:vMerge w:val="continue"/>
            <w:noWrap w:val="0"/>
            <w:vAlign w:val="center"/>
          </w:tcPr>
          <w:p>
            <w:pPr>
              <w:jc w:val="left"/>
              <w:rPr>
                <w:rFonts w:hint="eastAsia" w:ascii="仿宋" w:hAnsi="仿宋" w:eastAsia="仿宋"/>
                <w:color w:val="000000"/>
                <w:sz w:val="18"/>
                <w:szCs w:val="18"/>
              </w:rPr>
            </w:pPr>
          </w:p>
        </w:tc>
        <w:tc>
          <w:tcPr>
            <w:tcW w:w="593" w:type="dxa"/>
            <w:noWrap w:val="0"/>
            <w:vAlign w:val="center"/>
          </w:tcPr>
          <w:p>
            <w:pPr>
              <w:jc w:val="left"/>
              <w:rPr>
                <w:rFonts w:hint="eastAsia" w:ascii="仿宋" w:hAnsi="仿宋" w:eastAsia="仿宋"/>
                <w:color w:val="000000"/>
                <w:sz w:val="18"/>
                <w:szCs w:val="18"/>
              </w:rPr>
            </w:pPr>
            <w:r>
              <w:rPr>
                <w:rFonts w:hint="eastAsia" w:ascii="仿宋" w:hAnsi="仿宋" w:eastAsia="仿宋"/>
                <w:color w:val="000000"/>
                <w:sz w:val="18"/>
                <w:szCs w:val="18"/>
              </w:rPr>
              <w:t>边坡基坑工程</w:t>
            </w:r>
          </w:p>
        </w:tc>
        <w:tc>
          <w:tcPr>
            <w:tcW w:w="597" w:type="dxa"/>
            <w:noWrap w:val="0"/>
            <w:vAlign w:val="center"/>
          </w:tcPr>
          <w:p>
            <w:pPr>
              <w:jc w:val="left"/>
              <w:rPr>
                <w:rFonts w:hint="eastAsia" w:ascii="仿宋" w:hAnsi="仿宋" w:eastAsia="仿宋"/>
                <w:color w:val="000000"/>
                <w:spacing w:val="20"/>
                <w:sz w:val="18"/>
                <w:szCs w:val="18"/>
              </w:rPr>
            </w:pPr>
            <w:r>
              <w:rPr>
                <w:rFonts w:hint="eastAsia" w:ascii="仿宋" w:hAnsi="仿宋" w:eastAsia="仿宋"/>
                <w:color w:val="000000"/>
                <w:sz w:val="18"/>
                <w:szCs w:val="18"/>
              </w:rPr>
              <w:t>地基处理工程</w:t>
            </w:r>
          </w:p>
        </w:tc>
        <w:tc>
          <w:tcPr>
            <w:tcW w:w="593" w:type="dxa"/>
            <w:noWrap w:val="0"/>
            <w:vAlign w:val="center"/>
          </w:tcPr>
          <w:p>
            <w:pPr>
              <w:jc w:val="left"/>
              <w:rPr>
                <w:rFonts w:hint="eastAsia" w:ascii="仿宋" w:hAnsi="仿宋" w:eastAsia="仿宋"/>
                <w:color w:val="000000"/>
                <w:sz w:val="18"/>
                <w:szCs w:val="18"/>
              </w:rPr>
            </w:pPr>
            <w:r>
              <w:rPr>
                <w:rFonts w:hint="eastAsia" w:ascii="仿宋" w:hAnsi="仿宋" w:eastAsia="仿宋"/>
                <w:color w:val="000000"/>
                <w:sz w:val="18"/>
                <w:szCs w:val="18"/>
              </w:rPr>
              <w:t>室内</w:t>
            </w:r>
          </w:p>
        </w:tc>
        <w:tc>
          <w:tcPr>
            <w:tcW w:w="599"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幕墙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1．建设工程初步设计批复文件</w:t>
            </w:r>
          </w:p>
        </w:tc>
        <w:tc>
          <w:tcPr>
            <w:tcW w:w="1674" w:type="dxa"/>
            <w:vMerge w:val="restart"/>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1份，复印件</w:t>
            </w:r>
          </w:p>
        </w:tc>
        <w:tc>
          <w:tcPr>
            <w:tcW w:w="593"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p>
        </w:tc>
        <w:tc>
          <w:tcPr>
            <w:tcW w:w="597" w:type="dxa"/>
            <w:noWrap w:val="0"/>
            <w:vAlign w:val="center"/>
          </w:tcPr>
          <w:p>
            <w:pPr>
              <w:jc w:val="center"/>
              <w:rPr>
                <w:rFonts w:hint="eastAsia" w:ascii="仿宋" w:hAnsi="仿宋" w:eastAsia="仿宋"/>
                <w:color w:val="000000"/>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2．初步设计消防设计审核意见（未纳入初步设计并联审批项目）</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3．装饰工程消防设计审核意见书</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rPr>
            </w:pPr>
          </w:p>
        </w:tc>
        <w:tc>
          <w:tcPr>
            <w:tcW w:w="599" w:type="dxa"/>
            <w:noWrap w:val="0"/>
            <w:vAlign w:val="center"/>
          </w:tcPr>
          <w:p>
            <w:pPr>
              <w:jc w:val="center"/>
              <w:rPr>
                <w:rFonts w:hint="eastAsia"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4．超限高层结构抗震设防专项审查意见（如有超限高层）</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5. 重大、复杂边坡支护设计方案专项论证意见（如有超限边坡）</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b/>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6．施工图审查送审表(建筑工程)</w:t>
            </w:r>
          </w:p>
        </w:tc>
        <w:tc>
          <w:tcPr>
            <w:tcW w:w="1674" w:type="dxa"/>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12份，盖章、原件</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7．施工图审查送审表(市政工程)</w:t>
            </w:r>
          </w:p>
        </w:tc>
        <w:tc>
          <w:tcPr>
            <w:tcW w:w="1674" w:type="dxa"/>
            <w:vMerge w:val="restart"/>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6份，盖章、原件</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8．施工图审查送审表（岩土工程)</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7"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9．施工图审查送审表(装饰工程)</w:t>
            </w:r>
          </w:p>
        </w:tc>
        <w:tc>
          <w:tcPr>
            <w:tcW w:w="1674" w:type="dxa"/>
            <w:vMerge w:val="restart"/>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9份，盖章、原件</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9"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10.消防设计基本情况表</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11.节能设计基本情况表(公共建筑)</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12.节能设计基本情况表(居住建筑)</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13.重庆市高层建筑工程结构抗震基本参数表（如有高层建筑）</w:t>
            </w:r>
          </w:p>
        </w:tc>
        <w:tc>
          <w:tcPr>
            <w:tcW w:w="1674" w:type="dxa"/>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4份，盖章、原件</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14.地质勘察报告（含审查合格书）</w:t>
            </w:r>
          </w:p>
        </w:tc>
        <w:tc>
          <w:tcPr>
            <w:tcW w:w="1674" w:type="dxa"/>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1本，原件</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7"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15.全套施工图文件</w:t>
            </w:r>
          </w:p>
        </w:tc>
        <w:tc>
          <w:tcPr>
            <w:tcW w:w="1674" w:type="dxa"/>
            <w:noWrap w:val="0"/>
            <w:vAlign w:val="center"/>
          </w:tcPr>
          <w:p>
            <w:pPr>
              <w:tabs>
                <w:tab w:val="left" w:pos="-43"/>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1套，非硫酸纸，与蓝图同比例，经校审，签署盖章齐全</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c>
          <w:tcPr>
            <w:tcW w:w="597"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c>
          <w:tcPr>
            <w:tcW w:w="599"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16.结构计算书</w:t>
            </w:r>
          </w:p>
        </w:tc>
        <w:tc>
          <w:tcPr>
            <w:tcW w:w="1674" w:type="dxa"/>
            <w:vMerge w:val="restart"/>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1套，原件，经校审，</w:t>
            </w:r>
          </w:p>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签署盖章齐全</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7"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9"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17.建筑节能热工计算书</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18.暖通热工计算书（如采用集中空调）</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19.建筑专业CAD施工图、节能热工计算模型</w:t>
            </w:r>
          </w:p>
        </w:tc>
        <w:tc>
          <w:tcPr>
            <w:tcW w:w="1674" w:type="dxa"/>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1套，电子版光盘</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b/>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20.原主体建筑设计单位对保证主体结构设计安全的认可意见</w:t>
            </w:r>
          </w:p>
        </w:tc>
        <w:tc>
          <w:tcPr>
            <w:tcW w:w="1674" w:type="dxa"/>
            <w:vMerge w:val="restart"/>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1份，原主体建筑设计单位盖章、原件</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9"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981" w:type="dxa"/>
            <w:noWrap w:val="0"/>
            <w:vAlign w:val="center"/>
          </w:tcPr>
          <w:p>
            <w:pPr>
              <w:tabs>
                <w:tab w:val="left" w:pos="-32"/>
              </w:tabs>
              <w:ind w:leftChars="-15" w:right="-29" w:rightChars="-14" w:hanging="30" w:hangingChars="17"/>
              <w:jc w:val="left"/>
              <w:rPr>
                <w:rFonts w:hint="eastAsia" w:ascii="仿宋" w:hAnsi="仿宋" w:eastAsia="仿宋"/>
                <w:color w:val="000000"/>
                <w:sz w:val="18"/>
                <w:szCs w:val="18"/>
              </w:rPr>
            </w:pPr>
            <w:r>
              <w:rPr>
                <w:rFonts w:hint="eastAsia" w:ascii="仿宋" w:hAnsi="仿宋" w:eastAsia="仿宋"/>
                <w:color w:val="000000"/>
                <w:sz w:val="18"/>
                <w:szCs w:val="18"/>
              </w:rPr>
              <w:t>21.原主体建筑设计单位对符合原建筑节能设计要求的认可意见</w:t>
            </w:r>
          </w:p>
        </w:tc>
        <w:tc>
          <w:tcPr>
            <w:tcW w:w="1674" w:type="dxa"/>
            <w:vMerge w:val="continue"/>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szCs w:val="21"/>
              </w:rPr>
            </w:pPr>
          </w:p>
        </w:tc>
        <w:tc>
          <w:tcPr>
            <w:tcW w:w="597"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b/>
                <w:color w:val="000000"/>
                <w:szCs w:val="21"/>
              </w:rPr>
            </w:pPr>
          </w:p>
        </w:tc>
        <w:tc>
          <w:tcPr>
            <w:tcW w:w="599" w:type="dxa"/>
            <w:noWrap w:val="0"/>
            <w:vAlign w:val="center"/>
          </w:tcPr>
          <w:p>
            <w:pPr>
              <w:jc w:val="center"/>
              <w:rPr>
                <w:rFonts w:hint="eastAsia" w:ascii="仿宋" w:hAnsi="仿宋" w:eastAsia="仿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981" w:type="dxa"/>
            <w:noWrap w:val="0"/>
            <w:vAlign w:val="center"/>
          </w:tcPr>
          <w:p>
            <w:pPr>
              <w:tabs>
                <w:tab w:val="left" w:pos="525"/>
              </w:tabs>
              <w:jc w:val="left"/>
              <w:rPr>
                <w:rFonts w:hint="eastAsia" w:ascii="仿宋" w:hAnsi="仿宋" w:eastAsia="仿宋"/>
                <w:color w:val="000000"/>
                <w:sz w:val="18"/>
                <w:szCs w:val="18"/>
              </w:rPr>
            </w:pPr>
            <w:r>
              <w:rPr>
                <w:rFonts w:hint="eastAsia" w:ascii="仿宋" w:hAnsi="仿宋" w:eastAsia="仿宋"/>
                <w:color w:val="000000"/>
                <w:sz w:val="18"/>
                <w:szCs w:val="18"/>
              </w:rPr>
              <w:t>22.市外设计单位在渝备案证</w:t>
            </w:r>
          </w:p>
        </w:tc>
        <w:tc>
          <w:tcPr>
            <w:tcW w:w="1674" w:type="dxa"/>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r>
              <w:rPr>
                <w:rFonts w:hint="eastAsia" w:ascii="仿宋" w:hAnsi="仿宋" w:eastAsia="仿宋"/>
                <w:color w:val="000000"/>
                <w:sz w:val="18"/>
                <w:szCs w:val="18"/>
              </w:rPr>
              <w:t>1份，影印件，盖章</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7"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3"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c>
          <w:tcPr>
            <w:tcW w:w="599" w:type="dxa"/>
            <w:noWrap w:val="0"/>
            <w:vAlign w:val="center"/>
          </w:tcPr>
          <w:p>
            <w:pPr>
              <w:jc w:val="center"/>
              <w:rPr>
                <w:rFonts w:hint="eastAsia" w:ascii="仿宋" w:hAnsi="仿宋" w:eastAsia="仿宋"/>
                <w:color w:val="000000"/>
              </w:rPr>
            </w:pPr>
            <w:r>
              <w:rPr>
                <w:rFonts w:hint="eastAsia" w:ascii="仿宋" w:hAnsi="仿宋" w:eastAsia="仿宋"/>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981" w:type="dxa"/>
            <w:noWrap w:val="0"/>
            <w:vAlign w:val="center"/>
          </w:tcPr>
          <w:p>
            <w:pPr>
              <w:tabs>
                <w:tab w:val="left" w:pos="525"/>
              </w:tabs>
              <w:jc w:val="left"/>
              <w:rPr>
                <w:rFonts w:hint="eastAsia" w:ascii="仿宋" w:hAnsi="仿宋" w:eastAsia="仿宋"/>
                <w:color w:val="000000"/>
                <w:sz w:val="18"/>
                <w:szCs w:val="18"/>
              </w:rPr>
            </w:pPr>
            <w:r>
              <w:rPr>
                <w:rFonts w:hint="eastAsia" w:ascii="仿宋" w:hAnsi="仿宋" w:eastAsia="仿宋"/>
                <w:color w:val="000000"/>
                <w:sz w:val="18"/>
                <w:szCs w:val="18"/>
              </w:rPr>
              <w:t>23. 审查机构认为需要的其它资料</w:t>
            </w:r>
          </w:p>
        </w:tc>
        <w:tc>
          <w:tcPr>
            <w:tcW w:w="1674" w:type="dxa"/>
            <w:noWrap w:val="0"/>
            <w:vAlign w:val="center"/>
          </w:tcPr>
          <w:p>
            <w:pPr>
              <w:tabs>
                <w:tab w:val="left" w:pos="525"/>
              </w:tabs>
              <w:ind w:left="-1" w:leftChars="-20" w:right="-55" w:rightChars="-26" w:hanging="41" w:hangingChars="23"/>
              <w:jc w:val="left"/>
              <w:rPr>
                <w:rFonts w:hint="eastAsia" w:ascii="仿宋" w:hAnsi="仿宋" w:eastAsia="仿宋"/>
                <w:color w:val="000000"/>
                <w:sz w:val="18"/>
                <w:szCs w:val="18"/>
              </w:rPr>
            </w:pPr>
          </w:p>
        </w:tc>
        <w:tc>
          <w:tcPr>
            <w:tcW w:w="593"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color w:val="000000"/>
                <w:szCs w:val="21"/>
              </w:rPr>
            </w:pPr>
          </w:p>
        </w:tc>
        <w:tc>
          <w:tcPr>
            <w:tcW w:w="593"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b/>
                <w:color w:val="000000"/>
                <w:szCs w:val="21"/>
              </w:rPr>
            </w:pPr>
          </w:p>
        </w:tc>
        <w:tc>
          <w:tcPr>
            <w:tcW w:w="597" w:type="dxa"/>
            <w:noWrap w:val="0"/>
            <w:vAlign w:val="center"/>
          </w:tcPr>
          <w:p>
            <w:pPr>
              <w:jc w:val="center"/>
              <w:rPr>
                <w:rFonts w:hint="eastAsia" w:ascii="仿宋" w:hAnsi="仿宋" w:eastAsia="仿宋"/>
                <w:b/>
                <w:color w:val="000000"/>
                <w:szCs w:val="21"/>
              </w:rPr>
            </w:pPr>
          </w:p>
        </w:tc>
        <w:tc>
          <w:tcPr>
            <w:tcW w:w="593" w:type="dxa"/>
            <w:noWrap w:val="0"/>
            <w:vAlign w:val="center"/>
          </w:tcPr>
          <w:p>
            <w:pPr>
              <w:jc w:val="center"/>
              <w:rPr>
                <w:rFonts w:hint="eastAsia" w:ascii="仿宋" w:hAnsi="仿宋" w:eastAsia="仿宋"/>
                <w:b/>
                <w:color w:val="000000"/>
                <w:szCs w:val="21"/>
              </w:rPr>
            </w:pPr>
          </w:p>
        </w:tc>
        <w:tc>
          <w:tcPr>
            <w:tcW w:w="599" w:type="dxa"/>
            <w:noWrap w:val="0"/>
            <w:vAlign w:val="center"/>
          </w:tcPr>
          <w:p>
            <w:pPr>
              <w:jc w:val="center"/>
              <w:rPr>
                <w:rFonts w:hint="eastAsia" w:ascii="仿宋" w:hAnsi="仿宋" w:eastAsia="仿宋"/>
                <w:b/>
                <w:color w:val="000000"/>
                <w:szCs w:val="21"/>
              </w:rPr>
            </w:pPr>
          </w:p>
        </w:tc>
      </w:tr>
    </w:tbl>
    <w:p>
      <w:pPr>
        <w:spacing w:before="156" w:beforeLines="50"/>
        <w:ind w:left="708" w:hanging="707" w:hangingChars="337"/>
        <w:rPr>
          <w:rFonts w:hint="eastAsia" w:ascii="仿宋" w:hAnsi="仿宋" w:eastAsia="仿宋"/>
          <w:color w:val="000000"/>
          <w:szCs w:val="21"/>
        </w:rPr>
      </w:pPr>
      <w:r>
        <w:rPr>
          <w:rFonts w:hint="eastAsia" w:ascii="仿宋" w:hAnsi="仿宋" w:eastAsia="仿宋"/>
          <w:color w:val="000000"/>
          <w:szCs w:val="21"/>
        </w:rPr>
        <w:t>注：</w:t>
      </w:r>
      <w:r>
        <w:rPr>
          <w:rFonts w:hint="eastAsia" w:ascii="仿宋" w:hAnsi="仿宋" w:eastAsia="仿宋"/>
          <w:bCs/>
          <w:color w:val="000000"/>
          <w:kern w:val="52"/>
          <w:szCs w:val="21"/>
        </w:rPr>
        <w:t>1. 送审表中“设计单位基本情况”、“工程概况”内容由设计单位如实填写，其余内容由建设单位如实填写；</w:t>
      </w:r>
    </w:p>
    <w:p>
      <w:pPr>
        <w:ind w:firstLine="420" w:firstLineChars="200"/>
        <w:rPr>
          <w:rFonts w:hint="eastAsia" w:ascii="仿宋" w:hAnsi="仿宋" w:eastAsia="仿宋"/>
          <w:bCs/>
          <w:color w:val="000000"/>
          <w:kern w:val="52"/>
          <w:szCs w:val="21"/>
        </w:rPr>
      </w:pPr>
      <w:r>
        <w:rPr>
          <w:rFonts w:hint="eastAsia" w:ascii="仿宋" w:hAnsi="仿宋" w:eastAsia="仿宋"/>
          <w:bCs/>
          <w:color w:val="000000"/>
          <w:kern w:val="52"/>
          <w:szCs w:val="21"/>
        </w:rPr>
        <w:t>2. 涉及安全且工程特征与主体工程截然不同、规模较大的附属工程应单独填写送审表；</w:t>
      </w:r>
    </w:p>
    <w:p>
      <w:pPr>
        <w:ind w:firstLine="420" w:firstLineChars="200"/>
        <w:rPr>
          <w:rFonts w:hint="eastAsia" w:ascii="仿宋" w:hAnsi="仿宋" w:eastAsia="仿宋"/>
          <w:bCs/>
          <w:color w:val="000000"/>
          <w:kern w:val="52"/>
          <w:szCs w:val="21"/>
        </w:rPr>
      </w:pPr>
      <w:r>
        <w:rPr>
          <w:rFonts w:hint="eastAsia" w:ascii="仿宋" w:hAnsi="仿宋" w:eastAsia="仿宋"/>
          <w:bCs/>
          <w:color w:val="000000"/>
          <w:kern w:val="52"/>
          <w:szCs w:val="21"/>
        </w:rPr>
        <w:t>2.1建筑工程中如有附属的市政工程和（或）岩土工程，需按相应的工程类别提供对应的一切资料；</w:t>
      </w:r>
    </w:p>
    <w:p>
      <w:pPr>
        <w:ind w:firstLine="420" w:firstLineChars="200"/>
        <w:rPr>
          <w:rFonts w:hint="eastAsia" w:ascii="仿宋" w:hAnsi="仿宋" w:eastAsia="仿宋"/>
          <w:bCs/>
          <w:color w:val="000000"/>
          <w:kern w:val="52"/>
          <w:szCs w:val="21"/>
        </w:rPr>
      </w:pPr>
      <w:r>
        <w:rPr>
          <w:rFonts w:hint="eastAsia" w:ascii="仿宋" w:hAnsi="仿宋" w:eastAsia="仿宋"/>
          <w:bCs/>
          <w:color w:val="000000"/>
          <w:kern w:val="52"/>
          <w:szCs w:val="21"/>
        </w:rPr>
        <w:t>2.2工业建筑中如有居住建筑和（或）公共建筑，需按相应的工程类别提供对应的一切资料；</w:t>
      </w:r>
    </w:p>
    <w:p>
      <w:pPr>
        <w:ind w:firstLine="420" w:firstLineChars="200"/>
        <w:rPr>
          <w:rFonts w:hint="eastAsia" w:ascii="仿宋" w:hAnsi="仿宋" w:eastAsia="仿宋"/>
          <w:color w:val="000000"/>
          <w:kern w:val="52"/>
          <w:szCs w:val="21"/>
        </w:rPr>
      </w:pPr>
      <w:r>
        <w:rPr>
          <w:rFonts w:hint="eastAsia" w:ascii="仿宋" w:hAnsi="仿宋" w:eastAsia="仿宋"/>
          <w:color w:val="000000"/>
          <w:kern w:val="52"/>
          <w:szCs w:val="21"/>
        </w:rPr>
        <w:t>2.3市政工程中如有附属的建筑工程和（或）岩土工程，需按相应的工程类别提供对应的一切资料；</w:t>
      </w:r>
    </w:p>
    <w:p>
      <w:pPr>
        <w:ind w:left="707" w:leftChars="199" w:hanging="289" w:hangingChars="138"/>
        <w:rPr>
          <w:rFonts w:hint="eastAsia" w:ascii="仿宋" w:hAnsi="仿宋" w:eastAsia="仿宋"/>
          <w:bCs/>
          <w:color w:val="000000"/>
          <w:kern w:val="52"/>
          <w:szCs w:val="21"/>
        </w:rPr>
      </w:pPr>
      <w:r>
        <w:rPr>
          <w:rFonts w:hint="eastAsia" w:ascii="仿宋" w:hAnsi="仿宋" w:eastAsia="仿宋"/>
          <w:bCs/>
          <w:color w:val="000000"/>
          <w:kern w:val="52"/>
          <w:szCs w:val="21"/>
        </w:rPr>
        <w:t>3. 高切坡、深开挖、高填方边坡工程应作支护方案可行性评估的需另行委托审查机构编制评估报告并提供一套边坡支护设计方案；</w:t>
      </w:r>
    </w:p>
    <w:p>
      <w:pPr>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rPr>
        <w:t xml:space="preserve">第五条  施工图审查机构应向建设单位交付表三所列资料及文件，并对其质量负责： </w:t>
      </w:r>
    </w:p>
    <w:p>
      <w:pPr>
        <w:rPr>
          <w:rFonts w:hint="eastAsia" w:ascii="仿宋" w:hAnsi="仿宋" w:eastAsia="仿宋"/>
          <w:color w:val="000000"/>
          <w:sz w:val="24"/>
        </w:rPr>
      </w:pPr>
      <w:r>
        <w:rPr>
          <w:rFonts w:hint="eastAsia" w:ascii="仿宋" w:hAnsi="仿宋" w:eastAsia="仿宋"/>
          <w:color w:val="000000"/>
          <w:sz w:val="28"/>
          <w:szCs w:val="28"/>
        </w:rPr>
        <w:t xml:space="preserve">                                                          </w:t>
      </w:r>
      <w:r>
        <w:rPr>
          <w:rFonts w:hint="eastAsia" w:ascii="仿宋" w:hAnsi="仿宋" w:eastAsia="仿宋"/>
          <w:color w:val="000000"/>
          <w:sz w:val="24"/>
        </w:rPr>
        <w:t>表三</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451"/>
        <w:gridCol w:w="426"/>
        <w:gridCol w:w="352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序号</w:t>
            </w:r>
          </w:p>
        </w:tc>
        <w:tc>
          <w:tcPr>
            <w:tcW w:w="3451" w:type="dxa"/>
            <w:noWrap w:val="0"/>
            <w:vAlign w:val="center"/>
          </w:tcPr>
          <w:p>
            <w:pPr>
              <w:ind w:leftChars="-54" w:hanging="113" w:hangingChars="54"/>
              <w:jc w:val="center"/>
              <w:rPr>
                <w:rFonts w:hint="eastAsia" w:ascii="仿宋" w:hAnsi="仿宋" w:eastAsia="仿宋"/>
                <w:color w:val="000000"/>
                <w:szCs w:val="21"/>
              </w:rPr>
            </w:pPr>
            <w:r>
              <w:rPr>
                <w:rFonts w:hint="eastAsia" w:ascii="仿宋" w:hAnsi="仿宋" w:eastAsia="仿宋"/>
                <w:color w:val="000000"/>
                <w:szCs w:val="21"/>
              </w:rPr>
              <w:t>资料及文件名称</w:t>
            </w:r>
          </w:p>
        </w:tc>
        <w:tc>
          <w:tcPr>
            <w:tcW w:w="426"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份数</w:t>
            </w:r>
          </w:p>
        </w:tc>
        <w:tc>
          <w:tcPr>
            <w:tcW w:w="3526"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提交日期</w:t>
            </w:r>
          </w:p>
        </w:tc>
        <w:tc>
          <w:tcPr>
            <w:tcW w:w="1117"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1</w:t>
            </w:r>
          </w:p>
        </w:tc>
        <w:tc>
          <w:tcPr>
            <w:tcW w:w="3451" w:type="dxa"/>
            <w:noWrap w:val="0"/>
            <w:vAlign w:val="center"/>
          </w:tcPr>
          <w:p>
            <w:pPr>
              <w:ind w:left="-84" w:leftChars="-40" w:firstLine="28" w:firstLineChars="16"/>
              <w:rPr>
                <w:rFonts w:hint="eastAsia" w:ascii="仿宋" w:hAnsi="仿宋" w:eastAsia="仿宋"/>
                <w:color w:val="000000"/>
                <w:sz w:val="18"/>
                <w:szCs w:val="18"/>
              </w:rPr>
            </w:pPr>
            <w:r>
              <w:rPr>
                <w:rFonts w:hint="eastAsia" w:ascii="仿宋" w:hAnsi="仿宋" w:eastAsia="仿宋"/>
                <w:color w:val="000000"/>
                <w:sz w:val="18"/>
                <w:szCs w:val="18"/>
              </w:rPr>
              <w:t>施工图审查意见（各专业）</w:t>
            </w:r>
          </w:p>
        </w:tc>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2</w:t>
            </w:r>
          </w:p>
        </w:tc>
        <w:tc>
          <w:tcPr>
            <w:tcW w:w="3526" w:type="dxa"/>
            <w:noWrap w:val="0"/>
            <w:vAlign w:val="center"/>
          </w:tcPr>
          <w:p>
            <w:pPr>
              <w:ind w:right="-97" w:rightChars="-46" w:hanging="1"/>
              <w:jc w:val="left"/>
              <w:rPr>
                <w:rFonts w:hint="eastAsia" w:ascii="仿宋" w:hAnsi="仿宋" w:eastAsia="仿宋"/>
                <w:color w:val="000000"/>
                <w:sz w:val="18"/>
                <w:szCs w:val="18"/>
              </w:rPr>
            </w:pPr>
            <w:r>
              <w:rPr>
                <w:rFonts w:hint="eastAsia" w:ascii="仿宋" w:hAnsi="仿宋" w:eastAsia="仿宋"/>
                <w:color w:val="000000"/>
                <w:sz w:val="18"/>
                <w:szCs w:val="18"/>
              </w:rPr>
              <w:t>送审图纸及资料按第四条要求提供齐全后(10)个工作日内完成</w:t>
            </w:r>
          </w:p>
        </w:tc>
        <w:tc>
          <w:tcPr>
            <w:tcW w:w="1117"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2</w:t>
            </w:r>
          </w:p>
        </w:tc>
        <w:tc>
          <w:tcPr>
            <w:tcW w:w="3451" w:type="dxa"/>
            <w:noWrap w:val="0"/>
            <w:vAlign w:val="center"/>
          </w:tcPr>
          <w:p>
            <w:pPr>
              <w:ind w:left="-84" w:leftChars="-40" w:firstLine="28" w:firstLineChars="16"/>
              <w:rPr>
                <w:rFonts w:hint="eastAsia" w:ascii="仿宋" w:hAnsi="仿宋" w:eastAsia="仿宋"/>
                <w:color w:val="000000"/>
                <w:sz w:val="18"/>
                <w:szCs w:val="18"/>
              </w:rPr>
            </w:pPr>
            <w:r>
              <w:rPr>
                <w:rFonts w:hint="eastAsia" w:ascii="仿宋" w:hAnsi="仿宋" w:eastAsia="仿宋"/>
                <w:color w:val="000000"/>
                <w:sz w:val="18"/>
                <w:szCs w:val="18"/>
              </w:rPr>
              <w:t>施工图审查合格书（全本，含审查结果表、送审表、审查意见书、反馈意见表及消防/节能专篇内容）</w:t>
            </w:r>
          </w:p>
          <w:p>
            <w:pPr>
              <w:ind w:left="-84" w:leftChars="-40" w:firstLine="28" w:firstLineChars="16"/>
              <w:rPr>
                <w:rFonts w:hint="eastAsia" w:ascii="仿宋" w:hAnsi="仿宋" w:eastAsia="仿宋"/>
                <w:color w:val="000000"/>
                <w:sz w:val="18"/>
                <w:szCs w:val="18"/>
              </w:rPr>
            </w:pPr>
            <w:r>
              <w:rPr>
                <w:rFonts w:hint="eastAsia" w:ascii="仿宋" w:hAnsi="仿宋" w:eastAsia="仿宋"/>
                <w:color w:val="000000"/>
                <w:sz w:val="18"/>
                <w:szCs w:val="18"/>
              </w:rPr>
              <w:t>（加盖重庆市建设工程施工图设计文件审图专用章及审图单位公章）</w:t>
            </w:r>
          </w:p>
        </w:tc>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4</w:t>
            </w:r>
          </w:p>
        </w:tc>
        <w:tc>
          <w:tcPr>
            <w:tcW w:w="3526" w:type="dxa"/>
            <w:noWrap w:val="0"/>
            <w:vAlign w:val="center"/>
          </w:tcPr>
          <w:p>
            <w:pPr>
              <w:ind w:right="-97" w:rightChars="-46" w:hanging="1"/>
              <w:jc w:val="left"/>
              <w:rPr>
                <w:rFonts w:hint="eastAsia" w:ascii="仿宋" w:hAnsi="仿宋" w:eastAsia="仿宋"/>
                <w:color w:val="000000"/>
                <w:sz w:val="18"/>
                <w:szCs w:val="18"/>
              </w:rPr>
            </w:pPr>
            <w:r>
              <w:rPr>
                <w:rFonts w:hint="eastAsia" w:ascii="仿宋" w:hAnsi="仿宋" w:eastAsia="仿宋"/>
                <w:color w:val="000000"/>
                <w:sz w:val="18"/>
                <w:szCs w:val="18"/>
              </w:rPr>
              <w:t>待设计方对审查意见书作出满足要求的反馈意见表并改正施工图后(2)个工作日完成</w:t>
            </w:r>
          </w:p>
        </w:tc>
        <w:tc>
          <w:tcPr>
            <w:tcW w:w="1117" w:type="dxa"/>
            <w:noWrap w:val="0"/>
            <w:vAlign w:val="center"/>
          </w:tcPr>
          <w:p>
            <w:pPr>
              <w:rPr>
                <w:rFonts w:hint="eastAsia"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3</w:t>
            </w:r>
          </w:p>
        </w:tc>
        <w:tc>
          <w:tcPr>
            <w:tcW w:w="3451" w:type="dxa"/>
            <w:noWrap w:val="0"/>
            <w:vAlign w:val="center"/>
          </w:tcPr>
          <w:p>
            <w:pPr>
              <w:ind w:left="-84" w:leftChars="-40" w:firstLine="28" w:firstLineChars="16"/>
              <w:rPr>
                <w:rFonts w:hint="eastAsia" w:ascii="仿宋" w:hAnsi="仿宋" w:eastAsia="仿宋"/>
                <w:color w:val="000000"/>
                <w:sz w:val="18"/>
                <w:szCs w:val="18"/>
              </w:rPr>
            </w:pPr>
            <w:r>
              <w:rPr>
                <w:rFonts w:hint="eastAsia" w:ascii="仿宋" w:hAnsi="仿宋" w:eastAsia="仿宋"/>
                <w:color w:val="000000"/>
                <w:sz w:val="18"/>
                <w:szCs w:val="18"/>
              </w:rPr>
              <w:t>施工图审查合格书（消防专篇）</w:t>
            </w:r>
          </w:p>
          <w:p>
            <w:pPr>
              <w:ind w:left="-84" w:leftChars="-40" w:firstLine="28" w:firstLineChars="16"/>
              <w:rPr>
                <w:rFonts w:hint="eastAsia" w:ascii="仿宋" w:hAnsi="仿宋" w:eastAsia="仿宋"/>
                <w:color w:val="000000"/>
                <w:sz w:val="18"/>
                <w:szCs w:val="18"/>
              </w:rPr>
            </w:pPr>
            <w:r>
              <w:rPr>
                <w:rFonts w:hint="eastAsia" w:ascii="仿宋" w:hAnsi="仿宋" w:eastAsia="仿宋"/>
                <w:color w:val="000000"/>
                <w:sz w:val="18"/>
                <w:szCs w:val="18"/>
              </w:rPr>
              <w:t>（加盖重庆市建设工程施工图设计文件审图专用章及审图单位公章）</w:t>
            </w:r>
          </w:p>
        </w:tc>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2</w:t>
            </w:r>
          </w:p>
        </w:tc>
        <w:tc>
          <w:tcPr>
            <w:tcW w:w="3526" w:type="dxa"/>
            <w:noWrap w:val="0"/>
            <w:vAlign w:val="center"/>
          </w:tcPr>
          <w:p>
            <w:pPr>
              <w:ind w:right="-97" w:rightChars="-46" w:hanging="1"/>
              <w:jc w:val="left"/>
              <w:rPr>
                <w:rFonts w:hint="eastAsia" w:ascii="仿宋" w:hAnsi="仿宋" w:eastAsia="仿宋"/>
                <w:color w:val="000000"/>
                <w:sz w:val="18"/>
                <w:szCs w:val="18"/>
              </w:rPr>
            </w:pPr>
            <w:r>
              <w:rPr>
                <w:rFonts w:hint="eastAsia" w:ascii="仿宋" w:hAnsi="仿宋" w:eastAsia="仿宋"/>
                <w:color w:val="000000"/>
                <w:sz w:val="18"/>
                <w:szCs w:val="18"/>
              </w:rPr>
              <w:t>待设计方对审查意见书作出满足要求的反馈意见表并改正施工图后(2)个工作日完成</w:t>
            </w:r>
          </w:p>
        </w:tc>
        <w:tc>
          <w:tcPr>
            <w:tcW w:w="1117" w:type="dxa"/>
            <w:noWrap w:val="0"/>
            <w:vAlign w:val="center"/>
          </w:tcPr>
          <w:p>
            <w:pPr>
              <w:rPr>
                <w:rFonts w:hint="eastAsia"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4</w:t>
            </w:r>
          </w:p>
        </w:tc>
        <w:tc>
          <w:tcPr>
            <w:tcW w:w="3451" w:type="dxa"/>
            <w:noWrap w:val="0"/>
            <w:vAlign w:val="center"/>
          </w:tcPr>
          <w:p>
            <w:pPr>
              <w:ind w:left="-84" w:leftChars="-40" w:firstLine="28" w:firstLineChars="16"/>
              <w:rPr>
                <w:rFonts w:hint="eastAsia" w:ascii="仿宋" w:hAnsi="仿宋" w:eastAsia="仿宋"/>
                <w:color w:val="000000"/>
                <w:sz w:val="18"/>
                <w:szCs w:val="18"/>
              </w:rPr>
            </w:pPr>
            <w:r>
              <w:rPr>
                <w:rFonts w:hint="eastAsia" w:ascii="仿宋" w:hAnsi="仿宋" w:eastAsia="仿宋"/>
                <w:color w:val="000000"/>
                <w:sz w:val="18"/>
                <w:szCs w:val="18"/>
              </w:rPr>
              <w:t>施工图审查合格书（节能专篇）</w:t>
            </w:r>
          </w:p>
          <w:p>
            <w:pPr>
              <w:ind w:left="-84" w:leftChars="-40" w:firstLine="28" w:firstLineChars="16"/>
              <w:rPr>
                <w:rFonts w:hint="eastAsia" w:ascii="仿宋" w:hAnsi="仿宋" w:eastAsia="仿宋"/>
                <w:color w:val="000000"/>
                <w:sz w:val="18"/>
                <w:szCs w:val="18"/>
              </w:rPr>
            </w:pPr>
            <w:r>
              <w:rPr>
                <w:rFonts w:hint="eastAsia" w:ascii="仿宋" w:hAnsi="仿宋" w:eastAsia="仿宋"/>
                <w:color w:val="000000"/>
                <w:sz w:val="18"/>
                <w:szCs w:val="18"/>
              </w:rPr>
              <w:t>（加盖重庆市建设工程施工图设计文件审图专用章及审图单位公章）</w:t>
            </w:r>
          </w:p>
        </w:tc>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2</w:t>
            </w:r>
          </w:p>
        </w:tc>
        <w:tc>
          <w:tcPr>
            <w:tcW w:w="3526" w:type="dxa"/>
            <w:noWrap w:val="0"/>
            <w:vAlign w:val="center"/>
          </w:tcPr>
          <w:p>
            <w:pPr>
              <w:ind w:right="-97" w:rightChars="-46" w:hanging="1"/>
              <w:jc w:val="left"/>
              <w:rPr>
                <w:rFonts w:hint="eastAsia" w:ascii="仿宋" w:hAnsi="仿宋" w:eastAsia="仿宋"/>
                <w:color w:val="000000"/>
                <w:sz w:val="18"/>
                <w:szCs w:val="18"/>
              </w:rPr>
            </w:pPr>
            <w:r>
              <w:rPr>
                <w:rFonts w:hint="eastAsia" w:ascii="仿宋" w:hAnsi="仿宋" w:eastAsia="仿宋"/>
                <w:color w:val="000000"/>
                <w:sz w:val="18"/>
                <w:szCs w:val="18"/>
              </w:rPr>
              <w:t>待设计方对审查意见书作出满足要求的反馈意见表并改正施工图后(2)个工作日完成</w:t>
            </w:r>
          </w:p>
        </w:tc>
        <w:tc>
          <w:tcPr>
            <w:tcW w:w="1117" w:type="dxa"/>
            <w:noWrap w:val="0"/>
            <w:vAlign w:val="center"/>
          </w:tcPr>
          <w:p>
            <w:pPr>
              <w:rPr>
                <w:rFonts w:hint="eastAsia" w:ascii="仿宋" w:hAnsi="仿宋" w:eastAsia="仿宋"/>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5</w:t>
            </w:r>
          </w:p>
        </w:tc>
        <w:tc>
          <w:tcPr>
            <w:tcW w:w="3451" w:type="dxa"/>
            <w:noWrap w:val="0"/>
            <w:vAlign w:val="center"/>
          </w:tcPr>
          <w:p>
            <w:pPr>
              <w:ind w:left="-84" w:leftChars="-40" w:firstLine="28" w:firstLineChars="16"/>
              <w:rPr>
                <w:rFonts w:hint="eastAsia" w:ascii="仿宋" w:hAnsi="仿宋" w:eastAsia="仿宋"/>
                <w:color w:val="000000"/>
                <w:sz w:val="18"/>
                <w:szCs w:val="18"/>
              </w:rPr>
            </w:pPr>
            <w:r>
              <w:rPr>
                <w:rFonts w:hint="eastAsia" w:ascii="仿宋" w:hAnsi="仿宋" w:eastAsia="仿宋"/>
                <w:color w:val="000000"/>
                <w:sz w:val="18"/>
                <w:szCs w:val="18"/>
              </w:rPr>
              <w:t>在施工图底图上加盖审查专用章</w:t>
            </w:r>
          </w:p>
        </w:tc>
        <w:tc>
          <w:tcPr>
            <w:tcW w:w="426"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1</w:t>
            </w:r>
          </w:p>
        </w:tc>
        <w:tc>
          <w:tcPr>
            <w:tcW w:w="3526" w:type="dxa"/>
            <w:noWrap w:val="0"/>
            <w:vAlign w:val="center"/>
          </w:tcPr>
          <w:p>
            <w:pPr>
              <w:ind w:right="-97" w:rightChars="-46" w:hanging="1"/>
              <w:jc w:val="left"/>
              <w:rPr>
                <w:rFonts w:hint="eastAsia" w:ascii="仿宋" w:hAnsi="仿宋" w:eastAsia="仿宋"/>
                <w:color w:val="000000"/>
                <w:sz w:val="18"/>
                <w:szCs w:val="18"/>
              </w:rPr>
            </w:pPr>
            <w:r>
              <w:rPr>
                <w:rFonts w:hint="eastAsia" w:ascii="仿宋" w:hAnsi="仿宋" w:eastAsia="仿宋"/>
                <w:color w:val="000000"/>
                <w:sz w:val="18"/>
                <w:szCs w:val="18"/>
              </w:rPr>
              <w:t>待设计方按审查意见作出满足要求的修改后，与合格书同时</w:t>
            </w:r>
          </w:p>
        </w:tc>
        <w:tc>
          <w:tcPr>
            <w:tcW w:w="1117" w:type="dxa"/>
            <w:noWrap w:val="0"/>
            <w:vAlign w:val="center"/>
          </w:tcPr>
          <w:p>
            <w:pPr>
              <w:jc w:val="center"/>
              <w:rPr>
                <w:rFonts w:hint="eastAsia" w:ascii="仿宋" w:hAnsi="仿宋" w:eastAsia="仿宋"/>
                <w:color w:val="000000"/>
                <w:sz w:val="18"/>
                <w:szCs w:val="18"/>
              </w:rPr>
            </w:pPr>
            <w:r>
              <w:rPr>
                <w:rFonts w:hint="eastAsia" w:ascii="仿宋" w:hAnsi="仿宋" w:eastAsia="仿宋"/>
                <w:color w:val="000000"/>
                <w:sz w:val="18"/>
                <w:szCs w:val="18"/>
              </w:rPr>
              <w:t>硫酸纸</w:t>
            </w:r>
          </w:p>
        </w:tc>
      </w:tr>
    </w:tbl>
    <w:p>
      <w:pPr>
        <w:numPr>
          <w:ilvl w:val="0"/>
          <w:numId w:val="3"/>
        </w:numPr>
        <w:snapToGrid w:val="0"/>
        <w:rPr>
          <w:rFonts w:hint="eastAsia" w:ascii="仿宋" w:hAnsi="仿宋" w:eastAsia="仿宋"/>
          <w:b/>
          <w:color w:val="000000"/>
          <w:sz w:val="28"/>
          <w:szCs w:val="28"/>
        </w:rPr>
      </w:pPr>
      <w:r>
        <w:rPr>
          <w:rFonts w:hint="eastAsia" w:ascii="仿宋" w:hAnsi="仿宋" w:eastAsia="仿宋"/>
          <w:b/>
          <w:color w:val="000000"/>
          <w:sz w:val="28"/>
        </w:rPr>
        <w:t xml:space="preserve">  </w:t>
      </w:r>
      <w:r>
        <w:rPr>
          <w:rFonts w:hint="eastAsia" w:ascii="仿宋" w:hAnsi="仿宋" w:eastAsia="仿宋"/>
          <w:b/>
          <w:color w:val="000000"/>
          <w:sz w:val="28"/>
          <w:szCs w:val="28"/>
        </w:rPr>
        <w:t>收费标准及付费方式：</w:t>
      </w:r>
    </w:p>
    <w:p>
      <w:pPr>
        <w:snapToGrid w:val="0"/>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6.1 本合同审查费总额暂定为含税价人民币</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元（大写：</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元整）（详合同附件一），最终按实际送审建筑面积进行结算；本合同审查费单价不因6.3条政策变化而调整。</w:t>
      </w:r>
    </w:p>
    <w:p>
      <w:pPr>
        <w:snapToGrid w:val="0"/>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6.2 在合同签字生效后，合同双方应同时履约；审查机构提交施工图审查意见后，建设单位应作好支付审查费的前期工作，待审查机构提交审查合格书前，并提供真实、有效的增值税专用发票后</w:t>
      </w:r>
      <w:r>
        <w:rPr>
          <w:rFonts w:hint="eastAsia" w:ascii="仿宋" w:hAnsi="仿宋" w:eastAsia="仿宋"/>
          <w:color w:val="000000"/>
          <w:sz w:val="28"/>
          <w:szCs w:val="28"/>
          <w:u w:val="single"/>
        </w:rPr>
        <w:t xml:space="preserve"> 3 </w:t>
      </w:r>
      <w:r>
        <w:rPr>
          <w:rFonts w:hint="eastAsia" w:ascii="仿宋" w:hAnsi="仿宋" w:eastAsia="仿宋"/>
          <w:color w:val="000000"/>
          <w:sz w:val="28"/>
          <w:szCs w:val="28"/>
        </w:rPr>
        <w:t>个工作日内，建设单位应一次性支付当次的施工图审查费。</w:t>
      </w:r>
    </w:p>
    <w:p>
      <w:pPr>
        <w:snapToGrid w:val="0"/>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6.</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 xml:space="preserve"> 审查</w:t>
      </w:r>
      <w:r>
        <w:rPr>
          <w:rFonts w:hint="eastAsia" w:ascii="仿宋" w:hAnsi="仿宋" w:eastAsia="仿宋"/>
          <w:color w:val="auto"/>
          <w:sz w:val="28"/>
          <w:szCs w:val="28"/>
        </w:rPr>
        <w:t>费按《重庆市物价局关于建筑工程施工图设计文件审查收费指导意见的通知》（</w:t>
      </w:r>
      <w:r>
        <w:rPr>
          <w:rFonts w:hint="eastAsia" w:ascii="仿宋" w:hAnsi="仿宋" w:eastAsia="仿宋"/>
          <w:color w:val="000000"/>
          <w:sz w:val="28"/>
          <w:szCs w:val="28"/>
        </w:rPr>
        <w:t>渝设协字【2019】05号）计取费用：收费标准中没有规定的收费项目，由建设单位、审查机构另行议定。高边坡支护设计方案可行性评估按《重庆市物价局关于建设项目前期工作咨询收费有关问题的通知》（渝价【2013】430号）计取费用。</w:t>
      </w:r>
    </w:p>
    <w:p>
      <w:pPr>
        <w:snapToGrid w:val="0"/>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rPr>
        <w:t>第七条  建设单位、审查机构责任：</w:t>
      </w:r>
    </w:p>
    <w:p>
      <w:pPr>
        <w:snapToGrid w:val="0"/>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7.1  建设单位责任：</w:t>
      </w:r>
    </w:p>
    <w:p>
      <w:pPr>
        <w:snapToGrid w:val="0"/>
        <w:ind w:left="-2" w:leftChars="-1" w:firstLine="560" w:firstLineChars="200"/>
        <w:rPr>
          <w:rFonts w:hint="eastAsia" w:ascii="仿宋" w:hAnsi="仿宋" w:eastAsia="仿宋"/>
          <w:sz w:val="28"/>
          <w:szCs w:val="28"/>
        </w:rPr>
      </w:pPr>
      <w:r>
        <w:rPr>
          <w:rFonts w:hint="eastAsia" w:ascii="仿宋" w:hAnsi="仿宋" w:eastAsia="仿宋"/>
          <w:color w:val="000000"/>
          <w:sz w:val="28"/>
          <w:szCs w:val="28"/>
        </w:rPr>
        <w:t>（1）建设单位应对报送审查机构的审查资料的完整性、真实性负责，建设单位有义务积极配合审查工作，及时提供审图所需的相关资料，建设单位不得要求审查机构违反国家有关标准进行审查，如因弄虚作假而产生的后果由建设单位承担。</w:t>
      </w:r>
      <w:r>
        <w:rPr>
          <w:rFonts w:hint="eastAsia" w:ascii="仿宋" w:hAnsi="仿宋" w:eastAsia="仿宋"/>
          <w:sz w:val="28"/>
          <w:szCs w:val="28"/>
        </w:rPr>
        <w:t>出于方便考虑，建设单位委托设计单位与审图机构联系及沟通，并认可设计单位与审图机构形成的书面联系与沟通结果。</w:t>
      </w:r>
    </w:p>
    <w:p>
      <w:pPr>
        <w:snapToGrid w:val="0"/>
        <w:ind w:left="-2" w:leftChars="-1" w:firstLine="560" w:firstLineChars="200"/>
        <w:rPr>
          <w:rFonts w:hint="eastAsia" w:ascii="仿宋" w:hAnsi="仿宋" w:eastAsia="仿宋"/>
          <w:color w:val="000000"/>
          <w:sz w:val="28"/>
          <w:szCs w:val="28"/>
        </w:rPr>
      </w:pPr>
      <w:r>
        <w:rPr>
          <w:rFonts w:hint="eastAsia" w:ascii="仿宋" w:hAnsi="仿宋" w:eastAsia="仿宋"/>
          <w:color w:val="000000"/>
          <w:sz w:val="28"/>
          <w:szCs w:val="28"/>
        </w:rPr>
        <w:t>（2）审查机构提交合格书后，因建设单位提交的资料错误或建设工程作重大修改、工程质量监督部门认为应对修改进行重新审查，需要审查机构重新审查时，双方应另行协商，签订补充条款，按审查机构所耗工作量向审查机构增付审查费；</w:t>
      </w:r>
    </w:p>
    <w:p>
      <w:pPr>
        <w:snapToGrid w:val="0"/>
        <w:ind w:left="-2" w:leftChars="-1" w:firstLine="560" w:firstLineChars="200"/>
        <w:rPr>
          <w:rFonts w:hint="eastAsia" w:ascii="仿宋" w:hAnsi="仿宋" w:eastAsia="仿宋"/>
          <w:color w:val="000000"/>
          <w:sz w:val="28"/>
          <w:szCs w:val="28"/>
        </w:rPr>
      </w:pPr>
      <w:r>
        <w:rPr>
          <w:rFonts w:hint="eastAsia" w:ascii="仿宋" w:hAnsi="仿宋" w:eastAsia="仿宋"/>
          <w:color w:val="000000"/>
          <w:sz w:val="28"/>
          <w:szCs w:val="28"/>
        </w:rPr>
        <w:t>（3）建设单位因工程规模、功能变化需要重新进行审查，应报原批准部门同意，并提交批准部门同意修改、调整的批文送原施工图审查机构重新审查，双方应另行协商并签订补充条款并重新收费。</w:t>
      </w:r>
    </w:p>
    <w:p>
      <w:pPr>
        <w:snapToGrid w:val="0"/>
        <w:ind w:left="-2" w:leftChars="-1" w:firstLine="560" w:firstLineChars="200"/>
        <w:rPr>
          <w:rFonts w:hint="eastAsia" w:ascii="仿宋" w:hAnsi="仿宋" w:eastAsia="仿宋"/>
          <w:color w:val="000000"/>
          <w:sz w:val="28"/>
          <w:szCs w:val="28"/>
        </w:rPr>
      </w:pPr>
      <w:r>
        <w:rPr>
          <w:rFonts w:hint="eastAsia" w:ascii="仿宋" w:hAnsi="仿宋" w:eastAsia="仿宋"/>
          <w:color w:val="000000"/>
          <w:sz w:val="28"/>
          <w:szCs w:val="28"/>
        </w:rPr>
        <w:t>（4）自收到审查意见书后，建设单位应督促设计单位在</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日内完成审查意见回复。若超过</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rPr>
        <w:t>日应书面说明原因，但最长不得超过2个月，如超过2个月仍未回复的（包括历次回复间隔超过2个月的），将视为审查终止，建设单位按合同约定支付审查费用，审查机构不再保留该项目所有审查资料。若要继续审查，双方应另行协商签订补充条款并重新收费。</w:t>
      </w:r>
    </w:p>
    <w:p>
      <w:pPr>
        <w:snapToGrid w:val="0"/>
        <w:ind w:left="-2" w:leftChars="-1" w:firstLine="560" w:firstLineChars="200"/>
        <w:rPr>
          <w:rFonts w:hint="eastAsia" w:ascii="仿宋" w:hAnsi="仿宋" w:eastAsia="仿宋"/>
          <w:color w:val="000000"/>
          <w:sz w:val="28"/>
          <w:szCs w:val="28"/>
        </w:rPr>
      </w:pPr>
      <w:r>
        <w:rPr>
          <w:rFonts w:hint="eastAsia" w:ascii="仿宋" w:hAnsi="仿宋" w:eastAsia="仿宋"/>
          <w:color w:val="000000"/>
          <w:sz w:val="28"/>
          <w:szCs w:val="28"/>
        </w:rPr>
        <w:t>（5）建设单位同审查机构签订合同且合同未终止的，不得变更委托其他审查机构审查。</w:t>
      </w:r>
    </w:p>
    <w:p>
      <w:pPr>
        <w:snapToGrid w:val="0"/>
        <w:ind w:left="-2" w:leftChars="-1" w:firstLine="560" w:firstLineChars="200"/>
        <w:rPr>
          <w:rFonts w:hint="eastAsia" w:ascii="仿宋" w:hAnsi="仿宋" w:eastAsia="仿宋"/>
          <w:color w:val="000000"/>
          <w:sz w:val="28"/>
          <w:szCs w:val="28"/>
        </w:rPr>
      </w:pPr>
      <w:r>
        <w:rPr>
          <w:rFonts w:hint="eastAsia" w:ascii="仿宋" w:hAnsi="仿宋" w:eastAsia="仿宋"/>
          <w:color w:val="000000"/>
          <w:sz w:val="28"/>
          <w:szCs w:val="28"/>
        </w:rPr>
        <w:t>（6）施工图设计文件审查完成后，建设单位领取合格书之前，应及时向审查机构提交或补充一套签署盖章完整的经审查合格的施工图设计文件存档。（施工图设计文件含设计单位签字盖章齐全并加盖有审查机构审查章的施工图蓝图、施工图光盘、结构计算书、结构计算模型光盘、建筑节能计算书、建筑节能模型光盘、暖通计算书、工程地质勘察报告、建筑工程初步设计批复等各完整一套文件）。</w:t>
      </w:r>
    </w:p>
    <w:p>
      <w:pPr>
        <w:snapToGrid w:val="0"/>
        <w:ind w:firstLine="567"/>
        <w:rPr>
          <w:rFonts w:hint="eastAsia" w:ascii="仿宋" w:hAnsi="仿宋" w:eastAsia="仿宋"/>
          <w:color w:val="000000"/>
          <w:sz w:val="28"/>
          <w:szCs w:val="28"/>
        </w:rPr>
      </w:pPr>
      <w:r>
        <w:rPr>
          <w:rFonts w:hint="eastAsia" w:ascii="仿宋" w:hAnsi="仿宋" w:eastAsia="仿宋"/>
          <w:color w:val="000000"/>
          <w:sz w:val="28"/>
          <w:szCs w:val="28"/>
        </w:rPr>
        <w:t>7.2  审查机构责任：</w:t>
      </w:r>
    </w:p>
    <w:p>
      <w:pPr>
        <w:snapToGrid w:val="0"/>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（1）审查机构在收到完整的施工图审查资料后</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个工作日内提交施工图审查意见；若建设单位提交的施工图审查资料不齐，审查机构应一次性书面告知建设单位需要补齐的材料及详细清单。</w:t>
      </w:r>
      <w:r>
        <w:rPr>
          <w:rFonts w:hint="eastAsia" w:ascii="仿宋" w:hAnsi="仿宋" w:eastAsia="仿宋"/>
          <w:color w:val="000000"/>
          <w:sz w:val="28"/>
        </w:rPr>
        <w:t>甲方未按约定时间提交材料的，乙方有权顺延审查工期；甲方未按约定时间提交材料超过</w:t>
      </w:r>
      <w:r>
        <w:rPr>
          <w:rFonts w:hint="eastAsia" w:ascii="仿宋" w:hAnsi="仿宋" w:eastAsia="仿宋"/>
          <w:color w:val="000000"/>
          <w:sz w:val="28"/>
          <w:u w:val="single"/>
        </w:rPr>
        <w:t xml:space="preserve"> </w:t>
      </w:r>
      <w:r>
        <w:rPr>
          <w:rFonts w:hint="eastAsia" w:ascii="仿宋" w:hAnsi="仿宋" w:eastAsia="仿宋"/>
          <w:color w:val="000000"/>
          <w:sz w:val="28"/>
          <w:u w:val="single"/>
          <w:lang w:val="en-US" w:eastAsia="zh-CN"/>
        </w:rPr>
        <w:t xml:space="preserve">  </w:t>
      </w:r>
      <w:r>
        <w:rPr>
          <w:rFonts w:hint="eastAsia" w:ascii="仿宋" w:hAnsi="仿宋" w:eastAsia="仿宋"/>
          <w:color w:val="000000"/>
          <w:sz w:val="28"/>
          <w:u w:val="single"/>
        </w:rPr>
        <w:t xml:space="preserve"> </w:t>
      </w:r>
      <w:r>
        <w:rPr>
          <w:rFonts w:hint="eastAsia" w:ascii="仿宋" w:hAnsi="仿宋" w:eastAsia="仿宋"/>
          <w:color w:val="000000"/>
          <w:sz w:val="28"/>
        </w:rPr>
        <w:t>天的，乙方有权另行指定审查工期。</w:t>
      </w:r>
    </w:p>
    <w:p>
      <w:pPr>
        <w:snapToGrid w:val="0"/>
        <w:ind w:firstLine="560" w:firstLineChars="200"/>
        <w:rPr>
          <w:rFonts w:hint="eastAsia" w:ascii="仿宋" w:hAnsi="仿宋" w:eastAsia="仿宋"/>
          <w:color w:val="000000"/>
          <w:sz w:val="28"/>
          <w:szCs w:val="28"/>
          <w:shd w:val="pct10" w:color="auto" w:fill="FFFFFF"/>
        </w:rPr>
      </w:pPr>
      <w:r>
        <w:rPr>
          <w:rFonts w:hint="eastAsia" w:ascii="仿宋" w:hAnsi="仿宋" w:eastAsia="仿宋"/>
          <w:color w:val="000000"/>
          <w:sz w:val="28"/>
          <w:szCs w:val="28"/>
        </w:rPr>
        <w:t>（2）审查机构应当根据国家与市（地方）有关的法规和有关规范、规程、标准及强制性标准，认真履行建设行政主管部门授予的审查职责。</w:t>
      </w:r>
    </w:p>
    <w:p>
      <w:pPr>
        <w:snapToGrid w:val="0"/>
        <w:ind w:firstLine="537" w:firstLineChars="192"/>
        <w:rPr>
          <w:rFonts w:hint="eastAsia" w:ascii="仿宋" w:hAnsi="仿宋" w:eastAsia="仿宋"/>
          <w:color w:val="000000"/>
          <w:sz w:val="28"/>
          <w:szCs w:val="28"/>
        </w:rPr>
      </w:pPr>
      <w:r>
        <w:rPr>
          <w:rFonts w:hint="eastAsia" w:ascii="仿宋" w:hAnsi="仿宋" w:eastAsia="仿宋"/>
          <w:color w:val="000000"/>
          <w:sz w:val="28"/>
          <w:szCs w:val="28"/>
        </w:rPr>
        <w:t>（3）审查机构应当在建设主管部门认定的资质及类别范围内进行施工图审查。</w:t>
      </w:r>
    </w:p>
    <w:p>
      <w:pPr>
        <w:snapToGrid w:val="0"/>
        <w:ind w:firstLine="537" w:firstLineChars="192"/>
        <w:rPr>
          <w:rFonts w:hint="eastAsia" w:ascii="仿宋" w:hAnsi="仿宋" w:eastAsia="仿宋"/>
          <w:color w:val="000000"/>
          <w:sz w:val="28"/>
          <w:szCs w:val="28"/>
        </w:rPr>
      </w:pPr>
      <w:r>
        <w:rPr>
          <w:rFonts w:hint="eastAsia" w:ascii="仿宋" w:hAnsi="仿宋" w:eastAsia="仿宋"/>
          <w:color w:val="000000"/>
          <w:sz w:val="28"/>
          <w:szCs w:val="28"/>
        </w:rPr>
        <w:t>（4）审查机构不得向第三方扩散、转让建设单位提交的图纸及经济技术资料。</w:t>
      </w:r>
    </w:p>
    <w:p>
      <w:pPr>
        <w:snapToGrid w:val="0"/>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rPr>
        <w:t>第八条  违约责任</w:t>
      </w:r>
    </w:p>
    <w:p>
      <w:pPr>
        <w:snapToGrid w:val="0"/>
        <w:ind w:firstLine="567"/>
        <w:rPr>
          <w:rFonts w:hint="eastAsia" w:ascii="仿宋" w:hAnsi="仿宋" w:eastAsia="仿宋"/>
          <w:color w:val="000000"/>
          <w:sz w:val="28"/>
          <w:szCs w:val="28"/>
        </w:rPr>
      </w:pPr>
      <w:r>
        <w:rPr>
          <w:rFonts w:hint="eastAsia" w:ascii="仿宋" w:hAnsi="仿宋" w:eastAsia="仿宋"/>
          <w:color w:val="000000"/>
          <w:sz w:val="28"/>
          <w:szCs w:val="28"/>
        </w:rPr>
        <w:t>8.1 建设单位应按合同约定时间和金额向审查机构支付审查费；</w:t>
      </w:r>
    </w:p>
    <w:p>
      <w:pPr>
        <w:snapToGrid w:val="0"/>
        <w:ind w:firstLine="567"/>
        <w:rPr>
          <w:rFonts w:hint="eastAsia" w:ascii="仿宋" w:hAnsi="仿宋" w:eastAsia="仿宋"/>
          <w:color w:val="000000"/>
          <w:sz w:val="28"/>
          <w:szCs w:val="28"/>
        </w:rPr>
      </w:pPr>
      <w:r>
        <w:rPr>
          <w:rFonts w:hint="eastAsia" w:ascii="仿宋" w:hAnsi="仿宋" w:eastAsia="仿宋"/>
          <w:color w:val="000000"/>
          <w:sz w:val="28"/>
          <w:szCs w:val="28"/>
        </w:rPr>
        <w:t>8.2 审查机构由于自身原因未能按本合同约定的时间交付审查合格书，按每日承担审查费的 0.</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 xml:space="preserve"> ‰的违约金支付建设单位。</w:t>
      </w:r>
    </w:p>
    <w:p>
      <w:pPr>
        <w:snapToGrid w:val="0"/>
        <w:ind w:firstLine="567"/>
        <w:rPr>
          <w:rFonts w:hint="eastAsia" w:ascii="仿宋" w:hAnsi="仿宋" w:eastAsia="仿宋"/>
          <w:color w:val="000000"/>
          <w:sz w:val="28"/>
          <w:szCs w:val="28"/>
        </w:rPr>
      </w:pPr>
      <w:r>
        <w:rPr>
          <w:rFonts w:hint="eastAsia" w:ascii="仿宋" w:hAnsi="仿宋" w:eastAsia="仿宋"/>
          <w:color w:val="000000"/>
          <w:sz w:val="28"/>
          <w:szCs w:val="28"/>
        </w:rPr>
        <w:t>8.3 由于审查机构的原因给建设单位造成较大经济损失时，</w:t>
      </w:r>
      <w:r>
        <w:rPr>
          <w:rFonts w:hint="eastAsia" w:ascii="仿宋" w:hAnsi="仿宋" w:eastAsia="仿宋"/>
          <w:color w:val="000000"/>
          <w:sz w:val="28"/>
        </w:rPr>
        <w:t>乙方应承担与工程直接损失部分审查费相等的赔偿金（赔偿金总额不超过该项目的审查费）</w:t>
      </w:r>
      <w:r>
        <w:rPr>
          <w:rFonts w:hint="eastAsia" w:ascii="仿宋" w:hAnsi="仿宋" w:eastAsia="仿宋"/>
          <w:color w:val="000000"/>
          <w:sz w:val="28"/>
          <w:szCs w:val="28"/>
        </w:rPr>
        <w:t>。</w:t>
      </w:r>
    </w:p>
    <w:p>
      <w:pPr>
        <w:snapToGrid w:val="0"/>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rPr>
        <w:t>第九条  其它约定事项</w:t>
      </w:r>
    </w:p>
    <w:p>
      <w:pPr>
        <w:snapToGrid w:val="0"/>
        <w:ind w:firstLine="567"/>
        <w:rPr>
          <w:rFonts w:hint="eastAsia" w:ascii="仿宋" w:hAnsi="仿宋" w:eastAsia="仿宋"/>
          <w:color w:val="000000"/>
          <w:sz w:val="28"/>
          <w:szCs w:val="28"/>
        </w:rPr>
      </w:pPr>
      <w:r>
        <w:rPr>
          <w:rFonts w:hint="eastAsia" w:ascii="仿宋" w:hAnsi="仿宋" w:eastAsia="仿宋"/>
          <w:color w:val="000000"/>
          <w:sz w:val="28"/>
          <w:szCs w:val="28"/>
        </w:rPr>
        <w:t>9.1 本合同在履行中由于不可抗力、政策或政府规划调整等因素致使合同无法履行时，双方应及时协商解决；</w:t>
      </w:r>
    </w:p>
    <w:p>
      <w:pPr>
        <w:snapToGrid w:val="0"/>
        <w:ind w:firstLine="567"/>
        <w:rPr>
          <w:rFonts w:hint="eastAsia" w:ascii="仿宋" w:hAnsi="仿宋" w:eastAsia="仿宋"/>
          <w:color w:val="000000"/>
          <w:sz w:val="28"/>
          <w:szCs w:val="28"/>
        </w:rPr>
      </w:pPr>
      <w:r>
        <w:rPr>
          <w:rFonts w:hint="eastAsia" w:ascii="仿宋" w:hAnsi="仿宋" w:eastAsia="仿宋"/>
          <w:color w:val="000000"/>
          <w:sz w:val="28"/>
          <w:szCs w:val="28"/>
        </w:rPr>
        <w:t>9.2 本合同在履行过程中发生的争议通过双方友好协商解决，协商不成，可提交工程所在地人民法院诉讼解决；</w:t>
      </w:r>
    </w:p>
    <w:p>
      <w:pPr>
        <w:snapToGrid w:val="0"/>
        <w:ind w:firstLine="562" w:firstLineChars="200"/>
        <w:rPr>
          <w:rFonts w:hint="eastAsia" w:ascii="仿宋" w:hAnsi="仿宋" w:eastAsia="仿宋"/>
          <w:color w:val="000000"/>
          <w:sz w:val="28"/>
          <w:szCs w:val="28"/>
        </w:rPr>
      </w:pPr>
      <w:r>
        <w:rPr>
          <w:rFonts w:hint="eastAsia" w:ascii="仿宋" w:hAnsi="仿宋" w:eastAsia="仿宋"/>
          <w:b/>
          <w:color w:val="000000"/>
          <w:sz w:val="28"/>
          <w:szCs w:val="28"/>
        </w:rPr>
        <w:t>第十条</w:t>
      </w:r>
      <w:r>
        <w:rPr>
          <w:rFonts w:hint="eastAsia" w:ascii="仿宋" w:hAnsi="仿宋" w:eastAsia="仿宋"/>
          <w:color w:val="000000"/>
          <w:sz w:val="28"/>
          <w:szCs w:val="28"/>
        </w:rPr>
        <w:t xml:space="preserve"> 本合同自建设单位、审查机构签字盖章后，合同生效。审查机构提供审查合格书并报建设主管部门备案后，双方履行合同的义务即终止。</w:t>
      </w:r>
    </w:p>
    <w:p>
      <w:pPr>
        <w:snapToGrid w:val="0"/>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本合同一式</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4</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份，甲方执</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2</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份，乙方执</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2</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份。</w:t>
      </w:r>
    </w:p>
    <w:p>
      <w:pPr>
        <w:tabs>
          <w:tab w:val="left" w:pos="5270"/>
        </w:tabs>
        <w:snapToGrid w:val="0"/>
        <w:spacing w:line="48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建设单位名称：（盖章）</w:t>
      </w:r>
      <w:r>
        <w:rPr>
          <w:rFonts w:hint="eastAsia" w:ascii="仿宋" w:hAnsi="仿宋" w:eastAsia="仿宋"/>
          <w:color w:val="000000"/>
          <w:sz w:val="28"/>
          <w:szCs w:val="28"/>
        </w:rPr>
        <w:tab/>
      </w:r>
      <w:r>
        <w:rPr>
          <w:rFonts w:hint="eastAsia" w:ascii="仿宋" w:hAnsi="仿宋" w:eastAsia="仿宋"/>
          <w:color w:val="000000"/>
          <w:sz w:val="28"/>
          <w:szCs w:val="28"/>
        </w:rPr>
        <w:t>审查机构名称：（盖章）</w:t>
      </w:r>
      <w:r>
        <w:rPr>
          <w:rFonts w:hint="eastAsia" w:ascii="仿宋" w:hAnsi="仿宋" w:eastAsia="仿宋"/>
          <w:color w:val="000000"/>
          <w:sz w:val="28"/>
          <w:szCs w:val="28"/>
        </w:rPr>
        <w:tab/>
      </w:r>
    </w:p>
    <w:p>
      <w:pPr>
        <w:tabs>
          <w:tab w:val="left" w:pos="5270"/>
        </w:tabs>
        <w:snapToGrid w:val="0"/>
        <w:spacing w:line="48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 xml:space="preserve">法定（委托）代表人：  </w:t>
      </w:r>
      <w:r>
        <w:rPr>
          <w:rFonts w:hint="eastAsia" w:ascii="仿宋" w:hAnsi="仿宋" w:eastAsia="仿宋"/>
          <w:color w:val="000000"/>
          <w:sz w:val="28"/>
          <w:szCs w:val="28"/>
        </w:rPr>
        <w:tab/>
      </w:r>
      <w:r>
        <w:rPr>
          <w:rFonts w:hint="eastAsia" w:ascii="仿宋" w:hAnsi="仿宋" w:eastAsia="仿宋"/>
          <w:color w:val="000000"/>
          <w:sz w:val="28"/>
          <w:szCs w:val="28"/>
        </w:rPr>
        <w:t>法定（委托）代表人：</w:t>
      </w:r>
    </w:p>
    <w:p>
      <w:pPr>
        <w:tabs>
          <w:tab w:val="left" w:pos="5270"/>
        </w:tabs>
        <w:snapToGrid w:val="0"/>
        <w:spacing w:line="48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邮政编码：</w:t>
      </w:r>
      <w:r>
        <w:rPr>
          <w:rFonts w:hint="eastAsia" w:ascii="仿宋" w:hAnsi="仿宋" w:eastAsia="仿宋"/>
          <w:color w:val="000000"/>
          <w:sz w:val="28"/>
          <w:szCs w:val="28"/>
        </w:rPr>
        <w:tab/>
      </w:r>
      <w:r>
        <w:rPr>
          <w:rFonts w:hint="eastAsia" w:ascii="仿宋" w:hAnsi="仿宋" w:eastAsia="仿宋"/>
          <w:color w:val="000000"/>
          <w:sz w:val="28"/>
          <w:szCs w:val="28"/>
        </w:rPr>
        <w:t>邮政编码：400042</w:t>
      </w:r>
    </w:p>
    <w:p>
      <w:pPr>
        <w:tabs>
          <w:tab w:val="left" w:pos="5270"/>
        </w:tabs>
        <w:snapToGrid w:val="0"/>
        <w:spacing w:line="48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电    话：</w:t>
      </w:r>
      <w:r>
        <w:rPr>
          <w:rFonts w:hint="eastAsia" w:ascii="仿宋" w:hAnsi="仿宋" w:eastAsia="仿宋"/>
          <w:color w:val="000000"/>
          <w:sz w:val="28"/>
          <w:szCs w:val="28"/>
        </w:rPr>
        <w:tab/>
      </w:r>
      <w:r>
        <w:rPr>
          <w:rFonts w:hint="eastAsia" w:ascii="仿宋" w:hAnsi="仿宋" w:eastAsia="仿宋"/>
          <w:color w:val="000000"/>
          <w:sz w:val="28"/>
          <w:szCs w:val="28"/>
        </w:rPr>
        <w:t>电    话：</w:t>
      </w:r>
      <w:r>
        <w:rPr>
          <w:rFonts w:hint="eastAsia" w:ascii="宋体" w:hAnsi="宋体"/>
          <w:b/>
          <w:bCs/>
          <w:sz w:val="24"/>
        </w:rPr>
        <w:t>023－63307715</w:t>
      </w:r>
    </w:p>
    <w:p>
      <w:pPr>
        <w:tabs>
          <w:tab w:val="left" w:pos="5270"/>
        </w:tabs>
        <w:snapToGrid w:val="0"/>
        <w:spacing w:line="48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传    真：</w:t>
      </w:r>
      <w:r>
        <w:rPr>
          <w:rFonts w:hint="eastAsia" w:ascii="仿宋" w:hAnsi="仿宋" w:eastAsia="仿宋"/>
          <w:color w:val="000000"/>
          <w:sz w:val="28"/>
          <w:szCs w:val="28"/>
        </w:rPr>
        <w:tab/>
      </w:r>
      <w:r>
        <w:rPr>
          <w:rFonts w:hint="eastAsia" w:ascii="仿宋" w:hAnsi="仿宋" w:eastAsia="仿宋"/>
          <w:color w:val="000000"/>
          <w:sz w:val="28"/>
          <w:szCs w:val="28"/>
        </w:rPr>
        <w:t>传    真：</w:t>
      </w:r>
      <w:r>
        <w:rPr>
          <w:rFonts w:hint="eastAsia" w:ascii="宋体" w:hAnsi="宋体"/>
          <w:b/>
          <w:bCs/>
          <w:sz w:val="24"/>
        </w:rPr>
        <w:t>023－63307715</w:t>
      </w:r>
    </w:p>
    <w:p>
      <w:pPr>
        <w:tabs>
          <w:tab w:val="left" w:pos="5270"/>
        </w:tabs>
        <w:snapToGrid w:val="0"/>
        <w:spacing w:line="48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开户银行：</w:t>
      </w:r>
      <w:r>
        <w:rPr>
          <w:rFonts w:hint="eastAsia" w:ascii="仿宋" w:hAnsi="仿宋" w:eastAsia="仿宋"/>
          <w:color w:val="000000"/>
          <w:sz w:val="28"/>
          <w:szCs w:val="28"/>
        </w:rPr>
        <w:tab/>
      </w:r>
      <w:r>
        <w:rPr>
          <w:rFonts w:hint="eastAsia" w:ascii="仿宋" w:hAnsi="仿宋" w:eastAsia="仿宋"/>
          <w:color w:val="000000"/>
          <w:sz w:val="28"/>
          <w:szCs w:val="28"/>
        </w:rPr>
        <w:t>开户银行：</w:t>
      </w:r>
      <w:r>
        <w:rPr>
          <w:rFonts w:hint="eastAsia" w:ascii="宋体" w:hAnsi="宋体"/>
          <w:b/>
          <w:bCs/>
          <w:sz w:val="24"/>
        </w:rPr>
        <w:t>兴业银行渝州路支行</w:t>
      </w:r>
    </w:p>
    <w:p>
      <w:pPr>
        <w:tabs>
          <w:tab w:val="left" w:pos="5270"/>
        </w:tabs>
        <w:snapToGrid w:val="0"/>
        <w:spacing w:line="48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帐    号：</w:t>
      </w:r>
      <w:r>
        <w:rPr>
          <w:rFonts w:hint="eastAsia" w:ascii="仿宋" w:hAnsi="仿宋" w:eastAsia="仿宋"/>
          <w:color w:val="000000"/>
          <w:sz w:val="28"/>
          <w:szCs w:val="28"/>
        </w:rPr>
        <w:tab/>
      </w:r>
      <w:r>
        <w:rPr>
          <w:rFonts w:hint="eastAsia" w:ascii="仿宋" w:hAnsi="仿宋" w:eastAsia="仿宋"/>
          <w:color w:val="000000"/>
          <w:sz w:val="28"/>
          <w:szCs w:val="28"/>
        </w:rPr>
        <w:t>帐    号：</w:t>
      </w:r>
      <w:r>
        <w:rPr>
          <w:rFonts w:hint="eastAsia" w:ascii="宋体" w:hAnsi="宋体"/>
          <w:b/>
          <w:bCs/>
          <w:sz w:val="24"/>
        </w:rPr>
        <w:t>346080100100039247</w:t>
      </w:r>
    </w:p>
    <w:p>
      <w:pPr>
        <w:snapToGrid w:val="0"/>
        <w:spacing w:line="480" w:lineRule="auto"/>
        <w:ind w:firstLine="562" w:firstLineChars="200"/>
        <w:rPr>
          <w:rFonts w:hint="eastAsia" w:ascii="仿宋" w:hAnsi="仿宋" w:eastAsia="仿宋"/>
          <w:color w:val="000000"/>
          <w:sz w:val="24"/>
        </w:rPr>
        <w:sectPr>
          <w:footerReference r:id="rId5" w:type="default"/>
          <w:pgSz w:w="11906" w:h="16838"/>
          <w:pgMar w:top="1134" w:right="1134" w:bottom="1134" w:left="1304" w:header="567" w:footer="567" w:gutter="0"/>
          <w:cols w:space="720" w:num="1"/>
          <w:docGrid w:type="lines" w:linePitch="312" w:charSpace="0"/>
        </w:sectPr>
      </w:pPr>
      <w:r>
        <w:rPr>
          <w:rFonts w:hint="eastAsia" w:ascii="仿宋" w:hAnsi="仿宋" w:eastAsia="仿宋"/>
          <w:b/>
          <w:color w:val="000000"/>
          <w:sz w:val="28"/>
          <w:szCs w:val="28"/>
        </w:rPr>
        <w:t>注：本合同条款按国家行政主管部门相关文件制定</w:t>
      </w:r>
      <w:r>
        <w:rPr>
          <w:rFonts w:hint="eastAsia" w:ascii="仿宋" w:hAnsi="仿宋" w:eastAsia="仿宋"/>
          <w:color w:val="000000"/>
          <w:sz w:val="28"/>
          <w:szCs w:val="28"/>
        </w:rPr>
        <w:t>。</w:t>
      </w:r>
    </w:p>
    <w:p>
      <w:pPr>
        <w:rPr>
          <w:rFonts w:hint="eastAsia" w:ascii="仿宋" w:hAnsi="仿宋" w:eastAsia="仿宋"/>
          <w:color w:val="000000"/>
          <w:sz w:val="24"/>
        </w:rPr>
      </w:pPr>
      <w:r>
        <w:rPr>
          <w:rFonts w:hint="eastAsia" w:ascii="仿宋" w:hAnsi="仿宋" w:eastAsia="仿宋"/>
          <w:color w:val="000000"/>
          <w:sz w:val="24"/>
        </w:rPr>
        <w:t>附件一</w:t>
      </w:r>
    </w:p>
    <w:p>
      <w:pPr>
        <w:jc w:val="center"/>
        <w:rPr>
          <w:rFonts w:hint="eastAsia" w:ascii="仿宋" w:hAnsi="仿宋" w:eastAsia="仿宋"/>
          <w:b/>
          <w:bCs/>
          <w:color w:val="000000"/>
          <w:sz w:val="28"/>
        </w:rPr>
      </w:pPr>
      <w:r>
        <w:rPr>
          <w:rFonts w:hint="eastAsia" w:ascii="仿宋" w:hAnsi="仿宋" w:eastAsia="仿宋"/>
          <w:b/>
          <w:bCs/>
          <w:color w:val="000000"/>
          <w:sz w:val="28"/>
        </w:rPr>
        <w:t>一、施工图审查工程概况（房建）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00"/>
        <w:gridCol w:w="900"/>
        <w:gridCol w:w="900"/>
        <w:gridCol w:w="900"/>
        <w:gridCol w:w="1212"/>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80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工程名称</w:t>
            </w:r>
          </w:p>
        </w:tc>
        <w:tc>
          <w:tcPr>
            <w:tcW w:w="7221" w:type="dxa"/>
            <w:gridSpan w:val="7"/>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80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工程子项目</w:t>
            </w:r>
          </w:p>
        </w:tc>
        <w:tc>
          <w:tcPr>
            <w:tcW w:w="90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功能</w:t>
            </w:r>
          </w:p>
        </w:tc>
        <w:tc>
          <w:tcPr>
            <w:tcW w:w="90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高度</w:t>
            </w:r>
          </w:p>
          <w:p>
            <w:pPr>
              <w:jc w:val="center"/>
              <w:rPr>
                <w:rFonts w:hint="eastAsia" w:ascii="仿宋" w:hAnsi="仿宋" w:eastAsia="仿宋"/>
                <w:color w:val="000000"/>
                <w:szCs w:val="21"/>
              </w:rPr>
            </w:pPr>
            <w:r>
              <w:rPr>
                <w:rFonts w:hint="eastAsia" w:ascii="仿宋" w:hAnsi="仿宋" w:eastAsia="仿宋"/>
                <w:color w:val="000000"/>
                <w:szCs w:val="21"/>
              </w:rPr>
              <w:t>（m）</w:t>
            </w:r>
          </w:p>
        </w:tc>
        <w:tc>
          <w:tcPr>
            <w:tcW w:w="90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层数</w:t>
            </w:r>
          </w:p>
        </w:tc>
        <w:tc>
          <w:tcPr>
            <w:tcW w:w="90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等级</w:t>
            </w:r>
          </w:p>
        </w:tc>
        <w:tc>
          <w:tcPr>
            <w:tcW w:w="1212"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房建面积</w:t>
            </w:r>
          </w:p>
          <w:p>
            <w:pPr>
              <w:jc w:val="center"/>
              <w:rPr>
                <w:rFonts w:hint="eastAsia" w:ascii="仿宋" w:hAnsi="仿宋" w:eastAsia="仿宋"/>
                <w:color w:val="000000"/>
                <w:szCs w:val="21"/>
              </w:rPr>
            </w:pPr>
            <w:r>
              <w:rPr>
                <w:rFonts w:hint="eastAsia" w:ascii="仿宋" w:hAnsi="仿宋" w:eastAsia="仿宋"/>
                <w:color w:val="000000"/>
                <w:szCs w:val="21"/>
              </w:rPr>
              <w:t>（m</w:t>
            </w:r>
            <w:r>
              <w:rPr>
                <w:rFonts w:hint="eastAsia" w:ascii="仿宋" w:hAnsi="仿宋" w:eastAsia="仿宋"/>
                <w:color w:val="000000"/>
                <w:szCs w:val="21"/>
                <w:vertAlign w:val="superscript"/>
              </w:rPr>
              <w:t>2</w:t>
            </w:r>
            <w:r>
              <w:rPr>
                <w:rFonts w:hint="eastAsia" w:ascii="仿宋" w:hAnsi="仿宋" w:eastAsia="仿宋"/>
                <w:color w:val="000000"/>
                <w:szCs w:val="21"/>
              </w:rPr>
              <w:t>）</w:t>
            </w:r>
          </w:p>
        </w:tc>
        <w:tc>
          <w:tcPr>
            <w:tcW w:w="1134"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收费标准</w:t>
            </w:r>
          </w:p>
          <w:p>
            <w:pPr>
              <w:jc w:val="center"/>
              <w:rPr>
                <w:rFonts w:hint="eastAsia" w:ascii="仿宋" w:hAnsi="仿宋" w:eastAsia="仿宋"/>
                <w:color w:val="000000"/>
                <w:szCs w:val="21"/>
              </w:rPr>
            </w:pPr>
            <w:r>
              <w:rPr>
                <w:rFonts w:hint="eastAsia" w:ascii="仿宋" w:hAnsi="仿宋" w:eastAsia="仿宋"/>
                <w:color w:val="000000"/>
                <w:szCs w:val="21"/>
              </w:rPr>
              <w:t>（元/㎡）</w:t>
            </w:r>
          </w:p>
        </w:tc>
        <w:tc>
          <w:tcPr>
            <w:tcW w:w="1275"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审查费</w:t>
            </w:r>
          </w:p>
          <w:p>
            <w:pPr>
              <w:jc w:val="center"/>
              <w:rPr>
                <w:rFonts w:hint="eastAsia" w:ascii="仿宋" w:hAnsi="仿宋" w:eastAsia="仿宋"/>
                <w:color w:val="000000"/>
                <w:szCs w:val="21"/>
              </w:rPr>
            </w:pPr>
            <w:r>
              <w:rPr>
                <w:rFonts w:hint="eastAsia" w:ascii="仿宋" w:hAnsi="仿宋" w:eastAsia="仿宋"/>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80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房建</w:t>
            </w: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1212"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275"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80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人防</w:t>
            </w: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1212"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275"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8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1212"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275"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8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1212"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275"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80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合  计</w:t>
            </w: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900" w:type="dxa"/>
            <w:noWrap w:val="0"/>
            <w:vAlign w:val="center"/>
          </w:tcPr>
          <w:p>
            <w:pPr>
              <w:jc w:val="center"/>
              <w:rPr>
                <w:rFonts w:hint="eastAsia" w:ascii="仿宋" w:hAnsi="仿宋" w:eastAsia="仿宋"/>
                <w:color w:val="000000"/>
                <w:szCs w:val="21"/>
              </w:rPr>
            </w:pPr>
          </w:p>
        </w:tc>
        <w:tc>
          <w:tcPr>
            <w:tcW w:w="1212"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275" w:type="dxa"/>
            <w:noWrap w:val="0"/>
            <w:vAlign w:val="center"/>
          </w:tcPr>
          <w:p>
            <w:pPr>
              <w:jc w:val="center"/>
              <w:rPr>
                <w:rFonts w:hint="eastAsia" w:ascii="仿宋" w:hAnsi="仿宋" w:eastAsia="仿宋"/>
                <w:color w:val="000000"/>
                <w:szCs w:val="21"/>
              </w:rPr>
            </w:pPr>
          </w:p>
        </w:tc>
      </w:tr>
    </w:tbl>
    <w:p>
      <w:pPr>
        <w:rPr>
          <w:rFonts w:hint="eastAsia" w:ascii="仿宋" w:hAnsi="仿宋" w:eastAsia="仿宋"/>
          <w:color w:val="000000"/>
          <w:sz w:val="24"/>
        </w:rPr>
      </w:pPr>
    </w:p>
    <w:p>
      <w:pPr>
        <w:jc w:val="center"/>
        <w:rPr>
          <w:rFonts w:hint="eastAsia" w:ascii="仿宋" w:hAnsi="仿宋" w:eastAsia="仿宋"/>
          <w:b/>
          <w:bCs/>
          <w:color w:val="000000"/>
          <w:sz w:val="28"/>
        </w:rPr>
      </w:pPr>
      <w:r>
        <w:rPr>
          <w:rFonts w:hint="eastAsia" w:ascii="仿宋" w:hAnsi="仿宋" w:eastAsia="仿宋"/>
          <w:b/>
          <w:bCs/>
          <w:color w:val="000000"/>
          <w:sz w:val="28"/>
        </w:rPr>
        <w:t>二、施工图审查工程概况（市政）</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2340"/>
        <w:gridCol w:w="1980"/>
        <w:gridCol w:w="107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8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工程名称</w:t>
            </w:r>
          </w:p>
        </w:tc>
        <w:tc>
          <w:tcPr>
            <w:tcW w:w="7666" w:type="dxa"/>
            <w:gridSpan w:val="5"/>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8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类别</w:t>
            </w:r>
          </w:p>
        </w:tc>
        <w:tc>
          <w:tcPr>
            <w:tcW w:w="234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概况</w:t>
            </w:r>
          </w:p>
        </w:tc>
        <w:tc>
          <w:tcPr>
            <w:tcW w:w="198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初步设计批准的投资概算费用（万元）</w:t>
            </w:r>
          </w:p>
        </w:tc>
        <w:tc>
          <w:tcPr>
            <w:tcW w:w="1078"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审查费率</w:t>
            </w:r>
          </w:p>
        </w:tc>
        <w:tc>
          <w:tcPr>
            <w:tcW w:w="1134"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审查费</w:t>
            </w:r>
          </w:p>
          <w:p>
            <w:pPr>
              <w:jc w:val="center"/>
              <w:rPr>
                <w:rFonts w:hint="eastAsia" w:ascii="仿宋" w:hAnsi="仿宋" w:eastAsia="仿宋"/>
                <w:color w:val="000000"/>
                <w:szCs w:val="21"/>
              </w:rPr>
            </w:pPr>
            <w:r>
              <w:rPr>
                <w:rFonts w:hint="eastAsia" w:ascii="仿宋" w:hAnsi="仿宋" w:eastAsia="仿宋"/>
                <w:color w:val="000000"/>
                <w:szCs w:val="21"/>
              </w:rPr>
              <w:t>（万元）</w:t>
            </w:r>
          </w:p>
        </w:tc>
        <w:tc>
          <w:tcPr>
            <w:tcW w:w="1134"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8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道路</w:t>
            </w:r>
          </w:p>
        </w:tc>
        <w:tc>
          <w:tcPr>
            <w:tcW w:w="2340" w:type="dxa"/>
            <w:noWrap w:val="0"/>
            <w:vAlign w:val="center"/>
          </w:tcPr>
          <w:p>
            <w:pPr>
              <w:jc w:val="center"/>
              <w:rPr>
                <w:rFonts w:hint="eastAsia" w:ascii="仿宋" w:hAnsi="仿宋" w:eastAsia="仿宋"/>
                <w:color w:val="000000"/>
                <w:szCs w:val="21"/>
              </w:rPr>
            </w:pPr>
          </w:p>
        </w:tc>
        <w:tc>
          <w:tcPr>
            <w:tcW w:w="1980" w:type="dxa"/>
            <w:noWrap w:val="0"/>
            <w:vAlign w:val="center"/>
          </w:tcPr>
          <w:p>
            <w:pPr>
              <w:jc w:val="center"/>
              <w:rPr>
                <w:rFonts w:hint="eastAsia" w:ascii="仿宋" w:hAnsi="仿宋" w:eastAsia="仿宋"/>
                <w:color w:val="000000"/>
                <w:szCs w:val="21"/>
              </w:rPr>
            </w:pPr>
          </w:p>
        </w:tc>
        <w:tc>
          <w:tcPr>
            <w:tcW w:w="1078"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8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桥梁</w:t>
            </w:r>
          </w:p>
        </w:tc>
        <w:tc>
          <w:tcPr>
            <w:tcW w:w="2340" w:type="dxa"/>
            <w:noWrap w:val="0"/>
            <w:vAlign w:val="center"/>
          </w:tcPr>
          <w:p>
            <w:pPr>
              <w:jc w:val="center"/>
              <w:rPr>
                <w:rFonts w:hint="eastAsia" w:ascii="仿宋" w:hAnsi="仿宋" w:eastAsia="仿宋"/>
                <w:color w:val="000000"/>
                <w:szCs w:val="21"/>
              </w:rPr>
            </w:pPr>
          </w:p>
        </w:tc>
        <w:tc>
          <w:tcPr>
            <w:tcW w:w="1980" w:type="dxa"/>
            <w:noWrap w:val="0"/>
            <w:vAlign w:val="center"/>
          </w:tcPr>
          <w:p>
            <w:pPr>
              <w:jc w:val="center"/>
              <w:rPr>
                <w:rFonts w:hint="eastAsia" w:ascii="仿宋" w:hAnsi="仿宋" w:eastAsia="仿宋"/>
                <w:color w:val="000000"/>
                <w:szCs w:val="21"/>
              </w:rPr>
            </w:pPr>
          </w:p>
        </w:tc>
        <w:tc>
          <w:tcPr>
            <w:tcW w:w="1078"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8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隧道</w:t>
            </w:r>
          </w:p>
        </w:tc>
        <w:tc>
          <w:tcPr>
            <w:tcW w:w="2340" w:type="dxa"/>
            <w:noWrap w:val="0"/>
            <w:vAlign w:val="center"/>
          </w:tcPr>
          <w:p>
            <w:pPr>
              <w:jc w:val="center"/>
              <w:rPr>
                <w:rFonts w:hint="eastAsia" w:ascii="仿宋" w:hAnsi="仿宋" w:eastAsia="仿宋"/>
                <w:color w:val="000000"/>
                <w:szCs w:val="21"/>
              </w:rPr>
            </w:pPr>
          </w:p>
        </w:tc>
        <w:tc>
          <w:tcPr>
            <w:tcW w:w="1980" w:type="dxa"/>
            <w:noWrap w:val="0"/>
            <w:vAlign w:val="center"/>
          </w:tcPr>
          <w:p>
            <w:pPr>
              <w:jc w:val="center"/>
              <w:rPr>
                <w:rFonts w:hint="eastAsia" w:ascii="仿宋" w:hAnsi="仿宋" w:eastAsia="仿宋"/>
                <w:color w:val="000000"/>
                <w:szCs w:val="21"/>
              </w:rPr>
            </w:pPr>
          </w:p>
        </w:tc>
        <w:tc>
          <w:tcPr>
            <w:tcW w:w="1078"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8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垃圾填埋场</w:t>
            </w:r>
          </w:p>
        </w:tc>
        <w:tc>
          <w:tcPr>
            <w:tcW w:w="2340" w:type="dxa"/>
            <w:noWrap w:val="0"/>
            <w:vAlign w:val="center"/>
          </w:tcPr>
          <w:p>
            <w:pPr>
              <w:jc w:val="center"/>
              <w:rPr>
                <w:rFonts w:hint="eastAsia" w:ascii="仿宋" w:hAnsi="仿宋" w:eastAsia="仿宋"/>
                <w:color w:val="000000"/>
                <w:szCs w:val="21"/>
              </w:rPr>
            </w:pPr>
          </w:p>
        </w:tc>
        <w:tc>
          <w:tcPr>
            <w:tcW w:w="1980" w:type="dxa"/>
            <w:noWrap w:val="0"/>
            <w:vAlign w:val="center"/>
          </w:tcPr>
          <w:p>
            <w:pPr>
              <w:jc w:val="center"/>
              <w:rPr>
                <w:rFonts w:hint="eastAsia" w:ascii="仿宋" w:hAnsi="仿宋" w:eastAsia="仿宋"/>
                <w:color w:val="000000"/>
                <w:szCs w:val="21"/>
              </w:rPr>
            </w:pPr>
          </w:p>
        </w:tc>
        <w:tc>
          <w:tcPr>
            <w:tcW w:w="1078"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8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污水处理</w:t>
            </w:r>
          </w:p>
        </w:tc>
        <w:tc>
          <w:tcPr>
            <w:tcW w:w="2340" w:type="dxa"/>
            <w:noWrap w:val="0"/>
            <w:vAlign w:val="center"/>
          </w:tcPr>
          <w:p>
            <w:pPr>
              <w:jc w:val="center"/>
              <w:rPr>
                <w:rFonts w:hint="eastAsia" w:ascii="仿宋" w:hAnsi="仿宋" w:eastAsia="仿宋"/>
                <w:color w:val="000000"/>
                <w:szCs w:val="21"/>
              </w:rPr>
            </w:pPr>
          </w:p>
        </w:tc>
        <w:tc>
          <w:tcPr>
            <w:tcW w:w="1980" w:type="dxa"/>
            <w:noWrap w:val="0"/>
            <w:vAlign w:val="center"/>
          </w:tcPr>
          <w:p>
            <w:pPr>
              <w:jc w:val="center"/>
              <w:rPr>
                <w:rFonts w:hint="eastAsia" w:ascii="仿宋" w:hAnsi="仿宋" w:eastAsia="仿宋"/>
                <w:color w:val="000000"/>
                <w:szCs w:val="21"/>
              </w:rPr>
            </w:pPr>
          </w:p>
        </w:tc>
        <w:tc>
          <w:tcPr>
            <w:tcW w:w="1078"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8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其它</w:t>
            </w:r>
          </w:p>
        </w:tc>
        <w:tc>
          <w:tcPr>
            <w:tcW w:w="2340" w:type="dxa"/>
            <w:noWrap w:val="0"/>
            <w:vAlign w:val="center"/>
          </w:tcPr>
          <w:p>
            <w:pPr>
              <w:jc w:val="center"/>
              <w:rPr>
                <w:rFonts w:hint="eastAsia" w:ascii="仿宋" w:hAnsi="仿宋" w:eastAsia="仿宋"/>
                <w:color w:val="000000"/>
                <w:szCs w:val="21"/>
              </w:rPr>
            </w:pPr>
          </w:p>
        </w:tc>
        <w:tc>
          <w:tcPr>
            <w:tcW w:w="1980" w:type="dxa"/>
            <w:noWrap w:val="0"/>
            <w:vAlign w:val="center"/>
          </w:tcPr>
          <w:p>
            <w:pPr>
              <w:jc w:val="center"/>
              <w:rPr>
                <w:rFonts w:hint="eastAsia" w:ascii="仿宋" w:hAnsi="仿宋" w:eastAsia="仿宋"/>
                <w:color w:val="000000"/>
                <w:szCs w:val="21"/>
              </w:rPr>
            </w:pPr>
          </w:p>
        </w:tc>
        <w:tc>
          <w:tcPr>
            <w:tcW w:w="1078"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38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合计</w:t>
            </w:r>
          </w:p>
        </w:tc>
        <w:tc>
          <w:tcPr>
            <w:tcW w:w="2340" w:type="dxa"/>
            <w:noWrap w:val="0"/>
            <w:vAlign w:val="center"/>
          </w:tcPr>
          <w:p>
            <w:pPr>
              <w:jc w:val="center"/>
              <w:rPr>
                <w:rFonts w:hint="eastAsia" w:ascii="仿宋" w:hAnsi="仿宋" w:eastAsia="仿宋"/>
                <w:color w:val="000000"/>
                <w:szCs w:val="21"/>
              </w:rPr>
            </w:pPr>
          </w:p>
        </w:tc>
        <w:tc>
          <w:tcPr>
            <w:tcW w:w="1980" w:type="dxa"/>
            <w:noWrap w:val="0"/>
            <w:vAlign w:val="center"/>
          </w:tcPr>
          <w:p>
            <w:pPr>
              <w:jc w:val="center"/>
              <w:rPr>
                <w:rFonts w:hint="eastAsia" w:ascii="仿宋" w:hAnsi="仿宋" w:eastAsia="仿宋"/>
                <w:color w:val="000000"/>
                <w:szCs w:val="21"/>
              </w:rPr>
            </w:pPr>
          </w:p>
        </w:tc>
        <w:tc>
          <w:tcPr>
            <w:tcW w:w="1078"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c>
          <w:tcPr>
            <w:tcW w:w="1134" w:type="dxa"/>
            <w:noWrap w:val="0"/>
            <w:vAlign w:val="center"/>
          </w:tcPr>
          <w:p>
            <w:pPr>
              <w:jc w:val="center"/>
              <w:rPr>
                <w:rFonts w:hint="eastAsia" w:ascii="仿宋" w:hAnsi="仿宋" w:eastAsia="仿宋"/>
                <w:color w:val="000000"/>
                <w:szCs w:val="21"/>
              </w:rPr>
            </w:pPr>
          </w:p>
        </w:tc>
      </w:tr>
    </w:tbl>
    <w:p>
      <w:pPr>
        <w:jc w:val="center"/>
        <w:rPr>
          <w:rFonts w:hint="eastAsia" w:ascii="仿宋" w:hAnsi="仿宋" w:eastAsia="仿宋"/>
          <w:b/>
          <w:bCs/>
          <w:color w:val="000000"/>
          <w:sz w:val="24"/>
        </w:rPr>
      </w:pPr>
    </w:p>
    <w:p>
      <w:pPr>
        <w:jc w:val="center"/>
        <w:rPr>
          <w:rFonts w:hint="eastAsia" w:ascii="仿宋" w:hAnsi="仿宋" w:eastAsia="仿宋"/>
          <w:b/>
          <w:bCs/>
          <w:color w:val="000000"/>
          <w:sz w:val="28"/>
          <w:szCs w:val="28"/>
        </w:rPr>
      </w:pPr>
      <w:r>
        <w:rPr>
          <w:rFonts w:hint="eastAsia" w:ascii="仿宋" w:hAnsi="仿宋" w:eastAsia="仿宋"/>
          <w:b/>
          <w:bCs/>
          <w:color w:val="000000"/>
          <w:sz w:val="28"/>
          <w:szCs w:val="28"/>
        </w:rPr>
        <w:t>三、施工图审查工程概况（边坡）</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701"/>
        <w:gridCol w:w="1779"/>
        <w:gridCol w:w="1184"/>
        <w:gridCol w:w="126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420" w:type="dxa"/>
            <w:gridSpan w:val="2"/>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工程名称</w:t>
            </w:r>
          </w:p>
        </w:tc>
        <w:tc>
          <w:tcPr>
            <w:tcW w:w="5670" w:type="dxa"/>
            <w:gridSpan w:val="4"/>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0" w:type="dxa"/>
            <w:gridSpan w:val="2"/>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类别</w:t>
            </w:r>
          </w:p>
        </w:tc>
        <w:tc>
          <w:tcPr>
            <w:tcW w:w="1779"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高边坡、深基坑面积（㎡）</w:t>
            </w:r>
          </w:p>
        </w:tc>
        <w:tc>
          <w:tcPr>
            <w:tcW w:w="1184"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收费标准</w:t>
            </w:r>
          </w:p>
          <w:p>
            <w:pPr>
              <w:jc w:val="center"/>
              <w:rPr>
                <w:rFonts w:hint="eastAsia" w:ascii="仿宋" w:hAnsi="仿宋" w:eastAsia="仿宋"/>
                <w:color w:val="000000"/>
                <w:szCs w:val="21"/>
              </w:rPr>
            </w:pPr>
            <w:r>
              <w:rPr>
                <w:rFonts w:hint="eastAsia" w:ascii="仿宋" w:hAnsi="仿宋" w:eastAsia="仿宋"/>
                <w:color w:val="000000"/>
                <w:szCs w:val="21"/>
              </w:rPr>
              <w:t>（元/㎡）</w:t>
            </w:r>
          </w:p>
        </w:tc>
        <w:tc>
          <w:tcPr>
            <w:tcW w:w="1267"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审查费</w:t>
            </w:r>
          </w:p>
          <w:p>
            <w:pPr>
              <w:jc w:val="center"/>
              <w:rPr>
                <w:rFonts w:hint="eastAsia" w:ascii="仿宋" w:hAnsi="仿宋" w:eastAsia="仿宋"/>
                <w:color w:val="000000"/>
                <w:szCs w:val="21"/>
              </w:rPr>
            </w:pPr>
            <w:r>
              <w:rPr>
                <w:rFonts w:hint="eastAsia" w:ascii="仿宋" w:hAnsi="仿宋" w:eastAsia="仿宋"/>
                <w:color w:val="000000"/>
                <w:szCs w:val="21"/>
              </w:rPr>
              <w:t>（万元）</w:t>
            </w:r>
          </w:p>
        </w:tc>
        <w:tc>
          <w:tcPr>
            <w:tcW w:w="1440"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9" w:type="dxa"/>
            <w:vMerge w:val="restart"/>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施工图审查</w:t>
            </w:r>
          </w:p>
        </w:tc>
        <w:tc>
          <w:tcPr>
            <w:tcW w:w="1701"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土质边坡</w:t>
            </w:r>
          </w:p>
        </w:tc>
        <w:tc>
          <w:tcPr>
            <w:tcW w:w="1779" w:type="dxa"/>
            <w:noWrap w:val="0"/>
            <w:vAlign w:val="center"/>
          </w:tcPr>
          <w:p>
            <w:pPr>
              <w:jc w:val="center"/>
              <w:rPr>
                <w:rFonts w:hint="eastAsia" w:ascii="仿宋" w:hAnsi="仿宋" w:eastAsia="仿宋"/>
                <w:color w:val="000000"/>
                <w:szCs w:val="21"/>
              </w:rPr>
            </w:pPr>
          </w:p>
        </w:tc>
        <w:tc>
          <w:tcPr>
            <w:tcW w:w="1184" w:type="dxa"/>
            <w:noWrap w:val="0"/>
            <w:vAlign w:val="center"/>
          </w:tcPr>
          <w:p>
            <w:pPr>
              <w:jc w:val="center"/>
              <w:rPr>
                <w:rFonts w:hint="eastAsia" w:ascii="仿宋" w:hAnsi="仿宋" w:eastAsia="仿宋"/>
                <w:color w:val="000000"/>
                <w:szCs w:val="21"/>
              </w:rPr>
            </w:pPr>
          </w:p>
        </w:tc>
        <w:tc>
          <w:tcPr>
            <w:tcW w:w="1267" w:type="dxa"/>
            <w:noWrap w:val="0"/>
            <w:vAlign w:val="center"/>
          </w:tcPr>
          <w:p>
            <w:pPr>
              <w:jc w:val="center"/>
              <w:rPr>
                <w:rFonts w:hint="eastAsia" w:ascii="仿宋" w:hAnsi="仿宋" w:eastAsia="仿宋"/>
                <w:color w:val="000000"/>
                <w:szCs w:val="21"/>
              </w:rPr>
            </w:pPr>
          </w:p>
        </w:tc>
        <w:tc>
          <w:tcPr>
            <w:tcW w:w="1440"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19" w:type="dxa"/>
            <w:vMerge w:val="continue"/>
            <w:noWrap w:val="0"/>
            <w:vAlign w:val="center"/>
          </w:tcPr>
          <w:p>
            <w:pPr>
              <w:jc w:val="center"/>
              <w:rPr>
                <w:rFonts w:hint="eastAsia" w:ascii="仿宋" w:hAnsi="仿宋" w:eastAsia="仿宋"/>
                <w:color w:val="000000"/>
                <w:szCs w:val="21"/>
              </w:rPr>
            </w:pPr>
          </w:p>
        </w:tc>
        <w:tc>
          <w:tcPr>
            <w:tcW w:w="1701"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岩质边坡</w:t>
            </w:r>
          </w:p>
        </w:tc>
        <w:tc>
          <w:tcPr>
            <w:tcW w:w="1779" w:type="dxa"/>
            <w:noWrap w:val="0"/>
            <w:vAlign w:val="center"/>
          </w:tcPr>
          <w:p>
            <w:pPr>
              <w:jc w:val="center"/>
              <w:rPr>
                <w:rFonts w:hint="eastAsia" w:ascii="仿宋" w:hAnsi="仿宋" w:eastAsia="仿宋"/>
                <w:color w:val="000000"/>
                <w:szCs w:val="21"/>
              </w:rPr>
            </w:pPr>
          </w:p>
        </w:tc>
        <w:tc>
          <w:tcPr>
            <w:tcW w:w="1184" w:type="dxa"/>
            <w:noWrap w:val="0"/>
            <w:vAlign w:val="center"/>
          </w:tcPr>
          <w:p>
            <w:pPr>
              <w:jc w:val="center"/>
              <w:rPr>
                <w:rFonts w:hint="eastAsia" w:ascii="仿宋" w:hAnsi="仿宋" w:eastAsia="仿宋"/>
                <w:color w:val="000000"/>
                <w:szCs w:val="21"/>
              </w:rPr>
            </w:pPr>
          </w:p>
        </w:tc>
        <w:tc>
          <w:tcPr>
            <w:tcW w:w="1267" w:type="dxa"/>
            <w:noWrap w:val="0"/>
            <w:vAlign w:val="center"/>
          </w:tcPr>
          <w:p>
            <w:pPr>
              <w:jc w:val="center"/>
              <w:rPr>
                <w:rFonts w:hint="eastAsia" w:ascii="仿宋" w:hAnsi="仿宋" w:eastAsia="仿宋"/>
                <w:color w:val="000000"/>
                <w:szCs w:val="21"/>
              </w:rPr>
            </w:pPr>
          </w:p>
        </w:tc>
        <w:tc>
          <w:tcPr>
            <w:tcW w:w="1440"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9" w:type="dxa"/>
            <w:vMerge w:val="continue"/>
            <w:noWrap w:val="0"/>
            <w:vAlign w:val="center"/>
          </w:tcPr>
          <w:p>
            <w:pPr>
              <w:jc w:val="center"/>
              <w:rPr>
                <w:rFonts w:hint="eastAsia" w:ascii="仿宋" w:hAnsi="仿宋" w:eastAsia="仿宋"/>
                <w:color w:val="000000"/>
                <w:szCs w:val="21"/>
              </w:rPr>
            </w:pPr>
          </w:p>
        </w:tc>
        <w:tc>
          <w:tcPr>
            <w:tcW w:w="1701"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按标准图集设计</w:t>
            </w:r>
          </w:p>
        </w:tc>
        <w:tc>
          <w:tcPr>
            <w:tcW w:w="1779" w:type="dxa"/>
            <w:noWrap w:val="0"/>
            <w:vAlign w:val="center"/>
          </w:tcPr>
          <w:p>
            <w:pPr>
              <w:jc w:val="center"/>
              <w:rPr>
                <w:rFonts w:hint="eastAsia" w:ascii="仿宋" w:hAnsi="仿宋" w:eastAsia="仿宋"/>
                <w:color w:val="000000"/>
                <w:szCs w:val="21"/>
              </w:rPr>
            </w:pPr>
          </w:p>
        </w:tc>
        <w:tc>
          <w:tcPr>
            <w:tcW w:w="1184" w:type="dxa"/>
            <w:noWrap w:val="0"/>
            <w:vAlign w:val="center"/>
          </w:tcPr>
          <w:p>
            <w:pPr>
              <w:jc w:val="center"/>
              <w:rPr>
                <w:rFonts w:hint="eastAsia" w:ascii="仿宋" w:hAnsi="仿宋" w:eastAsia="仿宋"/>
                <w:color w:val="000000"/>
                <w:szCs w:val="21"/>
              </w:rPr>
            </w:pPr>
          </w:p>
        </w:tc>
        <w:tc>
          <w:tcPr>
            <w:tcW w:w="1267" w:type="dxa"/>
            <w:noWrap w:val="0"/>
            <w:vAlign w:val="center"/>
          </w:tcPr>
          <w:p>
            <w:pPr>
              <w:jc w:val="center"/>
              <w:rPr>
                <w:rFonts w:hint="eastAsia" w:ascii="仿宋" w:hAnsi="仿宋" w:eastAsia="仿宋"/>
                <w:color w:val="000000"/>
                <w:szCs w:val="21"/>
              </w:rPr>
            </w:pPr>
          </w:p>
        </w:tc>
        <w:tc>
          <w:tcPr>
            <w:tcW w:w="1440"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9"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方案可行性评估</w:t>
            </w:r>
          </w:p>
        </w:tc>
        <w:tc>
          <w:tcPr>
            <w:tcW w:w="1701"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各类边坡</w:t>
            </w:r>
          </w:p>
        </w:tc>
        <w:tc>
          <w:tcPr>
            <w:tcW w:w="1779" w:type="dxa"/>
            <w:noWrap w:val="0"/>
            <w:vAlign w:val="center"/>
          </w:tcPr>
          <w:p>
            <w:pPr>
              <w:jc w:val="center"/>
              <w:rPr>
                <w:rFonts w:hint="eastAsia" w:ascii="仿宋" w:hAnsi="仿宋" w:eastAsia="仿宋"/>
                <w:color w:val="000000"/>
                <w:szCs w:val="21"/>
              </w:rPr>
            </w:pPr>
          </w:p>
        </w:tc>
        <w:tc>
          <w:tcPr>
            <w:tcW w:w="1184" w:type="dxa"/>
            <w:noWrap w:val="0"/>
            <w:vAlign w:val="center"/>
          </w:tcPr>
          <w:p>
            <w:pPr>
              <w:jc w:val="center"/>
              <w:rPr>
                <w:rFonts w:hint="eastAsia" w:ascii="仿宋" w:hAnsi="仿宋" w:eastAsia="仿宋"/>
                <w:color w:val="000000"/>
                <w:szCs w:val="21"/>
              </w:rPr>
            </w:pPr>
          </w:p>
        </w:tc>
        <w:tc>
          <w:tcPr>
            <w:tcW w:w="1267" w:type="dxa"/>
            <w:noWrap w:val="0"/>
            <w:vAlign w:val="center"/>
          </w:tcPr>
          <w:p>
            <w:pPr>
              <w:jc w:val="center"/>
              <w:rPr>
                <w:rFonts w:hint="eastAsia" w:ascii="仿宋" w:hAnsi="仿宋" w:eastAsia="仿宋"/>
                <w:color w:val="000000"/>
                <w:szCs w:val="21"/>
              </w:rPr>
            </w:pPr>
          </w:p>
        </w:tc>
        <w:tc>
          <w:tcPr>
            <w:tcW w:w="1440" w:type="dxa"/>
            <w:noWrap w:val="0"/>
            <w:vAlign w:val="center"/>
          </w:tcPr>
          <w:p>
            <w:pPr>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19"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合计</w:t>
            </w:r>
          </w:p>
        </w:tc>
        <w:tc>
          <w:tcPr>
            <w:tcW w:w="1701" w:type="dxa"/>
            <w:noWrap w:val="0"/>
            <w:vAlign w:val="center"/>
          </w:tcPr>
          <w:p>
            <w:pPr>
              <w:jc w:val="center"/>
              <w:rPr>
                <w:rFonts w:hint="eastAsia" w:ascii="仿宋" w:hAnsi="仿宋" w:eastAsia="仿宋"/>
                <w:color w:val="000000"/>
                <w:szCs w:val="21"/>
              </w:rPr>
            </w:pPr>
          </w:p>
        </w:tc>
        <w:tc>
          <w:tcPr>
            <w:tcW w:w="1779" w:type="dxa"/>
            <w:noWrap w:val="0"/>
            <w:vAlign w:val="center"/>
          </w:tcPr>
          <w:p>
            <w:pPr>
              <w:jc w:val="center"/>
              <w:rPr>
                <w:rFonts w:hint="eastAsia" w:ascii="仿宋" w:hAnsi="仿宋" w:eastAsia="仿宋"/>
                <w:color w:val="000000"/>
                <w:szCs w:val="21"/>
              </w:rPr>
            </w:pPr>
          </w:p>
        </w:tc>
        <w:tc>
          <w:tcPr>
            <w:tcW w:w="1184" w:type="dxa"/>
            <w:noWrap w:val="0"/>
            <w:vAlign w:val="center"/>
          </w:tcPr>
          <w:p>
            <w:pPr>
              <w:jc w:val="center"/>
              <w:rPr>
                <w:rFonts w:hint="eastAsia" w:ascii="仿宋" w:hAnsi="仿宋" w:eastAsia="仿宋"/>
                <w:color w:val="000000"/>
                <w:szCs w:val="21"/>
              </w:rPr>
            </w:pPr>
          </w:p>
        </w:tc>
        <w:tc>
          <w:tcPr>
            <w:tcW w:w="1267" w:type="dxa"/>
            <w:noWrap w:val="0"/>
            <w:vAlign w:val="center"/>
          </w:tcPr>
          <w:p>
            <w:pPr>
              <w:jc w:val="center"/>
              <w:rPr>
                <w:rFonts w:hint="eastAsia" w:ascii="仿宋" w:hAnsi="仿宋" w:eastAsia="仿宋"/>
                <w:color w:val="000000"/>
                <w:szCs w:val="21"/>
              </w:rPr>
            </w:pPr>
          </w:p>
        </w:tc>
        <w:tc>
          <w:tcPr>
            <w:tcW w:w="1440" w:type="dxa"/>
            <w:noWrap w:val="0"/>
            <w:vAlign w:val="center"/>
          </w:tcPr>
          <w:p>
            <w:pPr>
              <w:jc w:val="center"/>
              <w:rPr>
                <w:rFonts w:hint="eastAsia" w:ascii="仿宋" w:hAnsi="仿宋" w:eastAsia="仿宋"/>
                <w:color w:val="000000"/>
                <w:szCs w:val="21"/>
              </w:rPr>
            </w:pPr>
          </w:p>
        </w:tc>
      </w:tr>
    </w:tbl>
    <w:p>
      <w:pPr>
        <w:rPr>
          <w:rFonts w:hint="eastAsia" w:ascii="仿宋" w:hAnsi="仿宋" w:eastAsia="仿宋"/>
          <w:color w:val="000000"/>
          <w:sz w:val="24"/>
        </w:rPr>
      </w:pPr>
    </w:p>
    <w:p>
      <w:pPr>
        <w:rPr>
          <w:rFonts w:hint="eastAsia" w:ascii="仿宋" w:hAnsi="仿宋" w:eastAsia="仿宋"/>
          <w:color w:val="000000"/>
          <w:sz w:val="24"/>
        </w:rPr>
      </w:pPr>
    </w:p>
    <w:p>
      <w:pPr>
        <w:spacing w:after="156" w:afterLines="50"/>
        <w:jc w:val="center"/>
        <w:rPr>
          <w:rFonts w:hint="eastAsia" w:ascii="仿宋" w:hAnsi="仿宋" w:eastAsia="仿宋"/>
          <w:b/>
          <w:color w:val="000000"/>
          <w:sz w:val="28"/>
          <w:szCs w:val="28"/>
        </w:rPr>
      </w:pPr>
      <w:r>
        <w:rPr>
          <w:rFonts w:hint="eastAsia" w:ascii="仿宋" w:hAnsi="仿宋" w:eastAsia="仿宋"/>
          <w:b/>
          <w:bCs/>
          <w:color w:val="000000"/>
          <w:sz w:val="28"/>
          <w:szCs w:val="28"/>
        </w:rPr>
        <w:t>四、施工图审查工程概况</w:t>
      </w:r>
      <w:r>
        <w:rPr>
          <w:rFonts w:hint="eastAsia" w:ascii="仿宋" w:hAnsi="仿宋" w:eastAsia="仿宋"/>
          <w:b/>
          <w:color w:val="000000"/>
          <w:sz w:val="28"/>
          <w:szCs w:val="28"/>
        </w:rPr>
        <w:t>（装饰）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3"/>
        <w:gridCol w:w="1985"/>
        <w:gridCol w:w="1354"/>
        <w:gridCol w:w="134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143" w:type="dxa"/>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工程名称</w:t>
            </w:r>
          </w:p>
        </w:tc>
        <w:tc>
          <w:tcPr>
            <w:tcW w:w="5929" w:type="dxa"/>
            <w:gridSpan w:val="4"/>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3" w:type="dxa"/>
            <w:noWrap w:val="0"/>
            <w:vAlign w:val="center"/>
          </w:tcPr>
          <w:p>
            <w:pPr>
              <w:jc w:val="center"/>
              <w:rPr>
                <w:rFonts w:hint="eastAsia" w:ascii="仿宋" w:hAnsi="仿宋" w:eastAsia="仿宋"/>
                <w:color w:val="000000"/>
              </w:rPr>
            </w:pPr>
            <w:r>
              <w:rPr>
                <w:rFonts w:hint="eastAsia" w:ascii="仿宋" w:hAnsi="仿宋" w:eastAsia="仿宋"/>
                <w:color w:val="000000"/>
              </w:rPr>
              <w:t>工程子项目</w:t>
            </w:r>
          </w:p>
        </w:tc>
        <w:tc>
          <w:tcPr>
            <w:tcW w:w="1985" w:type="dxa"/>
            <w:noWrap w:val="0"/>
            <w:vAlign w:val="center"/>
          </w:tcPr>
          <w:p>
            <w:pPr>
              <w:jc w:val="center"/>
              <w:rPr>
                <w:rFonts w:hint="eastAsia" w:ascii="仿宋" w:hAnsi="仿宋" w:eastAsia="仿宋"/>
                <w:color w:val="000000"/>
              </w:rPr>
            </w:pPr>
            <w:r>
              <w:rPr>
                <w:rFonts w:hint="eastAsia" w:ascii="仿宋" w:hAnsi="仿宋" w:eastAsia="仿宋"/>
                <w:color w:val="000000"/>
              </w:rPr>
              <w:t>性质</w:t>
            </w:r>
          </w:p>
        </w:tc>
        <w:tc>
          <w:tcPr>
            <w:tcW w:w="1354" w:type="dxa"/>
            <w:noWrap w:val="0"/>
            <w:vAlign w:val="center"/>
          </w:tcPr>
          <w:p>
            <w:pPr>
              <w:jc w:val="center"/>
              <w:rPr>
                <w:rFonts w:hint="eastAsia" w:ascii="仿宋" w:hAnsi="仿宋" w:eastAsia="仿宋"/>
                <w:color w:val="000000"/>
              </w:rPr>
            </w:pPr>
            <w:r>
              <w:rPr>
                <w:rFonts w:hint="eastAsia" w:ascii="仿宋" w:hAnsi="仿宋" w:eastAsia="仿宋"/>
                <w:color w:val="000000"/>
              </w:rPr>
              <w:t>面积</w:t>
            </w:r>
          </w:p>
          <w:p>
            <w:pPr>
              <w:jc w:val="center"/>
              <w:rPr>
                <w:rFonts w:hint="eastAsia" w:ascii="仿宋" w:hAnsi="仿宋" w:eastAsia="仿宋"/>
                <w:color w:val="000000"/>
              </w:rPr>
            </w:pPr>
            <w:r>
              <w:rPr>
                <w:rFonts w:hint="eastAsia" w:ascii="仿宋" w:hAnsi="仿宋" w:eastAsia="仿宋"/>
                <w:color w:val="000000"/>
              </w:rPr>
              <w:t>（㎡）</w:t>
            </w:r>
          </w:p>
        </w:tc>
        <w:tc>
          <w:tcPr>
            <w:tcW w:w="1346" w:type="dxa"/>
            <w:noWrap w:val="0"/>
            <w:vAlign w:val="center"/>
          </w:tcPr>
          <w:p>
            <w:pPr>
              <w:jc w:val="center"/>
              <w:rPr>
                <w:rFonts w:hint="eastAsia" w:ascii="仿宋" w:hAnsi="仿宋" w:eastAsia="仿宋"/>
                <w:color w:val="000000"/>
              </w:rPr>
            </w:pPr>
            <w:r>
              <w:rPr>
                <w:rFonts w:hint="eastAsia" w:ascii="仿宋" w:hAnsi="仿宋" w:eastAsia="仿宋"/>
                <w:color w:val="000000"/>
              </w:rPr>
              <w:t>收费标准</w:t>
            </w:r>
          </w:p>
          <w:p>
            <w:pPr>
              <w:jc w:val="center"/>
              <w:rPr>
                <w:rFonts w:hint="eastAsia" w:ascii="仿宋" w:hAnsi="仿宋" w:eastAsia="仿宋"/>
                <w:color w:val="000000"/>
              </w:rPr>
            </w:pPr>
            <w:r>
              <w:rPr>
                <w:rFonts w:hint="eastAsia" w:ascii="仿宋" w:hAnsi="仿宋" w:eastAsia="仿宋"/>
                <w:color w:val="000000"/>
              </w:rPr>
              <w:t>（元/㎡）</w:t>
            </w:r>
          </w:p>
        </w:tc>
        <w:tc>
          <w:tcPr>
            <w:tcW w:w="1244" w:type="dxa"/>
            <w:noWrap w:val="0"/>
            <w:vAlign w:val="center"/>
          </w:tcPr>
          <w:p>
            <w:pPr>
              <w:jc w:val="center"/>
              <w:rPr>
                <w:rFonts w:hint="eastAsia" w:ascii="仿宋" w:hAnsi="仿宋" w:eastAsia="仿宋"/>
                <w:color w:val="000000"/>
              </w:rPr>
            </w:pPr>
            <w:r>
              <w:rPr>
                <w:rFonts w:hint="eastAsia" w:ascii="仿宋" w:hAnsi="仿宋" w:eastAsia="仿宋"/>
                <w:color w:val="000000"/>
              </w:rPr>
              <w:t>审查费</w:t>
            </w:r>
          </w:p>
          <w:p>
            <w:pPr>
              <w:jc w:val="center"/>
              <w:rPr>
                <w:rFonts w:hint="eastAsia" w:ascii="仿宋" w:hAnsi="仿宋" w:eastAsia="仿宋"/>
                <w:color w:val="000000"/>
              </w:rPr>
            </w:pPr>
            <w:r>
              <w:rPr>
                <w:rFonts w:hint="eastAsia" w:ascii="仿宋" w:hAnsi="仿宋" w:eastAsia="仿宋"/>
                <w:color w:val="00000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43" w:type="dxa"/>
            <w:noWrap w:val="0"/>
            <w:vAlign w:val="center"/>
          </w:tcPr>
          <w:p>
            <w:pPr>
              <w:jc w:val="center"/>
              <w:rPr>
                <w:rFonts w:hint="eastAsia" w:ascii="仿宋" w:hAnsi="仿宋" w:eastAsia="仿宋"/>
                <w:color w:val="000000"/>
              </w:rPr>
            </w:pPr>
          </w:p>
        </w:tc>
        <w:tc>
          <w:tcPr>
            <w:tcW w:w="1985" w:type="dxa"/>
            <w:noWrap w:val="0"/>
            <w:vAlign w:val="center"/>
          </w:tcPr>
          <w:p>
            <w:pPr>
              <w:jc w:val="center"/>
              <w:rPr>
                <w:rFonts w:hint="eastAsia" w:ascii="仿宋" w:hAnsi="仿宋" w:eastAsia="仿宋"/>
                <w:color w:val="000000"/>
              </w:rPr>
            </w:pPr>
            <w:r>
              <w:rPr>
                <w:rFonts w:hint="eastAsia" w:ascii="仿宋" w:hAnsi="仿宋" w:eastAsia="仿宋"/>
                <w:color w:val="000000"/>
              </w:rPr>
              <w:t>内装修</w:t>
            </w:r>
          </w:p>
        </w:tc>
        <w:tc>
          <w:tcPr>
            <w:tcW w:w="1354" w:type="dxa"/>
            <w:noWrap w:val="0"/>
            <w:vAlign w:val="center"/>
          </w:tcPr>
          <w:p>
            <w:pPr>
              <w:jc w:val="center"/>
              <w:rPr>
                <w:rFonts w:hint="eastAsia" w:ascii="仿宋" w:hAnsi="仿宋" w:eastAsia="仿宋"/>
                <w:color w:val="000000"/>
              </w:rPr>
            </w:pPr>
          </w:p>
        </w:tc>
        <w:tc>
          <w:tcPr>
            <w:tcW w:w="1346" w:type="dxa"/>
            <w:noWrap w:val="0"/>
            <w:vAlign w:val="center"/>
          </w:tcPr>
          <w:p>
            <w:pPr>
              <w:jc w:val="center"/>
              <w:rPr>
                <w:rFonts w:hint="eastAsia" w:ascii="仿宋" w:hAnsi="仿宋" w:eastAsia="仿宋"/>
                <w:color w:val="000000"/>
              </w:rPr>
            </w:pPr>
          </w:p>
        </w:tc>
        <w:tc>
          <w:tcPr>
            <w:tcW w:w="1244" w:type="dxa"/>
            <w:noWrap w:val="0"/>
            <w:vAlign w:val="center"/>
          </w:tcPr>
          <w:p>
            <w:pPr>
              <w:jc w:val="center"/>
              <w:rPr>
                <w:rFonts w:hint="eastAsia"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43" w:type="dxa"/>
            <w:noWrap w:val="0"/>
            <w:vAlign w:val="center"/>
          </w:tcPr>
          <w:p>
            <w:pPr>
              <w:jc w:val="center"/>
              <w:rPr>
                <w:rFonts w:hint="eastAsia" w:ascii="仿宋" w:hAnsi="仿宋" w:eastAsia="仿宋"/>
                <w:color w:val="000000"/>
              </w:rPr>
            </w:pPr>
          </w:p>
        </w:tc>
        <w:tc>
          <w:tcPr>
            <w:tcW w:w="1985" w:type="dxa"/>
            <w:noWrap w:val="0"/>
            <w:vAlign w:val="center"/>
          </w:tcPr>
          <w:p>
            <w:pPr>
              <w:jc w:val="center"/>
              <w:rPr>
                <w:rFonts w:hint="eastAsia" w:ascii="仿宋" w:hAnsi="仿宋" w:eastAsia="仿宋"/>
                <w:color w:val="000000"/>
              </w:rPr>
            </w:pPr>
            <w:r>
              <w:rPr>
                <w:rFonts w:hint="eastAsia" w:ascii="仿宋" w:hAnsi="仿宋" w:eastAsia="仿宋"/>
                <w:color w:val="000000"/>
              </w:rPr>
              <w:t>玻璃幕墙</w:t>
            </w:r>
          </w:p>
        </w:tc>
        <w:tc>
          <w:tcPr>
            <w:tcW w:w="1354" w:type="dxa"/>
            <w:noWrap w:val="0"/>
            <w:vAlign w:val="center"/>
          </w:tcPr>
          <w:p>
            <w:pPr>
              <w:jc w:val="center"/>
              <w:rPr>
                <w:rFonts w:hint="eastAsia" w:ascii="仿宋" w:hAnsi="仿宋" w:eastAsia="仿宋"/>
                <w:color w:val="000000"/>
              </w:rPr>
            </w:pPr>
          </w:p>
        </w:tc>
        <w:tc>
          <w:tcPr>
            <w:tcW w:w="1346" w:type="dxa"/>
            <w:noWrap w:val="0"/>
            <w:vAlign w:val="center"/>
          </w:tcPr>
          <w:p>
            <w:pPr>
              <w:jc w:val="center"/>
              <w:rPr>
                <w:rFonts w:hint="eastAsia" w:ascii="仿宋" w:hAnsi="仿宋" w:eastAsia="仿宋"/>
                <w:color w:val="000000"/>
              </w:rPr>
            </w:pPr>
          </w:p>
        </w:tc>
        <w:tc>
          <w:tcPr>
            <w:tcW w:w="1244" w:type="dxa"/>
            <w:noWrap w:val="0"/>
            <w:vAlign w:val="center"/>
          </w:tcPr>
          <w:p>
            <w:pPr>
              <w:jc w:val="center"/>
              <w:rPr>
                <w:rFonts w:hint="eastAsia"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43" w:type="dxa"/>
            <w:noWrap w:val="0"/>
            <w:vAlign w:val="center"/>
          </w:tcPr>
          <w:p>
            <w:pPr>
              <w:jc w:val="center"/>
              <w:rPr>
                <w:rFonts w:hint="eastAsia" w:ascii="仿宋" w:hAnsi="仿宋" w:eastAsia="仿宋"/>
                <w:color w:val="000000"/>
              </w:rPr>
            </w:pPr>
          </w:p>
        </w:tc>
        <w:tc>
          <w:tcPr>
            <w:tcW w:w="1985" w:type="dxa"/>
            <w:noWrap w:val="0"/>
            <w:vAlign w:val="center"/>
          </w:tcPr>
          <w:p>
            <w:pPr>
              <w:jc w:val="center"/>
              <w:rPr>
                <w:rFonts w:hint="eastAsia" w:ascii="仿宋" w:hAnsi="仿宋" w:eastAsia="仿宋"/>
                <w:color w:val="000000"/>
              </w:rPr>
            </w:pPr>
            <w:r>
              <w:rPr>
                <w:rFonts w:hint="eastAsia" w:ascii="仿宋" w:hAnsi="仿宋" w:eastAsia="仿宋"/>
                <w:color w:val="000000"/>
              </w:rPr>
              <w:t>石材、金属幕墙</w:t>
            </w:r>
          </w:p>
        </w:tc>
        <w:tc>
          <w:tcPr>
            <w:tcW w:w="1354" w:type="dxa"/>
            <w:noWrap w:val="0"/>
            <w:vAlign w:val="center"/>
          </w:tcPr>
          <w:p>
            <w:pPr>
              <w:jc w:val="center"/>
              <w:rPr>
                <w:rFonts w:hint="eastAsia" w:ascii="仿宋" w:hAnsi="仿宋" w:eastAsia="仿宋"/>
                <w:color w:val="000000"/>
              </w:rPr>
            </w:pPr>
          </w:p>
        </w:tc>
        <w:tc>
          <w:tcPr>
            <w:tcW w:w="1346" w:type="dxa"/>
            <w:noWrap w:val="0"/>
            <w:vAlign w:val="center"/>
          </w:tcPr>
          <w:p>
            <w:pPr>
              <w:jc w:val="center"/>
              <w:rPr>
                <w:rFonts w:hint="eastAsia" w:ascii="仿宋" w:hAnsi="仿宋" w:eastAsia="仿宋"/>
                <w:color w:val="000000"/>
              </w:rPr>
            </w:pPr>
          </w:p>
        </w:tc>
        <w:tc>
          <w:tcPr>
            <w:tcW w:w="1244" w:type="dxa"/>
            <w:noWrap w:val="0"/>
            <w:vAlign w:val="center"/>
          </w:tcPr>
          <w:p>
            <w:pPr>
              <w:jc w:val="center"/>
              <w:rPr>
                <w:rFonts w:hint="eastAsia"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143" w:type="dxa"/>
            <w:noWrap w:val="0"/>
            <w:vAlign w:val="center"/>
          </w:tcPr>
          <w:p>
            <w:pPr>
              <w:jc w:val="center"/>
              <w:rPr>
                <w:rFonts w:hint="eastAsia" w:ascii="仿宋" w:hAnsi="仿宋" w:eastAsia="仿宋"/>
                <w:color w:val="000000"/>
              </w:rPr>
            </w:pPr>
            <w:r>
              <w:rPr>
                <w:rFonts w:hint="eastAsia" w:ascii="仿宋" w:hAnsi="仿宋" w:eastAsia="仿宋"/>
                <w:color w:val="000000"/>
              </w:rPr>
              <w:t>合计</w:t>
            </w:r>
          </w:p>
        </w:tc>
        <w:tc>
          <w:tcPr>
            <w:tcW w:w="1985" w:type="dxa"/>
            <w:noWrap w:val="0"/>
            <w:vAlign w:val="center"/>
          </w:tcPr>
          <w:p>
            <w:pPr>
              <w:jc w:val="center"/>
              <w:rPr>
                <w:rFonts w:hint="eastAsia" w:ascii="仿宋" w:hAnsi="仿宋" w:eastAsia="仿宋"/>
                <w:color w:val="000000"/>
              </w:rPr>
            </w:pPr>
          </w:p>
        </w:tc>
        <w:tc>
          <w:tcPr>
            <w:tcW w:w="1354" w:type="dxa"/>
            <w:noWrap w:val="0"/>
            <w:vAlign w:val="center"/>
          </w:tcPr>
          <w:p>
            <w:pPr>
              <w:jc w:val="center"/>
              <w:rPr>
                <w:rFonts w:hint="eastAsia" w:ascii="仿宋" w:hAnsi="仿宋" w:eastAsia="仿宋"/>
                <w:color w:val="000000"/>
              </w:rPr>
            </w:pPr>
          </w:p>
        </w:tc>
        <w:tc>
          <w:tcPr>
            <w:tcW w:w="1346" w:type="dxa"/>
            <w:noWrap w:val="0"/>
            <w:vAlign w:val="center"/>
          </w:tcPr>
          <w:p>
            <w:pPr>
              <w:jc w:val="center"/>
              <w:rPr>
                <w:rFonts w:hint="eastAsia" w:ascii="仿宋" w:hAnsi="仿宋" w:eastAsia="仿宋"/>
                <w:color w:val="000000"/>
              </w:rPr>
            </w:pPr>
          </w:p>
        </w:tc>
        <w:tc>
          <w:tcPr>
            <w:tcW w:w="1244" w:type="dxa"/>
            <w:noWrap w:val="0"/>
            <w:vAlign w:val="center"/>
          </w:tcPr>
          <w:p>
            <w:pPr>
              <w:jc w:val="center"/>
              <w:rPr>
                <w:rFonts w:hint="eastAsia" w:ascii="仿宋" w:hAnsi="仿宋" w:eastAsia="仿宋"/>
                <w:color w:val="000000"/>
              </w:rPr>
            </w:pPr>
          </w:p>
        </w:tc>
      </w:tr>
    </w:tbl>
    <w:p>
      <w:pPr>
        <w:jc w:val="both"/>
        <w:rPr>
          <w:rFonts w:hint="default" w:ascii="宋体" w:hAnsi="宋体" w:cs="宋体"/>
          <w:sz w:val="24"/>
          <w:szCs w:val="24"/>
          <w:lang w:val="en-US" w:eastAsia="zh-CN"/>
        </w:rPr>
      </w:pPr>
      <w:r>
        <w:rPr>
          <w:rFonts w:hint="eastAsia" w:ascii="仿宋" w:hAnsi="仿宋" w:eastAsia="仿宋" w:cs="仿宋"/>
          <w:kern w:val="0"/>
          <w:sz w:val="24"/>
        </w:rPr>
        <w:t>工程规模较小审查费，单次送审不足</w:t>
      </w:r>
      <w:r>
        <w:rPr>
          <w:rFonts w:hint="eastAsia" w:ascii="仿宋" w:hAnsi="仿宋" w:eastAsia="仿宋" w:cs="仿宋"/>
          <w:kern w:val="0"/>
          <w:sz w:val="24"/>
          <w:lang w:val="en-US" w:eastAsia="zh-CN"/>
        </w:rPr>
        <w:t>5000</w:t>
      </w:r>
      <w:r>
        <w:rPr>
          <w:rFonts w:hint="eastAsia" w:ascii="仿宋" w:hAnsi="仿宋" w:eastAsia="仿宋" w:cs="仿宋"/>
          <w:kern w:val="0"/>
          <w:sz w:val="24"/>
        </w:rPr>
        <w:t>元按</w:t>
      </w:r>
      <w:r>
        <w:rPr>
          <w:rFonts w:hint="eastAsia" w:ascii="仿宋" w:hAnsi="仿宋" w:eastAsia="仿宋" w:cs="仿宋"/>
          <w:kern w:val="0"/>
          <w:sz w:val="24"/>
          <w:lang w:val="en-US" w:eastAsia="zh-CN"/>
        </w:rPr>
        <w:t>5</w:t>
      </w:r>
      <w:r>
        <w:rPr>
          <w:rFonts w:hint="eastAsia" w:ascii="仿宋" w:hAnsi="仿宋" w:eastAsia="仿宋" w:cs="仿宋"/>
          <w:kern w:val="0"/>
          <w:sz w:val="24"/>
        </w:rPr>
        <w:t>000元计。</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DB7EE6"/>
    <w:multiLevelType w:val="multilevel"/>
    <w:tmpl w:val="5CDB7EE6"/>
    <w:lvl w:ilvl="0" w:tentative="0">
      <w:start w:val="1"/>
      <w:numFmt w:val="japaneseCounting"/>
      <w:lvlText w:val="第%1条"/>
      <w:lvlJc w:val="left"/>
      <w:pPr>
        <w:tabs>
          <w:tab w:val="left" w:pos="1400"/>
        </w:tabs>
        <w:ind w:left="1400" w:hanging="84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70BA681A"/>
    <w:multiLevelType w:val="singleLevel"/>
    <w:tmpl w:val="70BA681A"/>
    <w:lvl w:ilvl="0" w:tentative="0">
      <w:start w:val="1"/>
      <w:numFmt w:val="decimal"/>
      <w:suff w:val="nothing"/>
      <w:lvlText w:val="（%1）"/>
      <w:lvlJc w:val="left"/>
    </w:lvl>
  </w:abstractNum>
  <w:abstractNum w:abstractNumId="2">
    <w:nsid w:val="742E5B7E"/>
    <w:multiLevelType w:val="multilevel"/>
    <w:tmpl w:val="742E5B7E"/>
    <w:lvl w:ilvl="0" w:tentative="0">
      <w:start w:val="6"/>
      <w:numFmt w:val="japaneseCounting"/>
      <w:lvlText w:val="第%1条"/>
      <w:lvlJc w:val="left"/>
      <w:pPr>
        <w:tabs>
          <w:tab w:val="left" w:pos="1415"/>
        </w:tabs>
        <w:ind w:left="1415" w:hanging="855"/>
      </w:pPr>
      <w:rPr>
        <w:rFonts w:hint="default" w:hAnsi="Times New Roman"/>
        <w:sz w:val="28"/>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32417"/>
    <w:rsid w:val="05803338"/>
    <w:rsid w:val="09DE4275"/>
    <w:rsid w:val="123173C2"/>
    <w:rsid w:val="14D95DA1"/>
    <w:rsid w:val="164106CB"/>
    <w:rsid w:val="1B2E1F9C"/>
    <w:rsid w:val="1F194086"/>
    <w:rsid w:val="28CB1393"/>
    <w:rsid w:val="2B422BB4"/>
    <w:rsid w:val="3BFC782A"/>
    <w:rsid w:val="3EBC075D"/>
    <w:rsid w:val="449E2C87"/>
    <w:rsid w:val="4CE96093"/>
    <w:rsid w:val="4E332417"/>
    <w:rsid w:val="54A43ECB"/>
    <w:rsid w:val="595543D3"/>
    <w:rsid w:val="5C417C46"/>
    <w:rsid w:val="60E71FB9"/>
    <w:rsid w:val="67E27B80"/>
    <w:rsid w:val="6B0A5AA3"/>
    <w:rsid w:val="6B156DC7"/>
    <w:rsid w:val="6F735A22"/>
    <w:rsid w:val="72040900"/>
    <w:rsid w:val="7A9C4C80"/>
    <w:rsid w:val="7BDA6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1687CB"/>
      <w:u w:val="none"/>
    </w:rPr>
  </w:style>
  <w:style w:type="character" w:styleId="10">
    <w:name w:val="HTML Definition"/>
    <w:basedOn w:val="6"/>
    <w:qFormat/>
    <w:uiPriority w:val="0"/>
    <w:rPr>
      <w:i/>
    </w:rPr>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1687CB"/>
      <w:u w:val="none"/>
    </w:rPr>
  </w:style>
  <w:style w:type="character" w:styleId="14">
    <w:name w:val="HTML Code"/>
    <w:basedOn w:val="6"/>
    <w:qFormat/>
    <w:uiPriority w:val="0"/>
    <w:rPr>
      <w:rFonts w:hint="default" w:ascii="serif" w:hAnsi="serif" w:eastAsia="serif" w:cs="serif"/>
      <w:sz w:val="21"/>
      <w:szCs w:val="21"/>
    </w:rPr>
  </w:style>
  <w:style w:type="character" w:styleId="15">
    <w:name w:val="HTML Cite"/>
    <w:basedOn w:val="6"/>
    <w:qFormat/>
    <w:uiPriority w:val="0"/>
  </w:style>
  <w:style w:type="character" w:styleId="16">
    <w:name w:val="HTML Keyboard"/>
    <w:basedOn w:val="6"/>
    <w:qFormat/>
    <w:uiPriority w:val="0"/>
    <w:rPr>
      <w:rFonts w:hint="default" w:ascii="serif" w:hAnsi="serif" w:eastAsia="serif" w:cs="serif"/>
      <w:sz w:val="21"/>
      <w:szCs w:val="21"/>
    </w:rPr>
  </w:style>
  <w:style w:type="character" w:styleId="17">
    <w:name w:val="HTML Sample"/>
    <w:basedOn w:val="6"/>
    <w:qFormat/>
    <w:uiPriority w:val="0"/>
    <w:rPr>
      <w:rFonts w:ascii="serif" w:hAnsi="serif" w:eastAsia="serif" w:cs="serif"/>
      <w:sz w:val="21"/>
      <w:szCs w:val="21"/>
    </w:rPr>
  </w:style>
  <w:style w:type="paragraph" w:customStyle="1"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2018-04-18T06:34:00Z</dcterms:created>
  <dc:creator>Z.Y</dc:creator>
  <cp:lastModifiedBy>石伟</cp:lastModifiedBy>
  <cp:lastPrinted>2021-06-21T08:01:00Z</cp:lastPrinted>
  <dcterms:modified xsi:type="dcterms:W3CDTF">2021-06-23T09:01:12Z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26CD671150D54AC79E8302EFA479EF1E</vt:lpwstr>
  </property>
</Properties>
</file>