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重庆城市职业学院二级门户网站建设检查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评分细则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1044"/>
        <w:gridCol w:w="682"/>
        <w:gridCol w:w="3474"/>
        <w:gridCol w:w="22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权重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检查要点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页面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设计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1.基本要素应包括：首页banner大图（轮播图片）、学校名、二级部门名，提供学校网站首页的链接和学校官方微信二维码。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缺，扣2分/处。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2.学校校名、校徽等字体、LOGO使用学校规范的标识，保证学校名称的庄严、规范。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否，扣2分/处。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3.突出重点：二级学院首页院系介绍、专业介绍、学生活动、技能比赛、党团建设、学生管理板块等。职能处室首页体现部门特色、职能职责。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重点不突出扣6分。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4.网页风格和谐统一，页面设计鲜活，不呆板，可观性强。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风格不和谐扣5分。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5.无其他网站建设错误（如网站标签名称错误、无效的版面链接等）。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否，扣2分/处。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维护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6.所有链接能正常打开，图片能正常显示。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否，扣2分/1处链接；扣1分/1篇信息。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7.所建栏目要有具体内容（无空白栏目）。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否，首页板块扣5分/栏目；导航栏目扣4分/一级栏目，2分/子栏目。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8.在引用学校基本情况方面的数据时， 必须与学校网站保持一致。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否，扣1分/处。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9.无错字、别字或低级排版错误。（只看首页显示内容）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否，扣1分/1篇信息。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10.内容更新及时，首页板块和一级导航栏目中动态信息栏目每学期要有3条以上更新信息；其他栏目每学期要维护内容至少一次。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否，扣3分/栏目。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12.信息必须政治方向正确，内容健康向上，涉密信息严禁上网。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否，扣5分/篇信息。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评委主观打分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13.评委根据网站整体印象评定网站建设等级：优秀、良好、合格、不合格。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优秀，10分；良好，8分；合格6分；不合格4分。</w:t>
            </w: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auto"/>
          <w:kern w:val="0"/>
          <w:sz w:val="36"/>
          <w:szCs w:val="36"/>
          <w:u w:val="none"/>
          <w:lang w:val="en-US" w:eastAsia="zh-CN" w:bidi="ar"/>
        </w:rPr>
        <w:t>重庆城市职业学院二级门户网站建设检查评分表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auto"/>
          <w:kern w:val="0"/>
          <w:sz w:val="36"/>
          <w:szCs w:val="36"/>
          <w:u w:val="none"/>
          <w:lang w:val="en-US" w:eastAsia="zh-CN" w:bidi="ar"/>
        </w:rPr>
        <w:t>第一组</w:t>
      </w:r>
    </w:p>
    <w:tbl>
      <w:tblPr>
        <w:tblStyle w:val="5"/>
        <w:tblW w:w="8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3"/>
        <w:gridCol w:w="2480"/>
        <w:gridCol w:w="1657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2903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扣分具体内容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（请评委填写）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累计扣分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最终得分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2903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信息与智能工程系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2903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2903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旅游管理系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2903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2903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科大讯飞大数据学院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2903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航空学院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2903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（基础课教学部）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备注：本单位信息员（评委）不参与本单位评分。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auto"/>
          <w:kern w:val="0"/>
          <w:sz w:val="36"/>
          <w:szCs w:val="36"/>
          <w:u w:val="none"/>
          <w:lang w:val="en-US" w:eastAsia="zh-CN" w:bidi="ar"/>
        </w:rPr>
        <w:t>重庆城市职业学院二级门户网站建设检查评分表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auto"/>
          <w:kern w:val="0"/>
          <w:sz w:val="36"/>
          <w:szCs w:val="36"/>
          <w:u w:val="none"/>
          <w:lang w:val="en-US" w:eastAsia="zh-CN" w:bidi="ar"/>
        </w:rPr>
        <w:t>第二组</w:t>
      </w:r>
    </w:p>
    <w:tbl>
      <w:tblPr>
        <w:tblStyle w:val="5"/>
        <w:tblW w:w="8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6"/>
        <w:gridCol w:w="2475"/>
        <w:gridCol w:w="1654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896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扣分具体内容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累计扣分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最终得分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896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党政办公室（审计处）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896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组织人事处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896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党委宣传部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896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纪检监察室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896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学生工作部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896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保卫部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896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财务与资产管理处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896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招生处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896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基建后勤处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896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教学工作部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896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质量管理中心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896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科研与发展规划中心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896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图文信息中心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896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继续教育学院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896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工会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896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团委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default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531" w:right="1984" w:bottom="1531" w:left="1417" w:header="851" w:footer="992" w:gutter="0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b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备注：本单位信息员（评委）不参与本单位评分。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重庆城市职业学院二级门户网站建设检查评分汇总表（第一组）</w:t>
      </w:r>
    </w:p>
    <w:tbl>
      <w:tblPr>
        <w:tblStyle w:val="5"/>
        <w:tblW w:w="14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2"/>
        <w:gridCol w:w="1450"/>
        <w:gridCol w:w="1450"/>
        <w:gridCol w:w="1450"/>
        <w:gridCol w:w="1450"/>
        <w:gridCol w:w="1450"/>
        <w:gridCol w:w="1450"/>
        <w:gridCol w:w="1450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57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院系名称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评委1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评委2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评委3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评委4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评委5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评委6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平均分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57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信息与智能工程系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57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建筑工程系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57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旅游管理系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57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商学院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57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科大讯飞大数据学院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57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航空学院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257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马克思主义学院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（基础课教学部）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重庆城市职业学院二级门户网站建设检查评分汇总表（第二组）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775"/>
        <w:gridCol w:w="775"/>
        <w:gridCol w:w="776"/>
        <w:gridCol w:w="777"/>
        <w:gridCol w:w="777"/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7"/>
        <w:gridCol w:w="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部门名称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评委1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评委2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评委3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评委4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评委5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评委6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评委7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评委8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评委9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评委10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评委11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评委12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评委13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评委14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评委15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平均分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党政办公室（审计处）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组织人事处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党委宣传部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纪检监察室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学生工作部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保卫部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财务与资产管理处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招生处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基建后勤处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教学工作部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质量管理中心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科研与发展规划中心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图文信息中心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继续教育学院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工会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团委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</w:tbl>
    <w:p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6838" w:h="11906" w:orient="landscape"/>
      <w:pgMar w:top="1417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A6F3F"/>
    <w:rsid w:val="494A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楷体_GB2312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2021-05-13T09:51:00Z</dcterms:created>
  <dc:creator>I am who I am</dc:creator>
  <cp:lastModifiedBy>I am who I am</cp:lastModifiedBy>
  <dcterms:modified xsi:type="dcterms:W3CDTF">2021-05-13T09:51:52Z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DD4874F5D2BA43FB8260CEEA48EFC048</vt:lpwstr>
  </property>
  <property fmtid="{D5CDD505-2E9C-101B-9397-08002B2CF9AE}" pid="4" name="KSOSaveFontToCloudKey">
    <vt:lpwstr>211262025_btnclosed</vt:lpwstr>
  </property>
</Properties>
</file>