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right"/>
        <w:rPr>
          <w:rFonts w:ascii="Times New Roman" w:hAnsi="Times New Roman" w:eastAsia="方正仿宋_GBK"/>
          <w:sz w:val="32"/>
          <w:szCs w:val="32"/>
        </w:rPr>
      </w:pPr>
      <w:bookmarkStart w:id="0" w:name="_GoBack"/>
      <w:bookmarkEnd w:id="0"/>
    </w:p>
    <w:p>
      <w:pPr>
        <w:spacing w:line="600" w:lineRule="exact"/>
        <w:jc w:val="right"/>
        <w:rPr>
          <w:rFonts w:ascii="Times New Roman" w:hAnsi="Times New Roman" w:eastAsia="方正仿宋_GBK"/>
          <w:sz w:val="32"/>
          <w:szCs w:val="32"/>
        </w:rPr>
      </w:pPr>
    </w:p>
    <w:p>
      <w:pPr>
        <w:spacing w:line="600" w:lineRule="exact"/>
        <w:jc w:val="right"/>
        <w:rPr>
          <w:rFonts w:ascii="Times New Roman" w:hAnsi="Times New Roman" w:eastAsia="方正仿宋_GBK"/>
          <w:sz w:val="32"/>
          <w:szCs w:val="32"/>
        </w:rPr>
      </w:pPr>
      <w:r>
        <w:rPr>
          <w:rFonts w:ascii="Times New Roman" w:hAnsi="Times New Roman" w:eastAsia="方正仿宋_GBK"/>
          <w:sz w:val="32"/>
          <w:szCs w:val="32"/>
        </w:rPr>
        <w:t>渝教工委办函〔2021〕14号</w:t>
      </w:r>
    </w:p>
    <w:p>
      <w:pPr>
        <w:spacing w:line="600" w:lineRule="exact"/>
        <w:jc w:val="right"/>
        <w:rPr>
          <w:rFonts w:ascii="Times New Roman" w:hAnsi="Times New Roman" w:eastAsia="方正仿宋_GBK"/>
          <w:sz w:val="32"/>
          <w:szCs w:val="32"/>
        </w:rPr>
      </w:pPr>
    </w:p>
    <w:p>
      <w:pPr>
        <w:spacing w:line="600" w:lineRule="exact"/>
        <w:jc w:val="right"/>
        <w:rPr>
          <w:rFonts w:ascii="Times New Roman" w:hAnsi="Times New Roman" w:eastAsia="方正仿宋_GBK"/>
          <w:sz w:val="32"/>
          <w:szCs w:val="32"/>
        </w:rPr>
      </w:pP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中共重庆市委教育工作委员会办公室</w:t>
      </w:r>
    </w:p>
    <w:p>
      <w:pPr>
        <w:spacing w:line="600" w:lineRule="exact"/>
        <w:jc w:val="center"/>
        <w:rPr>
          <w:rFonts w:hint="eastAsia" w:ascii="Times New Roman" w:hAnsi="Times New Roman" w:eastAsia="方正小标宋_GBK"/>
          <w:kern w:val="36"/>
          <w:sz w:val="44"/>
          <w:szCs w:val="44"/>
        </w:rPr>
      </w:pPr>
      <w:r>
        <w:rPr>
          <w:rFonts w:ascii="Times New Roman" w:hAnsi="Times New Roman" w:eastAsia="方正小标宋_GBK"/>
          <w:sz w:val="44"/>
          <w:szCs w:val="44"/>
        </w:rPr>
        <w:t>关于开展十大</w:t>
      </w:r>
      <w:r>
        <w:rPr>
          <w:rFonts w:ascii="Times New Roman" w:hAnsi="Times New Roman" w:eastAsia="方正小标宋_GBK"/>
          <w:kern w:val="36"/>
          <w:sz w:val="44"/>
          <w:szCs w:val="44"/>
        </w:rPr>
        <w:t>育人精品项目建设工作的</w:t>
      </w:r>
    </w:p>
    <w:p>
      <w:pPr>
        <w:spacing w:line="600" w:lineRule="exact"/>
        <w:jc w:val="center"/>
        <w:rPr>
          <w:rFonts w:ascii="Times New Roman" w:hAnsi="Times New Roman" w:eastAsia="方正小标宋_GBK"/>
          <w:kern w:val="36"/>
          <w:sz w:val="44"/>
          <w:szCs w:val="44"/>
        </w:rPr>
      </w:pPr>
      <w:r>
        <w:rPr>
          <w:rFonts w:ascii="Times New Roman" w:hAnsi="Times New Roman" w:eastAsia="方正小标宋_GBK"/>
          <w:kern w:val="36"/>
          <w:sz w:val="44"/>
          <w:szCs w:val="44"/>
        </w:rPr>
        <w:t>通</w:t>
      </w:r>
      <w:r>
        <w:rPr>
          <w:rFonts w:hint="eastAsia" w:ascii="Times New Roman" w:hAnsi="Times New Roman" w:eastAsia="方正小标宋_GBK"/>
          <w:kern w:val="36"/>
          <w:sz w:val="44"/>
          <w:szCs w:val="44"/>
        </w:rPr>
        <w:t xml:space="preserve">  </w:t>
      </w:r>
      <w:r>
        <w:rPr>
          <w:rFonts w:ascii="Times New Roman" w:hAnsi="Times New Roman" w:eastAsia="方正小标宋_GBK"/>
          <w:kern w:val="36"/>
          <w:sz w:val="44"/>
          <w:szCs w:val="44"/>
        </w:rPr>
        <w:t>知</w:t>
      </w:r>
    </w:p>
    <w:p>
      <w:pPr>
        <w:spacing w:line="600" w:lineRule="exact"/>
        <w:jc w:val="center"/>
        <w:rPr>
          <w:rFonts w:ascii="Times New Roman" w:hAnsi="Times New Roman" w:eastAsia="方正小标宋_GBK"/>
          <w:b/>
          <w:bCs/>
          <w:sz w:val="44"/>
          <w:szCs w:val="44"/>
        </w:rPr>
      </w:pPr>
    </w:p>
    <w:p>
      <w:pPr>
        <w:spacing w:line="600" w:lineRule="exact"/>
        <w:rPr>
          <w:rFonts w:ascii="Times New Roman" w:hAnsi="Times New Roman" w:eastAsia="方正仿宋_GBK"/>
          <w:sz w:val="32"/>
          <w:szCs w:val="32"/>
        </w:rPr>
      </w:pPr>
      <w:r>
        <w:rPr>
          <w:rFonts w:ascii="Times New Roman" w:hAnsi="Times New Roman" w:eastAsia="方正仿宋_GBK"/>
          <w:sz w:val="32"/>
          <w:szCs w:val="32"/>
        </w:rPr>
        <w:t>各高校：</w:t>
      </w:r>
    </w:p>
    <w:p>
      <w:pPr>
        <w:shd w:val="clear" w:color="auto" w:fill="FFFFFF"/>
        <w:spacing w:line="600" w:lineRule="exact"/>
        <w:ind w:firstLine="645"/>
        <w:rPr>
          <w:rFonts w:ascii="Times New Roman" w:hAnsi="Times New Roman" w:eastAsia="方正仿宋_GBK"/>
          <w:sz w:val="32"/>
          <w:szCs w:val="32"/>
        </w:rPr>
      </w:pPr>
      <w:r>
        <w:rPr>
          <w:rFonts w:ascii="Times New Roman" w:hAnsi="Times New Roman" w:eastAsia="方正仿宋_GBK"/>
          <w:sz w:val="32"/>
          <w:szCs w:val="32"/>
        </w:rPr>
        <w:t>为全面贯彻落实全国高校思想政治工作会议和学校思想政治理论课教师座谈会精神，深入实施高校思想政治工作质量提升工程，决定继续推进育人精品项目建设工作。现将有关事宜通知如下：</w:t>
      </w:r>
    </w:p>
    <w:p>
      <w:pPr>
        <w:shd w:val="clear" w:color="auto" w:fill="FFFFFF"/>
        <w:spacing w:line="600" w:lineRule="exact"/>
        <w:ind w:firstLine="645"/>
        <w:rPr>
          <w:rFonts w:ascii="Times New Roman" w:hAnsi="Times New Roman" w:eastAsia="方正黑体_GBK"/>
          <w:sz w:val="32"/>
          <w:szCs w:val="32"/>
        </w:rPr>
      </w:pPr>
      <w:r>
        <w:rPr>
          <w:rFonts w:ascii="Times New Roman" w:hAnsi="Times New Roman" w:eastAsia="方正黑体_GBK"/>
          <w:sz w:val="32"/>
          <w:szCs w:val="32"/>
        </w:rPr>
        <w:t>一、项目类别及要求</w:t>
      </w:r>
    </w:p>
    <w:p>
      <w:pPr>
        <w:shd w:val="clear" w:color="auto" w:fill="FFFFFF"/>
        <w:spacing w:line="600" w:lineRule="exact"/>
        <w:ind w:firstLine="645"/>
        <w:rPr>
          <w:rFonts w:ascii="Times New Roman" w:hAnsi="Times New Roman" w:eastAsia="方正仿宋_GBK"/>
          <w:kern w:val="0"/>
          <w:sz w:val="32"/>
          <w:szCs w:val="32"/>
        </w:rPr>
      </w:pPr>
      <w:r>
        <w:rPr>
          <w:rFonts w:ascii="Times New Roman" w:hAnsi="Times New Roman" w:eastAsia="方正仿宋_GBK"/>
          <w:kern w:val="0"/>
          <w:sz w:val="32"/>
          <w:szCs w:val="32"/>
        </w:rPr>
        <w:t>本次建设的精品项目为：科研育人、</w:t>
      </w:r>
      <w:r>
        <w:rPr>
          <w:rFonts w:ascii="Times New Roman" w:hAnsi="Times New Roman" w:eastAsia="方正仿宋_GBK"/>
          <w:color w:val="0000FF"/>
          <w:kern w:val="0"/>
          <w:sz w:val="32"/>
          <w:szCs w:val="32"/>
        </w:rPr>
        <w:t>课程育人</w:t>
      </w:r>
      <w:r>
        <w:rPr>
          <w:rFonts w:ascii="Times New Roman" w:hAnsi="Times New Roman" w:eastAsia="方正仿宋_GBK"/>
          <w:kern w:val="0"/>
          <w:sz w:val="32"/>
          <w:szCs w:val="32"/>
        </w:rPr>
        <w:t>、心理育人、管理育人、服务育人、资助育人、组织育人7个类别，共10个育人精品项目，其中</w:t>
      </w:r>
      <w:r>
        <w:rPr>
          <w:rFonts w:ascii="Times New Roman" w:hAnsi="Times New Roman" w:eastAsia="方正仿宋_GBK"/>
          <w:color w:val="0000FF"/>
          <w:kern w:val="0"/>
          <w:sz w:val="32"/>
          <w:szCs w:val="32"/>
        </w:rPr>
        <w:t>科研育人3个</w:t>
      </w:r>
      <w:r>
        <w:rPr>
          <w:rFonts w:ascii="Times New Roman" w:hAnsi="Times New Roman" w:eastAsia="方正仿宋_GBK"/>
          <w:kern w:val="0"/>
          <w:sz w:val="32"/>
          <w:szCs w:val="32"/>
        </w:rPr>
        <w:t>，</w:t>
      </w:r>
      <w:r>
        <w:rPr>
          <w:rFonts w:ascii="Times New Roman" w:hAnsi="Times New Roman" w:eastAsia="方正仿宋_GBK"/>
          <w:color w:val="0000FF"/>
          <w:kern w:val="0"/>
          <w:sz w:val="32"/>
          <w:szCs w:val="32"/>
        </w:rPr>
        <w:t>服务育人2个</w:t>
      </w:r>
      <w:r>
        <w:rPr>
          <w:rFonts w:ascii="Times New Roman" w:hAnsi="Times New Roman" w:eastAsia="方正仿宋_GBK"/>
          <w:kern w:val="0"/>
          <w:sz w:val="32"/>
          <w:szCs w:val="32"/>
        </w:rPr>
        <w:t>，其余五项各1个。每个申报项目须在本校建设实施2年以上，具有鲜明的特色性、稳定的持续性、良好的实效性、较强的示范性，打造特色育人品牌。</w:t>
      </w:r>
    </w:p>
    <w:p>
      <w:pPr>
        <w:shd w:val="clear" w:color="auto" w:fill="FFFFFF"/>
        <w:spacing w:line="600" w:lineRule="exact"/>
        <w:ind w:firstLine="645"/>
        <w:rPr>
          <w:rFonts w:ascii="Times New Roman" w:hAnsi="Times New Roman" w:eastAsia="方正仿宋_GBK"/>
          <w:kern w:val="0"/>
          <w:sz w:val="32"/>
          <w:szCs w:val="32"/>
        </w:rPr>
      </w:pPr>
      <w:r>
        <w:rPr>
          <w:rFonts w:ascii="Times New Roman" w:hAnsi="Times New Roman" w:eastAsia="方正黑体_GBK"/>
          <w:sz w:val="32"/>
          <w:szCs w:val="32"/>
        </w:rPr>
        <w:t>二、项目申报及立项</w:t>
      </w:r>
    </w:p>
    <w:p>
      <w:pPr>
        <w:shd w:val="clear" w:color="auto" w:fill="FFFFFF"/>
        <w:spacing w:line="600" w:lineRule="exact"/>
        <w:ind w:firstLine="645"/>
        <w:jc w:val="left"/>
        <w:rPr>
          <w:rFonts w:ascii="Times New Roman" w:hAnsi="Times New Roman" w:eastAsia="方正仿宋_GBK"/>
          <w:sz w:val="32"/>
          <w:szCs w:val="32"/>
        </w:rPr>
      </w:pPr>
      <w:r>
        <w:rPr>
          <w:rFonts w:ascii="Times New Roman" w:hAnsi="Times New Roman" w:eastAsia="方正楷体_GBK"/>
          <w:b/>
          <w:sz w:val="32"/>
          <w:szCs w:val="32"/>
        </w:rPr>
        <w:t>（一）学校申报。</w:t>
      </w:r>
      <w:r>
        <w:rPr>
          <w:rFonts w:ascii="Times New Roman" w:hAnsi="Times New Roman" w:eastAsia="方正仿宋_GBK"/>
          <w:kern w:val="0"/>
          <w:sz w:val="32"/>
          <w:szCs w:val="32"/>
        </w:rPr>
        <w:t>本次实行限额申报，每所高校可申报2个类别，每个类别最多申报1项。各高校严格按照教育部印发的《高校思想政治工作精品项目建设标准（试行）》（附件2）和《高校思想政治工作精品项目管理办法（试行）》(附件3)要求自愿申报。</w:t>
      </w:r>
    </w:p>
    <w:p>
      <w:pPr>
        <w:shd w:val="clear" w:color="auto" w:fill="FFFFFF"/>
        <w:spacing w:line="600" w:lineRule="exact"/>
        <w:ind w:firstLine="645"/>
        <w:rPr>
          <w:rFonts w:ascii="Times New Roman" w:hAnsi="Times New Roman" w:eastAsia="方正仿宋_GBK"/>
          <w:kern w:val="0"/>
          <w:sz w:val="32"/>
          <w:szCs w:val="32"/>
        </w:rPr>
      </w:pPr>
      <w:r>
        <w:rPr>
          <w:rFonts w:ascii="Times New Roman" w:hAnsi="Times New Roman" w:eastAsia="方正楷体_GBK"/>
          <w:b/>
          <w:sz w:val="32"/>
          <w:szCs w:val="32"/>
        </w:rPr>
        <w:t>（二）组织评审。</w:t>
      </w:r>
      <w:r>
        <w:rPr>
          <w:rFonts w:ascii="Times New Roman" w:hAnsi="Times New Roman" w:eastAsia="方正仿宋_GBK"/>
          <w:kern w:val="0"/>
          <w:sz w:val="32"/>
          <w:szCs w:val="32"/>
        </w:rPr>
        <w:t>市委教育工委、市教委组织专家按照“公平公正、重点突破、标准引领、质量优先、彰显特色”的原则，根据申报项目类别、建设基础、工作特色、实施条件等情况对各高校的申报项目进行评审。</w:t>
      </w:r>
    </w:p>
    <w:p>
      <w:pPr>
        <w:shd w:val="clear" w:color="auto" w:fill="FFFFFF"/>
        <w:spacing w:line="600" w:lineRule="exact"/>
        <w:ind w:firstLine="645"/>
        <w:rPr>
          <w:rFonts w:ascii="Times New Roman" w:hAnsi="Times New Roman" w:eastAsia="方正仿宋_GBK"/>
          <w:kern w:val="0"/>
          <w:sz w:val="32"/>
          <w:szCs w:val="32"/>
        </w:rPr>
      </w:pPr>
      <w:r>
        <w:rPr>
          <w:rFonts w:ascii="Times New Roman" w:hAnsi="Times New Roman" w:eastAsia="方正楷体_GBK"/>
          <w:b/>
          <w:sz w:val="32"/>
          <w:szCs w:val="32"/>
        </w:rPr>
        <w:t>（三）公示立项。</w:t>
      </w:r>
      <w:r>
        <w:rPr>
          <w:rFonts w:ascii="Times New Roman" w:hAnsi="Times New Roman" w:eastAsia="方正仿宋_GBK"/>
          <w:kern w:val="0"/>
          <w:sz w:val="32"/>
          <w:szCs w:val="32"/>
        </w:rPr>
        <w:t>市委教育工委、市教委根据专家评审意见，确定各项目类别入选单位，经公示无异议后，立项建设试点项目。</w:t>
      </w:r>
    </w:p>
    <w:p>
      <w:pPr>
        <w:shd w:val="clear" w:color="auto" w:fill="FFFFFF"/>
        <w:spacing w:line="600" w:lineRule="exact"/>
        <w:ind w:firstLine="645"/>
        <w:rPr>
          <w:rFonts w:ascii="Times New Roman" w:hAnsi="Times New Roman" w:eastAsia="方正黑体_GBK"/>
          <w:sz w:val="32"/>
          <w:szCs w:val="32"/>
        </w:rPr>
      </w:pPr>
      <w:r>
        <w:rPr>
          <w:rFonts w:ascii="Times New Roman" w:hAnsi="Times New Roman" w:eastAsia="方正黑体_GBK"/>
          <w:sz w:val="32"/>
          <w:szCs w:val="32"/>
        </w:rPr>
        <w:t>三、项目管理及支持</w:t>
      </w:r>
    </w:p>
    <w:p>
      <w:pPr>
        <w:shd w:val="clear" w:color="auto" w:fill="FFFFFF"/>
        <w:spacing w:line="600" w:lineRule="exact"/>
        <w:ind w:firstLine="645"/>
        <w:rPr>
          <w:rFonts w:ascii="Times New Roman" w:hAnsi="Times New Roman" w:eastAsia="方正仿宋_GBK"/>
          <w:kern w:val="0"/>
          <w:sz w:val="32"/>
          <w:szCs w:val="32"/>
        </w:rPr>
      </w:pPr>
      <w:r>
        <w:rPr>
          <w:rFonts w:ascii="Times New Roman" w:hAnsi="Times New Roman" w:eastAsia="方正楷体_GBK"/>
          <w:b/>
          <w:sz w:val="32"/>
          <w:szCs w:val="32"/>
        </w:rPr>
        <w:t>（一）日常管理。</w:t>
      </w:r>
      <w:r>
        <w:rPr>
          <w:rFonts w:ascii="Times New Roman" w:hAnsi="Times New Roman" w:eastAsia="方正仿宋_GBK"/>
          <w:kern w:val="0"/>
          <w:sz w:val="32"/>
          <w:szCs w:val="32"/>
        </w:rPr>
        <w:t>项目以试点学校管理为主，建设周期为3年。各校须强化基础、突出重点、建立规范、落实责任，将项目建设进展情况、工作实践情况形成台账，对试点项目建设进行全过程管理。</w:t>
      </w:r>
    </w:p>
    <w:p>
      <w:pPr>
        <w:shd w:val="clear" w:color="auto" w:fill="FFFFFF"/>
        <w:spacing w:line="600" w:lineRule="exact"/>
        <w:ind w:firstLine="645"/>
        <w:rPr>
          <w:rFonts w:ascii="Times New Roman" w:hAnsi="Times New Roman" w:eastAsia="方正仿宋_GBK"/>
          <w:kern w:val="0"/>
          <w:sz w:val="32"/>
          <w:szCs w:val="32"/>
        </w:rPr>
      </w:pPr>
      <w:r>
        <w:rPr>
          <w:rFonts w:ascii="Times New Roman" w:hAnsi="Times New Roman" w:eastAsia="方正楷体_GBK"/>
          <w:b/>
          <w:sz w:val="32"/>
          <w:szCs w:val="32"/>
        </w:rPr>
        <w:t>（二）考核监督。</w:t>
      </w:r>
      <w:r>
        <w:rPr>
          <w:rFonts w:ascii="Times New Roman" w:hAnsi="Times New Roman" w:eastAsia="方正仿宋_GBK"/>
          <w:kern w:val="0"/>
          <w:sz w:val="32"/>
          <w:szCs w:val="32"/>
        </w:rPr>
        <w:t>市委教育工委、市教委将严格按照相关管理办法和建设标准，对项目建设进行考核与管理。项目若未能按期、按质量完成建设目标，将予以撤项并追回支持经费。</w:t>
      </w:r>
    </w:p>
    <w:p>
      <w:pPr>
        <w:shd w:val="clear" w:color="auto" w:fill="FFFFFF"/>
        <w:spacing w:line="600" w:lineRule="exact"/>
        <w:ind w:firstLine="645"/>
        <w:rPr>
          <w:rFonts w:ascii="Times New Roman" w:hAnsi="Times New Roman" w:eastAsia="方正仿宋_GBK"/>
          <w:sz w:val="32"/>
          <w:szCs w:val="32"/>
        </w:rPr>
      </w:pPr>
      <w:r>
        <w:rPr>
          <w:rFonts w:ascii="Times New Roman" w:hAnsi="Times New Roman" w:eastAsia="方正楷体_GBK"/>
          <w:b/>
          <w:sz w:val="32"/>
          <w:szCs w:val="32"/>
        </w:rPr>
        <w:t>（三）经费保障。</w:t>
      </w:r>
      <w:r>
        <w:rPr>
          <w:rFonts w:ascii="Times New Roman" w:hAnsi="Times New Roman" w:eastAsia="方正仿宋_GBK"/>
          <w:kern w:val="0"/>
          <w:sz w:val="32"/>
          <w:szCs w:val="32"/>
        </w:rPr>
        <w:t>我委将按试点项目类别给予一定额度的经费支持并分年度划拨，用于项目实施推进、完善优化和成果转化推广等。各高校应结合实际，给予相应的政策、经费配套支持。</w:t>
      </w:r>
    </w:p>
    <w:p>
      <w:pPr>
        <w:shd w:val="clear" w:color="auto" w:fill="FFFFFF"/>
        <w:spacing w:line="600" w:lineRule="exact"/>
        <w:ind w:firstLine="645"/>
        <w:rPr>
          <w:rFonts w:ascii="Times New Roman" w:hAnsi="Times New Roman" w:eastAsia="方正黑体_GBK"/>
          <w:sz w:val="32"/>
          <w:szCs w:val="32"/>
        </w:rPr>
      </w:pPr>
      <w:r>
        <w:rPr>
          <w:rFonts w:ascii="Times New Roman" w:hAnsi="Times New Roman" w:eastAsia="方正黑体_GBK"/>
          <w:sz w:val="32"/>
          <w:szCs w:val="32"/>
        </w:rPr>
        <w:t>四、其他</w:t>
      </w:r>
    </w:p>
    <w:p>
      <w:pPr>
        <w:shd w:val="clear" w:color="auto" w:fill="FFFFFF"/>
        <w:spacing w:line="600" w:lineRule="exact"/>
        <w:ind w:firstLine="645"/>
        <w:rPr>
          <w:rFonts w:ascii="Times New Roman" w:hAnsi="Times New Roman" w:eastAsia="方正黑体_GBK"/>
          <w:sz w:val="32"/>
          <w:szCs w:val="32"/>
        </w:rPr>
      </w:pPr>
      <w:r>
        <w:rPr>
          <w:rFonts w:ascii="Times New Roman" w:hAnsi="Times New Roman" w:eastAsia="方正仿宋_GBK"/>
          <w:kern w:val="0"/>
          <w:sz w:val="32"/>
          <w:szCs w:val="32"/>
        </w:rPr>
        <w:t>申报高校要认真按照项目管理办法和建设标准要求，精心凝练申报材料，如实填写《重庆市高校思想政治工作精品项目申报书》（附件1），于</w:t>
      </w:r>
      <w:r>
        <w:rPr>
          <w:rFonts w:ascii="Times New Roman" w:hAnsi="Times New Roman" w:eastAsia="方正仿宋_GBK"/>
          <w:sz w:val="32"/>
          <w:szCs w:val="32"/>
        </w:rPr>
        <w:t>5月14日（星期五）18:00前将电子档发送至指定邮箱，纸质件加盖党委公章后（1式5份），报送市委教育工委、市教委宣教处612室。</w:t>
      </w:r>
    </w:p>
    <w:p>
      <w:pPr>
        <w:shd w:val="clear" w:color="auto" w:fill="FFFFFF"/>
        <w:spacing w:line="600" w:lineRule="exact"/>
        <w:ind w:firstLine="645"/>
        <w:rPr>
          <w:rFonts w:ascii="Times New Roman" w:hAnsi="Times New Roman" w:eastAsia="方正仿宋_GBK"/>
          <w:color w:val="000000"/>
          <w:sz w:val="32"/>
          <w:szCs w:val="32"/>
        </w:rPr>
      </w:pPr>
      <w:r>
        <w:rPr>
          <w:rFonts w:ascii="Times New Roman" w:hAnsi="Times New Roman" w:eastAsia="方正仿宋_GBK"/>
          <w:sz w:val="32"/>
          <w:szCs w:val="32"/>
        </w:rPr>
        <w:t>联系人及联系</w:t>
      </w:r>
      <w:r>
        <w:rPr>
          <w:rFonts w:ascii="Times New Roman" w:hAnsi="Times New Roman" w:eastAsia="方正仿宋_GBK"/>
          <w:color w:val="000000"/>
          <w:sz w:val="32"/>
          <w:szCs w:val="32"/>
        </w:rPr>
        <w:t>方式：姜瑞民，63615081，cqsjwxjc@126.com。</w:t>
      </w:r>
    </w:p>
    <w:p>
      <w:pPr>
        <w:shd w:val="clear" w:color="auto" w:fill="FFFFFF"/>
        <w:spacing w:line="600" w:lineRule="exact"/>
        <w:jc w:val="left"/>
        <w:rPr>
          <w:rFonts w:ascii="Times New Roman" w:hAnsi="Times New Roman" w:eastAsia="方正仿宋_GBK"/>
          <w:sz w:val="32"/>
          <w:szCs w:val="32"/>
        </w:rPr>
      </w:pPr>
    </w:p>
    <w:p>
      <w:pPr>
        <w:shd w:val="clear" w:color="auto" w:fill="FFFFFF"/>
        <w:spacing w:line="600" w:lineRule="exact"/>
        <w:ind w:left="1598" w:leftChars="304" w:hanging="960" w:hangingChars="300"/>
        <w:rPr>
          <w:rFonts w:ascii="Times New Roman" w:hAnsi="Times New Roman" w:eastAsia="方正仿宋_GBK"/>
          <w:sz w:val="32"/>
          <w:szCs w:val="32"/>
        </w:rPr>
      </w:pPr>
      <w:r>
        <w:rPr>
          <w:rFonts w:ascii="Times New Roman" w:hAnsi="Times New Roman" w:eastAsia="方正仿宋_GBK"/>
          <w:sz w:val="32"/>
          <w:szCs w:val="32"/>
        </w:rPr>
        <w:t>附件：1.重庆市高校思想政治工作精品项目申报书</w:t>
      </w:r>
    </w:p>
    <w:p>
      <w:pPr>
        <w:shd w:val="clear" w:color="auto" w:fill="FFFFFF"/>
        <w:spacing w:line="600" w:lineRule="exact"/>
        <w:ind w:left="1758" w:leftChars="304" w:hanging="1120" w:hangingChars="350"/>
        <w:rPr>
          <w:rFonts w:ascii="Times New Roman" w:hAnsi="Times New Roman" w:eastAsia="方正仿宋_GBK"/>
          <w:sz w:val="32"/>
          <w:szCs w:val="32"/>
        </w:rPr>
      </w:pPr>
      <w:r>
        <w:rPr>
          <w:rFonts w:ascii="Times New Roman" w:hAnsi="Times New Roman" w:eastAsia="方正仿宋_GBK"/>
          <w:sz w:val="32"/>
          <w:szCs w:val="32"/>
        </w:rPr>
        <w:t xml:space="preserve">      2.高校思想政治工作精品项目建设标准（试行）</w:t>
      </w:r>
    </w:p>
    <w:p>
      <w:pPr>
        <w:shd w:val="clear" w:color="auto" w:fill="FFFFFF"/>
        <w:spacing w:line="600" w:lineRule="exact"/>
        <w:ind w:left="1903" w:leftChars="754" w:hanging="320" w:hangingChars="100"/>
        <w:rPr>
          <w:rFonts w:ascii="Times New Roman" w:hAnsi="Times New Roman" w:eastAsia="方正仿宋_GBK"/>
          <w:sz w:val="32"/>
          <w:szCs w:val="32"/>
        </w:rPr>
      </w:pPr>
      <w:r>
        <w:rPr>
          <w:rFonts w:ascii="Times New Roman" w:hAnsi="Times New Roman" w:eastAsia="方正仿宋_GBK"/>
          <w:sz w:val="32"/>
          <w:szCs w:val="32"/>
        </w:rPr>
        <w:t>3.高校思想政治工作精品项目管理办法（试行）</w:t>
      </w:r>
    </w:p>
    <w:p>
      <w:pPr>
        <w:shd w:val="clear" w:color="auto" w:fill="FFFFFF"/>
        <w:spacing w:line="586" w:lineRule="exact"/>
        <w:ind w:left="1598" w:leftChars="304" w:hanging="960" w:hangingChars="300"/>
        <w:jc w:val="left"/>
        <w:rPr>
          <w:rFonts w:ascii="Times New Roman" w:hAnsi="Times New Roman" w:eastAsia="方正仿宋_GBK"/>
          <w:sz w:val="32"/>
          <w:szCs w:val="32"/>
        </w:rPr>
      </w:pPr>
    </w:p>
    <w:p>
      <w:pPr>
        <w:spacing w:line="600" w:lineRule="exact"/>
        <w:jc w:val="right"/>
        <w:rPr>
          <w:rFonts w:ascii="Times New Roman" w:hAnsi="Times New Roman" w:eastAsia="方正仿宋_GBK"/>
          <w:sz w:val="32"/>
          <w:szCs w:val="32"/>
        </w:rPr>
      </w:pPr>
      <w:r>
        <w:rPr>
          <w:rFonts w:ascii="Times New Roman" w:hAnsi="Times New Roman" w:eastAsia="方正仿宋_GBK"/>
          <w:sz w:val="32"/>
          <w:szCs w:val="32"/>
        </w:rPr>
        <w:t xml:space="preserve">                   中共重庆市委教育工作委员会办公室</w:t>
      </w:r>
    </w:p>
    <w:p>
      <w:pPr>
        <w:tabs>
          <w:tab w:val="left" w:pos="7728"/>
        </w:tabs>
        <w:spacing w:line="600" w:lineRule="exact"/>
        <w:ind w:right="640"/>
        <w:jc w:val="center"/>
        <w:rPr>
          <w:rFonts w:ascii="Times New Roman" w:hAnsi="Times New Roman" w:eastAsia="方正仿宋_GBK"/>
          <w:sz w:val="32"/>
          <w:szCs w:val="32"/>
        </w:rPr>
      </w:pPr>
      <w:r>
        <w:rPr>
          <w:rFonts w:ascii="Times New Roman" w:hAnsi="Times New Roman" w:eastAsia="方正仿宋_GBK"/>
          <w:sz w:val="32"/>
          <w:szCs w:val="32"/>
        </w:rPr>
        <w:t xml:space="preserve">                             2021年4月26日</w:t>
      </w:r>
    </w:p>
    <w:p>
      <w:pPr>
        <w:tabs>
          <w:tab w:val="left" w:pos="7728"/>
        </w:tabs>
        <w:spacing w:line="600" w:lineRule="exact"/>
        <w:ind w:right="640"/>
        <w:rPr>
          <w:rFonts w:ascii="Times New Roman" w:hAnsi="Times New Roman" w:eastAsia="方正仿宋_GBK"/>
          <w:sz w:val="32"/>
          <w:szCs w:val="32"/>
        </w:rPr>
      </w:pPr>
      <w:r>
        <w:rPr>
          <w:rFonts w:ascii="Times New Roman" w:hAnsi="Times New Roman" w:eastAsia="方正仿宋_GBK"/>
          <w:sz w:val="32"/>
          <w:szCs w:val="32"/>
        </w:rPr>
        <w:t xml:space="preserve">    （此件依申请公开）</w:t>
      </w:r>
    </w:p>
    <w:p>
      <w:pPr>
        <w:rPr>
          <w:rFonts w:ascii="Times New Roman" w:hAnsi="Times New Roman"/>
        </w:rPr>
      </w:pPr>
    </w:p>
    <w:p>
      <w:pPr>
        <w:rPr>
          <w:rFonts w:ascii="Times New Roman" w:hAnsi="Times New Roman"/>
        </w:rPr>
      </w:pPr>
    </w:p>
    <w:p>
      <w:pPr>
        <w:spacing w:line="560" w:lineRule="exact"/>
        <w:jc w:val="left"/>
        <w:rPr>
          <w:rFonts w:ascii="方正仿宋_GBK" w:hAnsi="Times New Roman" w:eastAsia="方正仿宋_GBK" w:cs="方正楷体_GBK"/>
          <w:kern w:val="0"/>
          <w:sz w:val="32"/>
          <w:szCs w:val="32"/>
        </w:rPr>
      </w:pPr>
    </w:p>
    <w:p>
      <w:pPr>
        <w:rPr>
          <w:rFonts w:ascii="方正仿宋_GBK" w:hAnsi="Times New Roman" w:eastAsia="方正仿宋_GBK" w:cs="方正楷体_GBK"/>
          <w:sz w:val="32"/>
          <w:szCs w:val="32"/>
        </w:rPr>
      </w:pPr>
    </w:p>
    <w:p>
      <w:pPr>
        <w:rPr>
          <w:rFonts w:hint="eastAsia" w:ascii="方正仿宋_GBK" w:hAnsi="Times New Roman" w:eastAsia="方正仿宋_GBK" w:cs="方正楷体_GBK"/>
          <w:sz w:val="32"/>
          <w:szCs w:val="32"/>
        </w:rPr>
      </w:pPr>
    </w:p>
    <w:p>
      <w:pPr>
        <w:rPr>
          <w:rFonts w:hint="eastAsia" w:ascii="方正仿宋_GBK" w:hAnsi="Times New Roman" w:eastAsia="方正仿宋_GBK" w:cs="方正楷体_GBK"/>
          <w:sz w:val="32"/>
          <w:szCs w:val="32"/>
        </w:rPr>
      </w:pPr>
    </w:p>
    <w:p>
      <w:pPr>
        <w:rPr>
          <w:rFonts w:hint="eastAsia" w:ascii="方正仿宋_GBK" w:hAnsi="Times New Roman" w:eastAsia="方正仿宋_GBK" w:cs="方正楷体_GBK"/>
          <w:sz w:val="32"/>
          <w:szCs w:val="32"/>
        </w:rPr>
      </w:pPr>
    </w:p>
    <w:p>
      <w:pPr>
        <w:rPr>
          <w:rFonts w:ascii="方正黑体_GBK" w:hAnsi="黑体" w:eastAsia="方正黑体_GBK"/>
          <w:sz w:val="32"/>
          <w:szCs w:val="32"/>
        </w:rPr>
      </w:pPr>
      <w:r>
        <w:rPr>
          <w:rFonts w:hint="eastAsia" w:ascii="方正黑体_GBK" w:hAnsi="黑体" w:eastAsia="方正黑体_GBK"/>
          <w:sz w:val="32"/>
          <w:szCs w:val="32"/>
        </w:rPr>
        <w:t>附件1</w:t>
      </w:r>
    </w:p>
    <w:p>
      <w:pPr>
        <w:jc w:val="center"/>
        <w:rPr>
          <w:rFonts w:ascii="黑体" w:eastAsia="黑体"/>
          <w:sz w:val="52"/>
          <w:szCs w:val="52"/>
        </w:rPr>
      </w:pPr>
    </w:p>
    <w:p>
      <w:pPr>
        <w:jc w:val="center"/>
        <w:rPr>
          <w:rFonts w:ascii="黑体" w:eastAsia="黑体"/>
          <w:sz w:val="52"/>
          <w:szCs w:val="52"/>
        </w:rPr>
      </w:pPr>
    </w:p>
    <w:p>
      <w:pPr>
        <w:jc w:val="center"/>
        <w:rPr>
          <w:rFonts w:ascii="方正小标宋简体" w:hAnsi="宋体" w:eastAsia="方正小标宋简体"/>
          <w:sz w:val="52"/>
          <w:szCs w:val="48"/>
        </w:rPr>
      </w:pPr>
      <w:r>
        <w:rPr>
          <w:rFonts w:hint="eastAsia" w:ascii="方正小标宋简体" w:hAnsi="宋体" w:eastAsia="方正小标宋简体"/>
          <w:sz w:val="52"/>
          <w:szCs w:val="48"/>
        </w:rPr>
        <w:t>重庆市高校思想政治工作精品项目</w:t>
      </w:r>
      <w:r>
        <w:rPr>
          <w:rFonts w:hint="eastAsia" w:ascii="方正小标宋简体" w:eastAsia="方正小标宋简体"/>
          <w:sz w:val="52"/>
          <w:szCs w:val="48"/>
        </w:rPr>
        <w:t>申报书</w:t>
      </w:r>
    </w:p>
    <w:p>
      <w:pPr>
        <w:spacing w:line="480" w:lineRule="auto"/>
        <w:rPr>
          <w:rFonts w:ascii="楷体_GB2312" w:eastAsia="楷体_GB2312"/>
          <w:sz w:val="36"/>
          <w:szCs w:val="36"/>
        </w:rPr>
      </w:pPr>
    </w:p>
    <w:p>
      <w:pPr>
        <w:spacing w:line="480" w:lineRule="auto"/>
      </w:pPr>
    </w:p>
    <w:p>
      <w:pPr>
        <w:spacing w:line="480" w:lineRule="auto"/>
      </w:pPr>
    </w:p>
    <w:p>
      <w:pPr>
        <w:spacing w:line="480" w:lineRule="auto"/>
      </w:pPr>
    </w:p>
    <w:p>
      <w:pPr>
        <w:spacing w:after="156"/>
        <w:jc w:val="left"/>
        <w:rPr>
          <w:rFonts w:ascii="楷体_GB2312" w:eastAsia="楷体_GB2312"/>
          <w:sz w:val="28"/>
          <w:u w:val="single"/>
        </w:rPr>
      </w:pPr>
      <w:r>
        <w:rPr>
          <w:rFonts w:hint="eastAsia"/>
          <w:sz w:val="28"/>
        </w:rPr>
        <w:t xml:space="preserve">    </w:t>
      </w:r>
      <w:r>
        <w:rPr>
          <w:sz w:val="28"/>
        </w:rPr>
        <w:t xml:space="preserve">    </w:t>
      </w:r>
      <w:r>
        <w:rPr>
          <w:rFonts w:hint="eastAsia" w:ascii="楷体_GB2312" w:eastAsia="楷体_GB2312"/>
          <w:sz w:val="28"/>
        </w:rPr>
        <w:t>申报高校</w:t>
      </w:r>
      <w:r>
        <w:rPr>
          <w:rFonts w:hint="eastAsia" w:ascii="楷体_GB2312" w:eastAsia="楷体_GB2312"/>
          <w:sz w:val="28"/>
          <w:u w:val="single"/>
        </w:rPr>
        <w:t xml:space="preserve">                                 </w:t>
      </w:r>
    </w:p>
    <w:p>
      <w:pPr>
        <w:spacing w:after="156"/>
        <w:jc w:val="left"/>
        <w:rPr>
          <w:sz w:val="28"/>
          <w:u w:val="single"/>
        </w:rPr>
      </w:pPr>
      <w:r>
        <w:rPr>
          <w:rFonts w:hint="eastAsia"/>
          <w:sz w:val="28"/>
        </w:rPr>
        <w:t xml:space="preserve">    </w:t>
      </w:r>
      <w:r>
        <w:rPr>
          <w:sz w:val="28"/>
        </w:rPr>
        <w:t xml:space="preserve">    </w:t>
      </w:r>
      <w:r>
        <w:rPr>
          <w:rFonts w:hint="eastAsia" w:ascii="楷体_GB2312" w:eastAsia="楷体_GB2312"/>
          <w:sz w:val="28"/>
        </w:rPr>
        <w:t>申报类型</w:t>
      </w:r>
      <w:r>
        <w:rPr>
          <w:rFonts w:hint="eastAsia"/>
          <w:sz w:val="28"/>
          <w:u w:val="single"/>
        </w:rPr>
        <w:t xml:space="preserve">                                 </w:t>
      </w:r>
    </w:p>
    <w:p>
      <w:pPr>
        <w:spacing w:after="156"/>
        <w:jc w:val="left"/>
        <w:rPr>
          <w:sz w:val="28"/>
          <w:u w:val="single"/>
        </w:rPr>
      </w:pPr>
      <w:r>
        <w:rPr>
          <w:rFonts w:hint="eastAsia"/>
          <w:sz w:val="28"/>
        </w:rPr>
        <w:t xml:space="preserve">    </w:t>
      </w:r>
      <w:r>
        <w:rPr>
          <w:sz w:val="28"/>
        </w:rPr>
        <w:t xml:space="preserve">    </w:t>
      </w:r>
      <w:r>
        <w:rPr>
          <w:rFonts w:hint="eastAsia" w:ascii="楷体_GB2312" w:eastAsia="楷体_GB2312"/>
          <w:sz w:val="28"/>
        </w:rPr>
        <w:t>项目名称</w:t>
      </w:r>
      <w:r>
        <w:rPr>
          <w:rFonts w:hint="eastAsia"/>
          <w:sz w:val="28"/>
          <w:u w:val="single"/>
        </w:rPr>
        <w:t xml:space="preserve">                                 </w:t>
      </w:r>
    </w:p>
    <w:p>
      <w:pPr>
        <w:spacing w:after="156"/>
        <w:jc w:val="left"/>
        <w:rPr>
          <w:sz w:val="28"/>
          <w:u w:val="single"/>
        </w:rPr>
      </w:pPr>
      <w:r>
        <w:rPr>
          <w:rFonts w:hint="eastAsia"/>
          <w:sz w:val="28"/>
        </w:rPr>
        <w:t xml:space="preserve">    </w:t>
      </w:r>
      <w:r>
        <w:rPr>
          <w:sz w:val="28"/>
        </w:rPr>
        <w:t xml:space="preserve">    </w:t>
      </w:r>
      <w:r>
        <w:rPr>
          <w:rFonts w:hint="eastAsia" w:ascii="楷体_GB2312" w:eastAsia="楷体_GB2312"/>
          <w:sz w:val="28"/>
        </w:rPr>
        <w:t>填报日期</w:t>
      </w:r>
      <w:r>
        <w:rPr>
          <w:rFonts w:hint="eastAsia"/>
          <w:sz w:val="28"/>
          <w:u w:val="single"/>
        </w:rPr>
        <w:t xml:space="preserve">                                 </w:t>
      </w:r>
    </w:p>
    <w:p>
      <w:pPr>
        <w:spacing w:line="480" w:lineRule="auto"/>
      </w:pPr>
    </w:p>
    <w:p>
      <w:pPr>
        <w:spacing w:line="480" w:lineRule="auto"/>
      </w:pPr>
    </w:p>
    <w:p>
      <w:pPr>
        <w:spacing w:line="480" w:lineRule="auto"/>
      </w:pPr>
    </w:p>
    <w:p>
      <w:pPr>
        <w:jc w:val="center"/>
        <w:rPr>
          <w:rFonts w:ascii="楷体_GB2312" w:hAnsi="宋体" w:eastAsia="楷体_GB2312"/>
          <w:color w:val="000000"/>
          <w:sz w:val="36"/>
          <w:szCs w:val="36"/>
        </w:rPr>
      </w:pPr>
      <w:r>
        <w:rPr>
          <w:rFonts w:hint="eastAsia" w:ascii="楷体_GB2312" w:hAnsi="宋体" w:eastAsia="楷体_GB2312"/>
          <w:color w:val="000000"/>
          <w:sz w:val="36"/>
          <w:szCs w:val="36"/>
        </w:rPr>
        <w:t>重庆市教育委员会</w:t>
      </w:r>
    </w:p>
    <w:p>
      <w:pPr>
        <w:jc w:val="center"/>
        <w:rPr>
          <w:rFonts w:eastAsia="楷体_GB2312"/>
          <w:color w:val="000000"/>
          <w:sz w:val="36"/>
          <w:szCs w:val="36"/>
        </w:rPr>
      </w:pPr>
      <w:r>
        <w:rPr>
          <w:rFonts w:eastAsia="楷体_GB2312"/>
          <w:color w:val="000000"/>
          <w:sz w:val="36"/>
          <w:szCs w:val="36"/>
        </w:rPr>
        <w:t>2021年4月</w:t>
      </w:r>
    </w:p>
    <w:p>
      <w:pPr>
        <w:spacing w:line="480" w:lineRule="auto"/>
        <w:rPr>
          <w:b/>
          <w:kern w:val="0"/>
          <w:sz w:val="44"/>
          <w:szCs w:val="44"/>
        </w:rPr>
      </w:pPr>
    </w:p>
    <w:p>
      <w:pPr>
        <w:spacing w:before="312" w:beforeLines="100" w:line="420" w:lineRule="auto"/>
        <w:rPr>
          <w:b/>
          <w:kern w:val="0"/>
        </w:rPr>
      </w:pPr>
      <w:r>
        <w:rPr>
          <w:rFonts w:ascii="宋体"/>
          <w:b/>
          <w:kern w:val="0"/>
          <w:sz w:val="28"/>
          <w:szCs w:val="28"/>
        </w:rPr>
        <w:br w:type="page"/>
      </w:r>
      <w:r>
        <w:rPr>
          <w:rFonts w:hint="eastAsia" w:ascii="黑体" w:hAnsi="宋体" w:eastAsia="黑体"/>
          <w:b/>
          <w:bCs/>
          <w:sz w:val="32"/>
        </w:rPr>
        <w:t>一、项目团队</w:t>
      </w:r>
    </w:p>
    <w:tbl>
      <w:tblPr>
        <w:tblStyle w:val="7"/>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540"/>
        <w:gridCol w:w="720"/>
        <w:gridCol w:w="180"/>
        <w:gridCol w:w="900"/>
        <w:gridCol w:w="180"/>
        <w:gridCol w:w="1260"/>
        <w:gridCol w:w="1620"/>
        <w:gridCol w:w="900"/>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40" w:type="dxa"/>
            <w:gridSpan w:val="2"/>
            <w:vAlign w:val="center"/>
          </w:tcPr>
          <w:p>
            <w:pPr>
              <w:spacing w:line="400" w:lineRule="exact"/>
              <w:jc w:val="center"/>
              <w:rPr>
                <w:rFonts w:ascii="宋体" w:hAnsi="宋体"/>
                <w:bCs/>
                <w:sz w:val="28"/>
                <w:szCs w:val="28"/>
              </w:rPr>
            </w:pPr>
            <w:r>
              <w:rPr>
                <w:rFonts w:hint="eastAsia" w:ascii="宋体" w:hAnsi="宋体"/>
                <w:bCs/>
                <w:sz w:val="28"/>
                <w:szCs w:val="28"/>
              </w:rPr>
              <w:t>项目负责人姓名</w:t>
            </w:r>
          </w:p>
        </w:tc>
        <w:tc>
          <w:tcPr>
            <w:tcW w:w="1440" w:type="dxa"/>
            <w:gridSpan w:val="3"/>
            <w:vAlign w:val="center"/>
          </w:tcPr>
          <w:p>
            <w:pPr>
              <w:rPr>
                <w:rFonts w:ascii="宋体" w:hAnsi="宋体"/>
                <w:bCs/>
                <w:sz w:val="28"/>
                <w:szCs w:val="28"/>
              </w:rPr>
            </w:pPr>
          </w:p>
        </w:tc>
        <w:tc>
          <w:tcPr>
            <w:tcW w:w="900" w:type="dxa"/>
            <w:vAlign w:val="center"/>
          </w:tcPr>
          <w:p>
            <w:pPr>
              <w:jc w:val="center"/>
              <w:rPr>
                <w:rFonts w:ascii="宋体" w:hAnsi="宋体"/>
                <w:bCs/>
                <w:sz w:val="28"/>
                <w:szCs w:val="28"/>
              </w:rPr>
            </w:pPr>
            <w:r>
              <w:rPr>
                <w:rFonts w:hint="eastAsia" w:ascii="宋体" w:hAnsi="宋体"/>
                <w:bCs/>
                <w:sz w:val="28"/>
                <w:szCs w:val="28"/>
              </w:rPr>
              <w:t>性别</w:t>
            </w:r>
          </w:p>
        </w:tc>
        <w:tc>
          <w:tcPr>
            <w:tcW w:w="1440" w:type="dxa"/>
            <w:gridSpan w:val="2"/>
            <w:vAlign w:val="center"/>
          </w:tcPr>
          <w:p>
            <w:pPr>
              <w:rPr>
                <w:rFonts w:ascii="宋体" w:hAnsi="宋体"/>
                <w:bCs/>
                <w:sz w:val="28"/>
                <w:szCs w:val="28"/>
              </w:rPr>
            </w:pPr>
          </w:p>
        </w:tc>
        <w:tc>
          <w:tcPr>
            <w:tcW w:w="1620" w:type="dxa"/>
            <w:vAlign w:val="center"/>
          </w:tcPr>
          <w:p>
            <w:pPr>
              <w:jc w:val="center"/>
              <w:rPr>
                <w:rFonts w:ascii="宋体" w:hAnsi="宋体"/>
                <w:bCs/>
                <w:sz w:val="28"/>
                <w:szCs w:val="28"/>
              </w:rPr>
            </w:pPr>
            <w:r>
              <w:rPr>
                <w:rFonts w:hint="eastAsia" w:ascii="宋体" w:hAnsi="宋体"/>
                <w:bCs/>
                <w:sz w:val="28"/>
                <w:szCs w:val="28"/>
              </w:rPr>
              <w:t>出生年月</w:t>
            </w:r>
          </w:p>
        </w:tc>
        <w:tc>
          <w:tcPr>
            <w:tcW w:w="2527" w:type="dxa"/>
            <w:gridSpan w:val="2"/>
            <w:vAlign w:val="center"/>
          </w:tcPr>
          <w:p>
            <w:pP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440" w:type="dxa"/>
            <w:gridSpan w:val="2"/>
            <w:vAlign w:val="center"/>
          </w:tcPr>
          <w:p>
            <w:pPr>
              <w:spacing w:line="400" w:lineRule="exact"/>
              <w:jc w:val="center"/>
              <w:rPr>
                <w:rFonts w:ascii="宋体" w:hAnsi="宋体"/>
                <w:bCs/>
                <w:sz w:val="28"/>
                <w:szCs w:val="28"/>
              </w:rPr>
            </w:pPr>
            <w:r>
              <w:rPr>
                <w:rFonts w:hint="eastAsia" w:ascii="宋体" w:hAnsi="宋体"/>
                <w:bCs/>
                <w:sz w:val="28"/>
                <w:szCs w:val="28"/>
              </w:rPr>
              <w:t>工作单位</w:t>
            </w:r>
          </w:p>
          <w:p>
            <w:pPr>
              <w:spacing w:line="400" w:lineRule="exact"/>
              <w:jc w:val="center"/>
              <w:rPr>
                <w:rFonts w:ascii="宋体" w:hAnsi="宋体"/>
                <w:bCs/>
                <w:sz w:val="28"/>
                <w:szCs w:val="28"/>
              </w:rPr>
            </w:pPr>
            <w:r>
              <w:rPr>
                <w:rFonts w:hint="eastAsia" w:ascii="宋体" w:hAnsi="宋体"/>
                <w:bCs/>
                <w:sz w:val="28"/>
                <w:szCs w:val="28"/>
              </w:rPr>
              <w:t>及职务</w:t>
            </w:r>
          </w:p>
        </w:tc>
        <w:tc>
          <w:tcPr>
            <w:tcW w:w="3780" w:type="dxa"/>
            <w:gridSpan w:val="6"/>
            <w:vAlign w:val="center"/>
          </w:tcPr>
          <w:p>
            <w:pPr>
              <w:spacing w:line="500" w:lineRule="exact"/>
              <w:rPr>
                <w:rFonts w:ascii="宋体" w:hAnsi="宋体"/>
                <w:bCs/>
                <w:sz w:val="28"/>
                <w:szCs w:val="28"/>
              </w:rPr>
            </w:pPr>
          </w:p>
        </w:tc>
        <w:tc>
          <w:tcPr>
            <w:tcW w:w="1620" w:type="dxa"/>
            <w:vAlign w:val="center"/>
          </w:tcPr>
          <w:p>
            <w:pPr>
              <w:spacing w:line="500" w:lineRule="exact"/>
              <w:jc w:val="center"/>
              <w:rPr>
                <w:rFonts w:ascii="宋体" w:hAnsi="宋体"/>
                <w:bCs/>
                <w:sz w:val="28"/>
                <w:szCs w:val="28"/>
              </w:rPr>
            </w:pPr>
            <w:r>
              <w:rPr>
                <w:rFonts w:hint="eastAsia" w:ascii="宋体" w:hAnsi="宋体"/>
                <w:bCs/>
                <w:sz w:val="28"/>
                <w:szCs w:val="28"/>
              </w:rPr>
              <w:t>职  称</w:t>
            </w:r>
          </w:p>
        </w:tc>
        <w:tc>
          <w:tcPr>
            <w:tcW w:w="2527" w:type="dxa"/>
            <w:gridSpan w:val="2"/>
            <w:vAlign w:val="center"/>
          </w:tcPr>
          <w:p>
            <w:pPr>
              <w:spacing w:line="500" w:lineRule="exact"/>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440" w:type="dxa"/>
            <w:gridSpan w:val="2"/>
            <w:tcBorders>
              <w:bottom w:val="single" w:color="auto" w:sz="4" w:space="0"/>
            </w:tcBorders>
            <w:vAlign w:val="center"/>
          </w:tcPr>
          <w:p>
            <w:pPr>
              <w:spacing w:line="500" w:lineRule="exact"/>
              <w:jc w:val="center"/>
              <w:rPr>
                <w:rFonts w:ascii="宋体" w:hAnsi="宋体"/>
                <w:bCs/>
                <w:sz w:val="28"/>
                <w:szCs w:val="28"/>
              </w:rPr>
            </w:pPr>
            <w:r>
              <w:rPr>
                <w:rFonts w:hint="eastAsia" w:ascii="宋体" w:hAnsi="宋体"/>
                <w:bCs/>
                <w:sz w:val="28"/>
                <w:szCs w:val="28"/>
              </w:rPr>
              <w:t>工作专长</w:t>
            </w:r>
          </w:p>
        </w:tc>
        <w:tc>
          <w:tcPr>
            <w:tcW w:w="3780" w:type="dxa"/>
            <w:gridSpan w:val="6"/>
            <w:tcBorders>
              <w:bottom w:val="single" w:color="auto" w:sz="4" w:space="0"/>
            </w:tcBorders>
            <w:vAlign w:val="center"/>
          </w:tcPr>
          <w:p>
            <w:pPr>
              <w:spacing w:line="500" w:lineRule="exact"/>
              <w:rPr>
                <w:rFonts w:ascii="宋体" w:hAnsi="宋体"/>
                <w:bCs/>
                <w:sz w:val="28"/>
                <w:szCs w:val="28"/>
              </w:rPr>
            </w:pPr>
          </w:p>
        </w:tc>
        <w:tc>
          <w:tcPr>
            <w:tcW w:w="1620" w:type="dxa"/>
            <w:tcBorders>
              <w:bottom w:val="single" w:color="auto" w:sz="4" w:space="0"/>
            </w:tcBorders>
            <w:vAlign w:val="center"/>
          </w:tcPr>
          <w:p>
            <w:pPr>
              <w:spacing w:line="500" w:lineRule="exact"/>
              <w:jc w:val="center"/>
              <w:rPr>
                <w:rFonts w:ascii="宋体" w:hAnsi="宋体"/>
                <w:bCs/>
                <w:sz w:val="28"/>
                <w:szCs w:val="28"/>
              </w:rPr>
            </w:pPr>
            <w:r>
              <w:rPr>
                <w:rFonts w:hint="eastAsia" w:ascii="宋体" w:hAnsi="宋体"/>
                <w:bCs/>
                <w:sz w:val="28"/>
                <w:szCs w:val="28"/>
              </w:rPr>
              <w:t>研究方向</w:t>
            </w:r>
          </w:p>
        </w:tc>
        <w:tc>
          <w:tcPr>
            <w:tcW w:w="2527" w:type="dxa"/>
            <w:gridSpan w:val="2"/>
            <w:tcBorders>
              <w:bottom w:val="single" w:color="auto" w:sz="4" w:space="0"/>
            </w:tcBorders>
            <w:vAlign w:val="center"/>
          </w:tcPr>
          <w:p>
            <w:pPr>
              <w:spacing w:line="500" w:lineRule="exact"/>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1440" w:type="dxa"/>
            <w:gridSpan w:val="2"/>
            <w:vAlign w:val="center"/>
          </w:tcPr>
          <w:p>
            <w:pPr>
              <w:spacing w:line="500" w:lineRule="exact"/>
              <w:jc w:val="center"/>
              <w:rPr>
                <w:rFonts w:ascii="宋体" w:hAnsi="宋体"/>
                <w:bCs/>
                <w:sz w:val="28"/>
                <w:szCs w:val="28"/>
              </w:rPr>
            </w:pPr>
            <w:r>
              <w:rPr>
                <w:rFonts w:hint="eastAsia" w:ascii="宋体" w:hAnsi="宋体"/>
                <w:bCs/>
                <w:sz w:val="28"/>
                <w:szCs w:val="28"/>
              </w:rPr>
              <w:t>通讯地址</w:t>
            </w:r>
          </w:p>
        </w:tc>
        <w:tc>
          <w:tcPr>
            <w:tcW w:w="3780" w:type="dxa"/>
            <w:gridSpan w:val="6"/>
            <w:vAlign w:val="center"/>
          </w:tcPr>
          <w:p>
            <w:pPr>
              <w:spacing w:line="500" w:lineRule="exact"/>
              <w:rPr>
                <w:rFonts w:ascii="宋体" w:hAnsi="宋体"/>
                <w:bCs/>
                <w:sz w:val="28"/>
                <w:szCs w:val="28"/>
              </w:rPr>
            </w:pPr>
          </w:p>
        </w:tc>
        <w:tc>
          <w:tcPr>
            <w:tcW w:w="1620" w:type="dxa"/>
            <w:vAlign w:val="center"/>
          </w:tcPr>
          <w:p>
            <w:pPr>
              <w:spacing w:line="500" w:lineRule="exact"/>
              <w:jc w:val="center"/>
              <w:rPr>
                <w:rFonts w:ascii="宋体" w:hAnsi="宋体"/>
                <w:bCs/>
                <w:sz w:val="28"/>
                <w:szCs w:val="28"/>
              </w:rPr>
            </w:pPr>
            <w:r>
              <w:rPr>
                <w:rFonts w:hint="eastAsia" w:ascii="宋体" w:hAnsi="宋体"/>
                <w:bCs/>
                <w:sz w:val="28"/>
                <w:szCs w:val="28"/>
              </w:rPr>
              <w:t>联系电话</w:t>
            </w:r>
          </w:p>
        </w:tc>
        <w:tc>
          <w:tcPr>
            <w:tcW w:w="2527" w:type="dxa"/>
            <w:gridSpan w:val="2"/>
            <w:vAlign w:val="center"/>
          </w:tcPr>
          <w:p>
            <w:pPr>
              <w:spacing w:line="500" w:lineRule="exact"/>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1440" w:type="dxa"/>
            <w:gridSpan w:val="2"/>
            <w:vAlign w:val="center"/>
          </w:tcPr>
          <w:p>
            <w:pPr>
              <w:spacing w:line="500" w:lineRule="exact"/>
              <w:jc w:val="center"/>
              <w:rPr>
                <w:rFonts w:ascii="宋体" w:hAnsi="宋体"/>
                <w:bCs/>
                <w:sz w:val="28"/>
                <w:szCs w:val="28"/>
              </w:rPr>
            </w:pPr>
            <w:r>
              <w:rPr>
                <w:rFonts w:ascii="宋体" w:hAnsi="宋体"/>
                <w:bCs/>
                <w:sz w:val="28"/>
                <w:szCs w:val="28"/>
              </w:rPr>
              <w:t>E-mail</w:t>
            </w:r>
          </w:p>
        </w:tc>
        <w:tc>
          <w:tcPr>
            <w:tcW w:w="7927" w:type="dxa"/>
            <w:gridSpan w:val="9"/>
            <w:vAlign w:val="center"/>
          </w:tcPr>
          <w:p>
            <w:pPr>
              <w:spacing w:line="500" w:lineRule="exact"/>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20" w:type="dxa"/>
            <w:vMerge w:val="restart"/>
            <w:textDirection w:val="tbRlV"/>
            <w:vAlign w:val="center"/>
          </w:tcPr>
          <w:p>
            <w:pPr>
              <w:spacing w:line="500" w:lineRule="exact"/>
              <w:ind w:left="113" w:right="113"/>
              <w:jc w:val="center"/>
              <w:rPr>
                <w:rFonts w:ascii="宋体" w:hAnsi="宋体"/>
                <w:bCs/>
                <w:sz w:val="28"/>
                <w:szCs w:val="28"/>
              </w:rPr>
            </w:pPr>
            <w:r>
              <w:rPr>
                <w:rFonts w:hint="eastAsia" w:ascii="宋体" w:hAnsi="宋体"/>
                <w:bCs/>
                <w:sz w:val="28"/>
                <w:szCs w:val="28"/>
              </w:rPr>
              <w:t>项目团队主要成员</w:t>
            </w:r>
          </w:p>
        </w:tc>
        <w:tc>
          <w:tcPr>
            <w:tcW w:w="1260" w:type="dxa"/>
            <w:gridSpan w:val="2"/>
            <w:vAlign w:val="center"/>
          </w:tcPr>
          <w:p>
            <w:pPr>
              <w:spacing w:line="500" w:lineRule="exact"/>
              <w:jc w:val="center"/>
              <w:rPr>
                <w:rFonts w:ascii="宋体" w:hAnsi="宋体"/>
                <w:bCs/>
                <w:sz w:val="28"/>
                <w:szCs w:val="28"/>
              </w:rPr>
            </w:pPr>
            <w:r>
              <w:rPr>
                <w:rFonts w:hint="eastAsia" w:ascii="宋体" w:hAnsi="宋体"/>
                <w:bCs/>
                <w:sz w:val="28"/>
                <w:szCs w:val="28"/>
              </w:rPr>
              <w:t>姓 名</w:t>
            </w:r>
          </w:p>
        </w:tc>
        <w:tc>
          <w:tcPr>
            <w:tcW w:w="720" w:type="dxa"/>
            <w:vAlign w:val="center"/>
          </w:tcPr>
          <w:p>
            <w:pPr>
              <w:spacing w:line="500" w:lineRule="exact"/>
              <w:jc w:val="center"/>
              <w:rPr>
                <w:rFonts w:ascii="宋体" w:hAnsi="宋体"/>
                <w:bCs/>
                <w:sz w:val="28"/>
                <w:szCs w:val="28"/>
              </w:rPr>
            </w:pPr>
            <w:r>
              <w:rPr>
                <w:rFonts w:hint="eastAsia" w:ascii="宋体" w:hAnsi="宋体"/>
                <w:bCs/>
                <w:sz w:val="28"/>
                <w:szCs w:val="28"/>
              </w:rPr>
              <w:t>性别</w:t>
            </w:r>
          </w:p>
        </w:tc>
        <w:tc>
          <w:tcPr>
            <w:tcW w:w="1260" w:type="dxa"/>
            <w:gridSpan w:val="3"/>
            <w:vAlign w:val="center"/>
          </w:tcPr>
          <w:p>
            <w:pPr>
              <w:spacing w:line="500" w:lineRule="exact"/>
              <w:jc w:val="center"/>
              <w:rPr>
                <w:rFonts w:ascii="宋体" w:hAnsi="宋体"/>
                <w:bCs/>
                <w:sz w:val="28"/>
                <w:szCs w:val="28"/>
              </w:rPr>
            </w:pPr>
            <w:r>
              <w:rPr>
                <w:rFonts w:hint="eastAsia" w:ascii="宋体" w:hAnsi="宋体"/>
                <w:bCs/>
                <w:sz w:val="28"/>
                <w:szCs w:val="28"/>
              </w:rPr>
              <w:t>出生</w:t>
            </w:r>
          </w:p>
          <w:p>
            <w:pPr>
              <w:spacing w:line="500" w:lineRule="exact"/>
              <w:jc w:val="center"/>
              <w:rPr>
                <w:rFonts w:ascii="宋体" w:hAnsi="宋体"/>
                <w:bCs/>
                <w:sz w:val="28"/>
                <w:szCs w:val="28"/>
              </w:rPr>
            </w:pPr>
            <w:r>
              <w:rPr>
                <w:rFonts w:hint="eastAsia" w:ascii="宋体" w:hAnsi="宋体"/>
                <w:bCs/>
                <w:sz w:val="28"/>
                <w:szCs w:val="28"/>
              </w:rPr>
              <w:t>年月</w:t>
            </w:r>
          </w:p>
        </w:tc>
        <w:tc>
          <w:tcPr>
            <w:tcW w:w="3780" w:type="dxa"/>
            <w:gridSpan w:val="3"/>
            <w:vAlign w:val="center"/>
          </w:tcPr>
          <w:p>
            <w:pPr>
              <w:spacing w:line="500" w:lineRule="exact"/>
              <w:jc w:val="center"/>
              <w:rPr>
                <w:rFonts w:ascii="宋体" w:hAnsi="宋体"/>
                <w:bCs/>
                <w:sz w:val="28"/>
                <w:szCs w:val="28"/>
              </w:rPr>
            </w:pPr>
            <w:r>
              <w:rPr>
                <w:rFonts w:hint="eastAsia" w:ascii="宋体" w:hAnsi="宋体"/>
                <w:bCs/>
                <w:sz w:val="28"/>
                <w:szCs w:val="28"/>
              </w:rPr>
              <w:t>工作单位及职务</w:t>
            </w:r>
          </w:p>
        </w:tc>
        <w:tc>
          <w:tcPr>
            <w:tcW w:w="1627" w:type="dxa"/>
            <w:vAlign w:val="center"/>
          </w:tcPr>
          <w:p>
            <w:pPr>
              <w:spacing w:line="500" w:lineRule="exact"/>
              <w:jc w:val="center"/>
              <w:rPr>
                <w:rFonts w:hAnsi="宋体"/>
                <w:bCs/>
                <w:sz w:val="24"/>
              </w:rPr>
            </w:pPr>
            <w:r>
              <w:rPr>
                <w:rFonts w:hint="eastAsia" w:ascii="宋体" w:hAnsi="宋体"/>
                <w:bCs/>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20" w:type="dxa"/>
            <w:vMerge w:val="continue"/>
            <w:textDirection w:val="tbRlV"/>
            <w:vAlign w:val="center"/>
          </w:tcPr>
          <w:p>
            <w:pPr>
              <w:spacing w:line="120" w:lineRule="auto"/>
              <w:ind w:left="113" w:right="113"/>
              <w:jc w:val="center"/>
              <w:rPr>
                <w:rFonts w:ascii="宋体" w:hAnsi="宋体"/>
                <w:bCs/>
                <w:sz w:val="28"/>
                <w:szCs w:val="28"/>
              </w:rPr>
            </w:pPr>
          </w:p>
        </w:tc>
        <w:tc>
          <w:tcPr>
            <w:tcW w:w="1260" w:type="dxa"/>
            <w:gridSpan w:val="2"/>
            <w:vAlign w:val="center"/>
          </w:tcPr>
          <w:p>
            <w:pPr>
              <w:rPr>
                <w:rFonts w:ascii="宋体" w:hAnsi="宋体"/>
                <w:bCs/>
                <w:sz w:val="28"/>
                <w:szCs w:val="28"/>
              </w:rPr>
            </w:pPr>
          </w:p>
        </w:tc>
        <w:tc>
          <w:tcPr>
            <w:tcW w:w="720" w:type="dxa"/>
            <w:vAlign w:val="center"/>
          </w:tcPr>
          <w:p>
            <w:pPr>
              <w:rPr>
                <w:rFonts w:ascii="宋体" w:hAnsi="宋体"/>
                <w:bCs/>
                <w:sz w:val="28"/>
                <w:szCs w:val="28"/>
              </w:rPr>
            </w:pPr>
          </w:p>
        </w:tc>
        <w:tc>
          <w:tcPr>
            <w:tcW w:w="1260" w:type="dxa"/>
            <w:gridSpan w:val="3"/>
            <w:vAlign w:val="center"/>
          </w:tcPr>
          <w:p>
            <w:pPr>
              <w:rPr>
                <w:rFonts w:ascii="宋体" w:hAnsi="宋体"/>
                <w:bCs/>
                <w:sz w:val="28"/>
                <w:szCs w:val="28"/>
              </w:rPr>
            </w:pPr>
          </w:p>
        </w:tc>
        <w:tc>
          <w:tcPr>
            <w:tcW w:w="3780" w:type="dxa"/>
            <w:gridSpan w:val="3"/>
            <w:vAlign w:val="center"/>
          </w:tcPr>
          <w:p>
            <w:pPr>
              <w:jc w:val="center"/>
              <w:rPr>
                <w:rFonts w:ascii="宋体" w:hAnsi="宋体"/>
                <w:bCs/>
                <w:sz w:val="28"/>
                <w:szCs w:val="28"/>
              </w:rPr>
            </w:pPr>
          </w:p>
        </w:tc>
        <w:tc>
          <w:tcPr>
            <w:tcW w:w="1627" w:type="dxa"/>
            <w:vAlign w:val="center"/>
          </w:tcPr>
          <w:p>
            <w:pPr>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20" w:type="dxa"/>
            <w:vMerge w:val="continue"/>
            <w:textDirection w:val="tbRlV"/>
            <w:vAlign w:val="center"/>
          </w:tcPr>
          <w:p>
            <w:pPr>
              <w:spacing w:line="120" w:lineRule="auto"/>
              <w:ind w:left="113" w:right="113"/>
              <w:jc w:val="center"/>
              <w:rPr>
                <w:rFonts w:ascii="宋体" w:hAnsi="宋体"/>
                <w:bCs/>
                <w:sz w:val="28"/>
                <w:szCs w:val="28"/>
              </w:rPr>
            </w:pPr>
          </w:p>
        </w:tc>
        <w:tc>
          <w:tcPr>
            <w:tcW w:w="1260" w:type="dxa"/>
            <w:gridSpan w:val="2"/>
            <w:vAlign w:val="center"/>
          </w:tcPr>
          <w:p>
            <w:pPr>
              <w:rPr>
                <w:rFonts w:ascii="宋体" w:hAnsi="宋体"/>
                <w:bCs/>
                <w:sz w:val="28"/>
                <w:szCs w:val="28"/>
              </w:rPr>
            </w:pPr>
          </w:p>
        </w:tc>
        <w:tc>
          <w:tcPr>
            <w:tcW w:w="720" w:type="dxa"/>
            <w:vAlign w:val="center"/>
          </w:tcPr>
          <w:p>
            <w:pPr>
              <w:rPr>
                <w:rFonts w:ascii="宋体" w:hAnsi="宋体"/>
                <w:bCs/>
                <w:sz w:val="28"/>
                <w:szCs w:val="28"/>
              </w:rPr>
            </w:pPr>
          </w:p>
        </w:tc>
        <w:tc>
          <w:tcPr>
            <w:tcW w:w="1260" w:type="dxa"/>
            <w:gridSpan w:val="3"/>
            <w:vAlign w:val="center"/>
          </w:tcPr>
          <w:p>
            <w:pPr>
              <w:rPr>
                <w:rFonts w:ascii="宋体" w:hAnsi="宋体"/>
                <w:bCs/>
                <w:sz w:val="28"/>
                <w:szCs w:val="28"/>
              </w:rPr>
            </w:pPr>
          </w:p>
        </w:tc>
        <w:tc>
          <w:tcPr>
            <w:tcW w:w="3780" w:type="dxa"/>
            <w:gridSpan w:val="3"/>
            <w:vAlign w:val="center"/>
          </w:tcPr>
          <w:p>
            <w:pPr>
              <w:jc w:val="center"/>
              <w:rPr>
                <w:rFonts w:ascii="宋体" w:hAnsi="宋体"/>
                <w:bCs/>
                <w:sz w:val="28"/>
                <w:szCs w:val="28"/>
              </w:rPr>
            </w:pPr>
          </w:p>
        </w:tc>
        <w:tc>
          <w:tcPr>
            <w:tcW w:w="1627" w:type="dxa"/>
            <w:vAlign w:val="center"/>
          </w:tcPr>
          <w:p>
            <w:pPr>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20" w:type="dxa"/>
            <w:vMerge w:val="continue"/>
            <w:textDirection w:val="tbRlV"/>
            <w:vAlign w:val="center"/>
          </w:tcPr>
          <w:p>
            <w:pPr>
              <w:spacing w:line="120" w:lineRule="auto"/>
              <w:ind w:left="113" w:right="113"/>
              <w:jc w:val="center"/>
              <w:rPr>
                <w:rFonts w:ascii="宋体" w:hAnsi="宋体"/>
                <w:bCs/>
                <w:sz w:val="28"/>
                <w:szCs w:val="28"/>
              </w:rPr>
            </w:pPr>
          </w:p>
        </w:tc>
        <w:tc>
          <w:tcPr>
            <w:tcW w:w="1260" w:type="dxa"/>
            <w:gridSpan w:val="2"/>
            <w:vAlign w:val="center"/>
          </w:tcPr>
          <w:p>
            <w:pPr>
              <w:rPr>
                <w:rFonts w:ascii="宋体" w:hAnsi="宋体"/>
                <w:bCs/>
                <w:sz w:val="28"/>
                <w:szCs w:val="28"/>
              </w:rPr>
            </w:pPr>
          </w:p>
        </w:tc>
        <w:tc>
          <w:tcPr>
            <w:tcW w:w="720" w:type="dxa"/>
            <w:vAlign w:val="center"/>
          </w:tcPr>
          <w:p>
            <w:pPr>
              <w:rPr>
                <w:rFonts w:ascii="宋体" w:hAnsi="宋体"/>
                <w:bCs/>
                <w:sz w:val="28"/>
                <w:szCs w:val="28"/>
              </w:rPr>
            </w:pPr>
          </w:p>
        </w:tc>
        <w:tc>
          <w:tcPr>
            <w:tcW w:w="1260" w:type="dxa"/>
            <w:gridSpan w:val="3"/>
            <w:vAlign w:val="center"/>
          </w:tcPr>
          <w:p>
            <w:pPr>
              <w:rPr>
                <w:rFonts w:ascii="宋体" w:hAnsi="宋体"/>
                <w:bCs/>
                <w:sz w:val="28"/>
                <w:szCs w:val="28"/>
              </w:rPr>
            </w:pPr>
          </w:p>
        </w:tc>
        <w:tc>
          <w:tcPr>
            <w:tcW w:w="3780" w:type="dxa"/>
            <w:gridSpan w:val="3"/>
            <w:vAlign w:val="center"/>
          </w:tcPr>
          <w:p>
            <w:pPr>
              <w:jc w:val="center"/>
              <w:rPr>
                <w:rFonts w:ascii="宋体" w:hAnsi="宋体"/>
                <w:bCs/>
                <w:sz w:val="28"/>
                <w:szCs w:val="28"/>
              </w:rPr>
            </w:pPr>
          </w:p>
        </w:tc>
        <w:tc>
          <w:tcPr>
            <w:tcW w:w="1627" w:type="dxa"/>
            <w:vAlign w:val="center"/>
          </w:tcPr>
          <w:p>
            <w:pPr>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20" w:type="dxa"/>
            <w:vMerge w:val="continue"/>
            <w:textDirection w:val="tbRlV"/>
            <w:vAlign w:val="center"/>
          </w:tcPr>
          <w:p>
            <w:pPr>
              <w:spacing w:line="120" w:lineRule="auto"/>
              <w:ind w:left="113" w:right="113"/>
              <w:jc w:val="center"/>
              <w:rPr>
                <w:rFonts w:ascii="宋体" w:hAnsi="宋体"/>
                <w:bCs/>
                <w:sz w:val="28"/>
                <w:szCs w:val="28"/>
              </w:rPr>
            </w:pPr>
          </w:p>
        </w:tc>
        <w:tc>
          <w:tcPr>
            <w:tcW w:w="1260" w:type="dxa"/>
            <w:gridSpan w:val="2"/>
            <w:vAlign w:val="center"/>
          </w:tcPr>
          <w:p>
            <w:pPr>
              <w:rPr>
                <w:rFonts w:ascii="宋体" w:hAnsi="宋体"/>
                <w:bCs/>
                <w:sz w:val="28"/>
                <w:szCs w:val="28"/>
              </w:rPr>
            </w:pPr>
          </w:p>
        </w:tc>
        <w:tc>
          <w:tcPr>
            <w:tcW w:w="720" w:type="dxa"/>
            <w:vAlign w:val="center"/>
          </w:tcPr>
          <w:p>
            <w:pPr>
              <w:rPr>
                <w:rFonts w:ascii="宋体" w:hAnsi="宋体"/>
                <w:bCs/>
                <w:sz w:val="28"/>
                <w:szCs w:val="28"/>
              </w:rPr>
            </w:pPr>
          </w:p>
        </w:tc>
        <w:tc>
          <w:tcPr>
            <w:tcW w:w="1260" w:type="dxa"/>
            <w:gridSpan w:val="3"/>
            <w:vAlign w:val="center"/>
          </w:tcPr>
          <w:p>
            <w:pPr>
              <w:rPr>
                <w:rFonts w:ascii="宋体" w:hAnsi="宋体"/>
                <w:bCs/>
                <w:sz w:val="28"/>
                <w:szCs w:val="28"/>
              </w:rPr>
            </w:pPr>
          </w:p>
        </w:tc>
        <w:tc>
          <w:tcPr>
            <w:tcW w:w="3780" w:type="dxa"/>
            <w:gridSpan w:val="3"/>
            <w:vAlign w:val="center"/>
          </w:tcPr>
          <w:p>
            <w:pPr>
              <w:jc w:val="center"/>
              <w:rPr>
                <w:rFonts w:ascii="宋体" w:hAnsi="宋体"/>
                <w:bCs/>
                <w:sz w:val="28"/>
                <w:szCs w:val="28"/>
              </w:rPr>
            </w:pPr>
          </w:p>
        </w:tc>
        <w:tc>
          <w:tcPr>
            <w:tcW w:w="1627" w:type="dxa"/>
            <w:vAlign w:val="center"/>
          </w:tcPr>
          <w:p>
            <w:pPr>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20" w:type="dxa"/>
            <w:vMerge w:val="continue"/>
            <w:textDirection w:val="tbRlV"/>
            <w:vAlign w:val="center"/>
          </w:tcPr>
          <w:p>
            <w:pPr>
              <w:spacing w:line="120" w:lineRule="auto"/>
              <w:ind w:left="113" w:right="113"/>
              <w:jc w:val="center"/>
              <w:rPr>
                <w:rFonts w:ascii="宋体" w:hAnsi="宋体"/>
                <w:bCs/>
                <w:sz w:val="28"/>
                <w:szCs w:val="28"/>
              </w:rPr>
            </w:pPr>
          </w:p>
        </w:tc>
        <w:tc>
          <w:tcPr>
            <w:tcW w:w="1260" w:type="dxa"/>
            <w:gridSpan w:val="2"/>
            <w:vAlign w:val="center"/>
          </w:tcPr>
          <w:p>
            <w:pPr>
              <w:rPr>
                <w:rFonts w:ascii="宋体" w:hAnsi="宋体"/>
                <w:bCs/>
                <w:sz w:val="28"/>
                <w:szCs w:val="28"/>
              </w:rPr>
            </w:pPr>
          </w:p>
        </w:tc>
        <w:tc>
          <w:tcPr>
            <w:tcW w:w="720" w:type="dxa"/>
            <w:vAlign w:val="center"/>
          </w:tcPr>
          <w:p>
            <w:pPr>
              <w:rPr>
                <w:rFonts w:ascii="宋体" w:hAnsi="宋体"/>
                <w:bCs/>
                <w:sz w:val="28"/>
                <w:szCs w:val="28"/>
              </w:rPr>
            </w:pPr>
          </w:p>
        </w:tc>
        <w:tc>
          <w:tcPr>
            <w:tcW w:w="1260" w:type="dxa"/>
            <w:gridSpan w:val="3"/>
            <w:vAlign w:val="center"/>
          </w:tcPr>
          <w:p>
            <w:pPr>
              <w:rPr>
                <w:rFonts w:ascii="宋体" w:hAnsi="宋体"/>
                <w:bCs/>
                <w:sz w:val="28"/>
                <w:szCs w:val="28"/>
              </w:rPr>
            </w:pPr>
          </w:p>
        </w:tc>
        <w:tc>
          <w:tcPr>
            <w:tcW w:w="3780" w:type="dxa"/>
            <w:gridSpan w:val="3"/>
            <w:vAlign w:val="center"/>
          </w:tcPr>
          <w:p>
            <w:pPr>
              <w:jc w:val="center"/>
              <w:rPr>
                <w:rFonts w:ascii="宋体" w:hAnsi="宋体"/>
                <w:bCs/>
                <w:sz w:val="28"/>
                <w:szCs w:val="28"/>
              </w:rPr>
            </w:pPr>
          </w:p>
        </w:tc>
        <w:tc>
          <w:tcPr>
            <w:tcW w:w="1627" w:type="dxa"/>
            <w:vAlign w:val="center"/>
          </w:tcPr>
          <w:p>
            <w:pPr>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20" w:type="dxa"/>
            <w:vMerge w:val="continue"/>
            <w:textDirection w:val="tbRlV"/>
            <w:vAlign w:val="center"/>
          </w:tcPr>
          <w:p>
            <w:pPr>
              <w:spacing w:line="120" w:lineRule="auto"/>
              <w:ind w:left="113" w:right="113"/>
              <w:jc w:val="center"/>
              <w:rPr>
                <w:rFonts w:hAnsi="宋体"/>
                <w:bCs/>
                <w:sz w:val="24"/>
              </w:rPr>
            </w:pPr>
          </w:p>
        </w:tc>
        <w:tc>
          <w:tcPr>
            <w:tcW w:w="1260" w:type="dxa"/>
            <w:gridSpan w:val="2"/>
            <w:vAlign w:val="center"/>
          </w:tcPr>
          <w:p>
            <w:pPr>
              <w:rPr>
                <w:rFonts w:hAnsi="宋体"/>
                <w:bCs/>
                <w:sz w:val="24"/>
              </w:rPr>
            </w:pPr>
          </w:p>
        </w:tc>
        <w:tc>
          <w:tcPr>
            <w:tcW w:w="720" w:type="dxa"/>
            <w:vAlign w:val="center"/>
          </w:tcPr>
          <w:p>
            <w:pPr>
              <w:rPr>
                <w:rFonts w:hAnsi="宋体"/>
                <w:bCs/>
                <w:sz w:val="24"/>
              </w:rPr>
            </w:pPr>
          </w:p>
        </w:tc>
        <w:tc>
          <w:tcPr>
            <w:tcW w:w="1260" w:type="dxa"/>
            <w:gridSpan w:val="3"/>
            <w:vAlign w:val="center"/>
          </w:tcPr>
          <w:p>
            <w:pPr>
              <w:rPr>
                <w:rFonts w:hAnsi="宋体"/>
                <w:bCs/>
                <w:sz w:val="24"/>
              </w:rPr>
            </w:pPr>
          </w:p>
        </w:tc>
        <w:tc>
          <w:tcPr>
            <w:tcW w:w="3780" w:type="dxa"/>
            <w:gridSpan w:val="3"/>
            <w:vAlign w:val="center"/>
          </w:tcPr>
          <w:p>
            <w:pPr>
              <w:jc w:val="center"/>
              <w:rPr>
                <w:rFonts w:ascii="宋体" w:hAnsi="宋体"/>
                <w:bCs/>
                <w:sz w:val="28"/>
                <w:szCs w:val="28"/>
              </w:rPr>
            </w:pPr>
          </w:p>
        </w:tc>
        <w:tc>
          <w:tcPr>
            <w:tcW w:w="1627" w:type="dxa"/>
            <w:vAlign w:val="center"/>
          </w:tcPr>
          <w:p>
            <w:pPr>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20" w:type="dxa"/>
            <w:vMerge w:val="continue"/>
            <w:textDirection w:val="tbRlV"/>
            <w:vAlign w:val="center"/>
          </w:tcPr>
          <w:p>
            <w:pPr>
              <w:spacing w:line="120" w:lineRule="auto"/>
              <w:ind w:left="113" w:right="113"/>
              <w:jc w:val="center"/>
              <w:rPr>
                <w:rFonts w:hAnsi="宋体"/>
                <w:bCs/>
                <w:sz w:val="24"/>
              </w:rPr>
            </w:pPr>
          </w:p>
        </w:tc>
        <w:tc>
          <w:tcPr>
            <w:tcW w:w="1260" w:type="dxa"/>
            <w:gridSpan w:val="2"/>
            <w:vAlign w:val="center"/>
          </w:tcPr>
          <w:p>
            <w:pPr>
              <w:rPr>
                <w:rFonts w:hAnsi="宋体"/>
                <w:bCs/>
                <w:sz w:val="24"/>
              </w:rPr>
            </w:pPr>
          </w:p>
        </w:tc>
        <w:tc>
          <w:tcPr>
            <w:tcW w:w="720" w:type="dxa"/>
            <w:vAlign w:val="center"/>
          </w:tcPr>
          <w:p>
            <w:pPr>
              <w:rPr>
                <w:rFonts w:hAnsi="宋体"/>
                <w:bCs/>
                <w:sz w:val="24"/>
              </w:rPr>
            </w:pPr>
          </w:p>
        </w:tc>
        <w:tc>
          <w:tcPr>
            <w:tcW w:w="1260" w:type="dxa"/>
            <w:gridSpan w:val="3"/>
            <w:vAlign w:val="center"/>
          </w:tcPr>
          <w:p>
            <w:pPr>
              <w:rPr>
                <w:rFonts w:hAnsi="宋体"/>
                <w:bCs/>
                <w:sz w:val="24"/>
              </w:rPr>
            </w:pPr>
          </w:p>
        </w:tc>
        <w:tc>
          <w:tcPr>
            <w:tcW w:w="3780" w:type="dxa"/>
            <w:gridSpan w:val="3"/>
            <w:vAlign w:val="center"/>
          </w:tcPr>
          <w:p>
            <w:pPr>
              <w:jc w:val="center"/>
              <w:rPr>
                <w:rFonts w:ascii="宋体" w:hAnsi="宋体"/>
                <w:bCs/>
                <w:sz w:val="28"/>
                <w:szCs w:val="28"/>
              </w:rPr>
            </w:pPr>
          </w:p>
        </w:tc>
        <w:tc>
          <w:tcPr>
            <w:tcW w:w="1627" w:type="dxa"/>
            <w:vAlign w:val="center"/>
          </w:tcPr>
          <w:p>
            <w:pPr>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20" w:type="dxa"/>
            <w:vMerge w:val="continue"/>
            <w:textDirection w:val="tbRlV"/>
            <w:vAlign w:val="center"/>
          </w:tcPr>
          <w:p>
            <w:pPr>
              <w:spacing w:line="120" w:lineRule="auto"/>
              <w:ind w:left="113" w:right="113"/>
              <w:jc w:val="center"/>
              <w:rPr>
                <w:rFonts w:hAnsi="宋体"/>
                <w:bCs/>
                <w:sz w:val="24"/>
              </w:rPr>
            </w:pPr>
          </w:p>
        </w:tc>
        <w:tc>
          <w:tcPr>
            <w:tcW w:w="1260" w:type="dxa"/>
            <w:gridSpan w:val="2"/>
            <w:vAlign w:val="center"/>
          </w:tcPr>
          <w:p>
            <w:pPr>
              <w:rPr>
                <w:rFonts w:hAnsi="宋体"/>
                <w:bCs/>
                <w:sz w:val="24"/>
              </w:rPr>
            </w:pPr>
          </w:p>
        </w:tc>
        <w:tc>
          <w:tcPr>
            <w:tcW w:w="720" w:type="dxa"/>
            <w:vAlign w:val="center"/>
          </w:tcPr>
          <w:p>
            <w:pPr>
              <w:rPr>
                <w:rFonts w:hAnsi="宋体"/>
                <w:bCs/>
                <w:sz w:val="24"/>
              </w:rPr>
            </w:pPr>
          </w:p>
        </w:tc>
        <w:tc>
          <w:tcPr>
            <w:tcW w:w="1260" w:type="dxa"/>
            <w:gridSpan w:val="3"/>
            <w:vAlign w:val="center"/>
          </w:tcPr>
          <w:p>
            <w:pPr>
              <w:rPr>
                <w:rFonts w:hAnsi="宋体"/>
                <w:bCs/>
                <w:sz w:val="24"/>
              </w:rPr>
            </w:pPr>
          </w:p>
        </w:tc>
        <w:tc>
          <w:tcPr>
            <w:tcW w:w="3780" w:type="dxa"/>
            <w:gridSpan w:val="3"/>
            <w:vAlign w:val="center"/>
          </w:tcPr>
          <w:p>
            <w:pPr>
              <w:jc w:val="center"/>
              <w:rPr>
                <w:rFonts w:ascii="宋体" w:hAnsi="宋体"/>
                <w:bCs/>
                <w:sz w:val="28"/>
                <w:szCs w:val="28"/>
              </w:rPr>
            </w:pPr>
          </w:p>
        </w:tc>
        <w:tc>
          <w:tcPr>
            <w:tcW w:w="1627" w:type="dxa"/>
            <w:vAlign w:val="center"/>
          </w:tcPr>
          <w:p>
            <w:pPr>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20" w:type="dxa"/>
            <w:vMerge w:val="continue"/>
            <w:textDirection w:val="tbRlV"/>
            <w:vAlign w:val="center"/>
          </w:tcPr>
          <w:p>
            <w:pPr>
              <w:spacing w:line="120" w:lineRule="auto"/>
              <w:ind w:left="113" w:right="113"/>
              <w:jc w:val="center"/>
              <w:rPr>
                <w:rFonts w:hAnsi="宋体"/>
                <w:bCs/>
                <w:sz w:val="24"/>
              </w:rPr>
            </w:pPr>
          </w:p>
        </w:tc>
        <w:tc>
          <w:tcPr>
            <w:tcW w:w="1260" w:type="dxa"/>
            <w:gridSpan w:val="2"/>
            <w:vAlign w:val="center"/>
          </w:tcPr>
          <w:p>
            <w:pPr>
              <w:rPr>
                <w:rFonts w:hAnsi="宋体"/>
                <w:bCs/>
                <w:sz w:val="24"/>
              </w:rPr>
            </w:pPr>
          </w:p>
        </w:tc>
        <w:tc>
          <w:tcPr>
            <w:tcW w:w="720" w:type="dxa"/>
            <w:vAlign w:val="center"/>
          </w:tcPr>
          <w:p>
            <w:pPr>
              <w:rPr>
                <w:rFonts w:hAnsi="宋体"/>
                <w:bCs/>
                <w:sz w:val="24"/>
              </w:rPr>
            </w:pPr>
          </w:p>
        </w:tc>
        <w:tc>
          <w:tcPr>
            <w:tcW w:w="1260" w:type="dxa"/>
            <w:gridSpan w:val="3"/>
            <w:vAlign w:val="center"/>
          </w:tcPr>
          <w:p>
            <w:pPr>
              <w:rPr>
                <w:rFonts w:hAnsi="宋体"/>
                <w:bCs/>
                <w:sz w:val="24"/>
              </w:rPr>
            </w:pPr>
          </w:p>
        </w:tc>
        <w:tc>
          <w:tcPr>
            <w:tcW w:w="3780" w:type="dxa"/>
            <w:gridSpan w:val="3"/>
            <w:vAlign w:val="center"/>
          </w:tcPr>
          <w:p>
            <w:pPr>
              <w:jc w:val="center"/>
              <w:rPr>
                <w:rFonts w:ascii="宋体" w:hAnsi="宋体"/>
                <w:bCs/>
                <w:sz w:val="28"/>
                <w:szCs w:val="28"/>
              </w:rPr>
            </w:pPr>
          </w:p>
        </w:tc>
        <w:tc>
          <w:tcPr>
            <w:tcW w:w="1627" w:type="dxa"/>
            <w:vAlign w:val="center"/>
          </w:tcPr>
          <w:p>
            <w:pPr>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20" w:type="dxa"/>
            <w:vMerge w:val="continue"/>
            <w:textDirection w:val="tbRlV"/>
            <w:vAlign w:val="center"/>
          </w:tcPr>
          <w:p>
            <w:pPr>
              <w:spacing w:line="120" w:lineRule="auto"/>
              <w:ind w:left="113" w:right="113"/>
              <w:jc w:val="center"/>
              <w:rPr>
                <w:rFonts w:hAnsi="宋体"/>
                <w:bCs/>
                <w:sz w:val="24"/>
              </w:rPr>
            </w:pPr>
          </w:p>
        </w:tc>
        <w:tc>
          <w:tcPr>
            <w:tcW w:w="1260" w:type="dxa"/>
            <w:gridSpan w:val="2"/>
            <w:vAlign w:val="center"/>
          </w:tcPr>
          <w:p>
            <w:pPr>
              <w:rPr>
                <w:rFonts w:hAnsi="宋体"/>
                <w:bCs/>
                <w:sz w:val="24"/>
              </w:rPr>
            </w:pPr>
          </w:p>
        </w:tc>
        <w:tc>
          <w:tcPr>
            <w:tcW w:w="720" w:type="dxa"/>
            <w:vAlign w:val="center"/>
          </w:tcPr>
          <w:p>
            <w:pPr>
              <w:rPr>
                <w:rFonts w:hAnsi="宋体"/>
                <w:bCs/>
                <w:sz w:val="24"/>
              </w:rPr>
            </w:pPr>
          </w:p>
        </w:tc>
        <w:tc>
          <w:tcPr>
            <w:tcW w:w="1260" w:type="dxa"/>
            <w:gridSpan w:val="3"/>
            <w:vAlign w:val="center"/>
          </w:tcPr>
          <w:p>
            <w:pPr>
              <w:rPr>
                <w:rFonts w:hAnsi="宋体"/>
                <w:bCs/>
                <w:sz w:val="24"/>
              </w:rPr>
            </w:pPr>
          </w:p>
        </w:tc>
        <w:tc>
          <w:tcPr>
            <w:tcW w:w="3780" w:type="dxa"/>
            <w:gridSpan w:val="3"/>
            <w:vAlign w:val="center"/>
          </w:tcPr>
          <w:p>
            <w:pPr>
              <w:jc w:val="center"/>
              <w:rPr>
                <w:rFonts w:ascii="宋体" w:hAnsi="宋体"/>
                <w:bCs/>
                <w:sz w:val="28"/>
                <w:szCs w:val="28"/>
              </w:rPr>
            </w:pPr>
          </w:p>
        </w:tc>
        <w:tc>
          <w:tcPr>
            <w:tcW w:w="1627" w:type="dxa"/>
            <w:vAlign w:val="center"/>
          </w:tcPr>
          <w:p>
            <w:pPr>
              <w:rPr>
                <w:rFonts w:hAnsi="宋体"/>
                <w:bCs/>
                <w:sz w:val="24"/>
              </w:rPr>
            </w:pPr>
          </w:p>
        </w:tc>
      </w:tr>
    </w:tbl>
    <w:p>
      <w:pPr>
        <w:spacing w:before="312" w:beforeLines="100" w:line="420" w:lineRule="auto"/>
        <w:rPr>
          <w:rFonts w:ascii="黑体" w:hAnsi="宋体" w:eastAsia="黑体"/>
          <w:b/>
          <w:bCs/>
        </w:rPr>
      </w:pPr>
    </w:p>
    <w:p>
      <w:pPr>
        <w:spacing w:before="312" w:beforeLines="100" w:line="420" w:lineRule="auto"/>
        <w:rPr>
          <w:rFonts w:ascii="黑体" w:hAnsi="宋体" w:eastAsia="黑体"/>
          <w:b/>
          <w:bCs/>
          <w:sz w:val="32"/>
        </w:rPr>
      </w:pPr>
      <w:r>
        <w:rPr>
          <w:rFonts w:hint="eastAsia" w:ascii="黑体" w:hAnsi="宋体" w:eastAsia="黑体"/>
          <w:b/>
          <w:bCs/>
          <w:sz w:val="32"/>
        </w:rPr>
        <w:t>二、项目前期基础</w:t>
      </w:r>
    </w:p>
    <w:p>
      <w:pPr>
        <w:spacing w:line="560" w:lineRule="exact"/>
        <w:rPr>
          <w:b/>
          <w:sz w:val="28"/>
          <w:szCs w:val="28"/>
        </w:rPr>
      </w:pPr>
      <w:r>
        <w:rPr>
          <w:b/>
          <w:sz w:val="28"/>
          <w:szCs w:val="28"/>
        </w:rPr>
        <w:t>2</w:t>
      </w:r>
      <w:r>
        <w:rPr>
          <w:rFonts w:hint="eastAsia"/>
          <w:b/>
          <w:sz w:val="28"/>
          <w:szCs w:val="28"/>
        </w:rPr>
        <w:t>-</w:t>
      </w:r>
      <w:r>
        <w:rPr>
          <w:b/>
          <w:sz w:val="28"/>
          <w:szCs w:val="28"/>
        </w:rPr>
        <w:t>1</w:t>
      </w:r>
      <w:r>
        <w:rPr>
          <w:rFonts w:hint="eastAsia"/>
          <w:b/>
          <w:sz w:val="28"/>
          <w:szCs w:val="28"/>
        </w:rPr>
        <w:t>已实施情况</w:t>
      </w:r>
      <w:r>
        <w:rPr>
          <w:b/>
          <w:sz w:val="28"/>
          <w:szCs w:val="28"/>
        </w:rPr>
        <w:t>（可附页）</w:t>
      </w:r>
    </w:p>
    <w:tbl>
      <w:tblPr>
        <w:tblStyle w:val="7"/>
        <w:tblpPr w:leftFromText="180" w:rightFromText="180" w:vertAnchor="text" w:horzAnchor="margin" w:tblpXSpec="center" w:tblpY="332"/>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1739" w:hRule="atLeast"/>
        </w:trPr>
        <w:tc>
          <w:tcPr>
            <w:tcW w:w="8755" w:type="dxa"/>
            <w:shd w:val="clear" w:color="auto" w:fill="auto"/>
          </w:tcPr>
          <w:p>
            <w:pPr>
              <w:snapToGrid w:val="0"/>
              <w:spacing w:line="240" w:lineRule="atLeast"/>
              <w:rPr>
                <w:rFonts w:ascii="仿宋" w:hAnsi="仿宋" w:eastAsia="仿宋"/>
                <w:sz w:val="24"/>
              </w:rPr>
            </w:pPr>
            <w:r>
              <w:rPr>
                <w:rFonts w:hint="eastAsia" w:ascii="仿宋" w:hAnsi="仿宋" w:eastAsia="仿宋"/>
                <w:sz w:val="22"/>
              </w:rPr>
              <w:t>（申报项目已具有的育人传统、已建设的载体平台、已构建的体制机制、已开展的重点工作等内容。）</w:t>
            </w:r>
          </w:p>
        </w:tc>
      </w:tr>
    </w:tbl>
    <w:p>
      <w:pPr>
        <w:spacing w:before="156" w:beforeLines="50" w:after="156" w:afterLines="50" w:line="280" w:lineRule="atLeast"/>
        <w:rPr>
          <w:rFonts w:ascii="黑体" w:hAnsi="宋体" w:eastAsia="黑体"/>
          <w:b/>
          <w:bCs/>
          <w:sz w:val="28"/>
          <w:szCs w:val="28"/>
        </w:rPr>
      </w:pPr>
      <w:r>
        <w:rPr>
          <w:b/>
          <w:sz w:val="28"/>
          <w:szCs w:val="28"/>
        </w:rPr>
        <w:t>2-</w:t>
      </w:r>
      <w:r>
        <w:rPr>
          <w:rFonts w:hint="eastAsia"/>
          <w:b/>
          <w:sz w:val="28"/>
          <w:szCs w:val="28"/>
        </w:rPr>
        <w:t>2项目特色</w:t>
      </w:r>
      <w:r>
        <w:rPr>
          <w:b/>
          <w:sz w:val="28"/>
          <w:szCs w:val="28"/>
        </w:rPr>
        <w:t>（可附页）</w:t>
      </w:r>
      <w:r>
        <w:rPr>
          <w:rFonts w:hint="eastAsia" w:ascii="楷体_GB2312" w:hAnsi="宋体" w:eastAsia="楷体_GB2312"/>
          <w:bCs/>
          <w:sz w:val="28"/>
          <w:szCs w:val="28"/>
        </w:rPr>
        <w:t xml:space="preserve"> </w:t>
      </w:r>
      <w:r>
        <w:rPr>
          <w:rFonts w:hint="eastAsia" w:ascii="黑体" w:hAnsi="宋体" w:eastAsia="黑体"/>
          <w:b/>
          <w:bCs/>
          <w:sz w:val="28"/>
          <w:szCs w:val="28"/>
        </w:rPr>
        <w:t xml:space="preserve">                    </w:t>
      </w:r>
    </w:p>
    <w:tbl>
      <w:tblPr>
        <w:tblStyle w:val="7"/>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535" w:hRule="atLeast"/>
          <w:jc w:val="center"/>
        </w:trPr>
        <w:tc>
          <w:tcPr>
            <w:tcW w:w="9007" w:type="dxa"/>
          </w:tcPr>
          <w:p>
            <w:pPr>
              <w:snapToGrid w:val="0"/>
              <w:spacing w:line="240" w:lineRule="atLeast"/>
              <w:rPr>
                <w:rFonts w:ascii="仿宋" w:hAnsi="仿宋" w:eastAsia="仿宋"/>
                <w:sz w:val="22"/>
              </w:rPr>
            </w:pPr>
            <w:r>
              <w:rPr>
                <w:rFonts w:hint="eastAsia" w:ascii="仿宋" w:hAnsi="仿宋" w:eastAsia="仿宋"/>
                <w:sz w:val="22"/>
              </w:rPr>
              <w:t>（主要包括项目的品牌</w:t>
            </w:r>
            <w:r>
              <w:rPr>
                <w:rFonts w:ascii="仿宋" w:hAnsi="仿宋" w:eastAsia="仿宋"/>
                <w:sz w:val="22"/>
              </w:rPr>
              <w:t>特色</w:t>
            </w:r>
            <w:r>
              <w:rPr>
                <w:rFonts w:hint="eastAsia" w:ascii="仿宋" w:hAnsi="仿宋" w:eastAsia="仿宋"/>
                <w:sz w:val="22"/>
              </w:rPr>
              <w:t>、实践特色、</w:t>
            </w:r>
            <w:r>
              <w:rPr>
                <w:rFonts w:ascii="仿宋" w:hAnsi="仿宋" w:eastAsia="仿宋"/>
                <w:sz w:val="22"/>
              </w:rPr>
              <w:t>育人特色</w:t>
            </w:r>
            <w:r>
              <w:rPr>
                <w:rFonts w:hint="eastAsia" w:ascii="仿宋" w:hAnsi="仿宋" w:eastAsia="仿宋"/>
                <w:sz w:val="22"/>
              </w:rPr>
              <w:t>、成果特色以及创新特色等方面的内容。）</w:t>
            </w:r>
          </w:p>
          <w:p>
            <w:pPr>
              <w:snapToGrid w:val="0"/>
              <w:ind w:left="1049" w:hanging="1049"/>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spacing w:line="240" w:lineRule="atLeast"/>
              <w:rPr>
                <w:sz w:val="24"/>
              </w:rPr>
            </w:pPr>
          </w:p>
          <w:p>
            <w:pPr>
              <w:snapToGrid w:val="0"/>
              <w:spacing w:line="240" w:lineRule="atLeast"/>
              <w:rPr>
                <w:sz w:val="24"/>
              </w:rPr>
            </w:pPr>
          </w:p>
          <w:p>
            <w:pPr>
              <w:snapToGrid w:val="0"/>
              <w:spacing w:line="240" w:lineRule="atLeast"/>
              <w:rPr>
                <w:sz w:val="24"/>
              </w:rPr>
            </w:pPr>
          </w:p>
          <w:p>
            <w:pPr>
              <w:snapToGrid w:val="0"/>
              <w:spacing w:line="240" w:lineRule="atLeast"/>
              <w:ind w:firstLine="5775" w:firstLineChars="2750"/>
              <w:rPr>
                <w:rFonts w:ascii="宋体"/>
              </w:rPr>
            </w:pPr>
          </w:p>
        </w:tc>
      </w:tr>
    </w:tbl>
    <w:p>
      <w:pPr>
        <w:spacing w:before="312" w:beforeLines="100" w:line="420" w:lineRule="auto"/>
        <w:rPr>
          <w:rFonts w:ascii="黑体" w:hAnsi="宋体" w:eastAsia="黑体"/>
          <w:b/>
          <w:bCs/>
        </w:rPr>
      </w:pPr>
      <w:r>
        <w:br w:type="page"/>
      </w:r>
      <w:r>
        <w:rPr>
          <w:b/>
          <w:sz w:val="28"/>
          <w:szCs w:val="28"/>
        </w:rPr>
        <w:t>2-</w:t>
      </w:r>
      <w:r>
        <w:rPr>
          <w:rFonts w:hint="eastAsia"/>
          <w:b/>
          <w:sz w:val="28"/>
          <w:szCs w:val="28"/>
        </w:rPr>
        <w:t xml:space="preserve">3育人实效（可附页） </w:t>
      </w:r>
      <w:r>
        <w:rPr>
          <w:rFonts w:hint="eastAsia" w:ascii="黑体" w:hAnsi="宋体" w:eastAsia="黑体"/>
          <w:b/>
          <w:bCs/>
        </w:rPr>
        <w:t xml:space="preserve">                    </w:t>
      </w:r>
    </w:p>
    <w:tbl>
      <w:tblPr>
        <w:tblStyle w:val="7"/>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535" w:hRule="atLeast"/>
          <w:jc w:val="center"/>
        </w:trPr>
        <w:tc>
          <w:tcPr>
            <w:tcW w:w="9007" w:type="dxa"/>
          </w:tcPr>
          <w:p>
            <w:pPr>
              <w:snapToGrid w:val="0"/>
              <w:spacing w:line="240" w:lineRule="atLeast"/>
              <w:rPr>
                <w:rFonts w:ascii="仿宋" w:hAnsi="仿宋" w:eastAsia="仿宋"/>
                <w:sz w:val="22"/>
              </w:rPr>
            </w:pPr>
            <w:r>
              <w:rPr>
                <w:rFonts w:hint="eastAsia" w:ascii="仿宋" w:hAnsi="仿宋" w:eastAsia="仿宋"/>
                <w:sz w:val="22"/>
              </w:rPr>
              <w:t>（主要包括</w:t>
            </w:r>
            <w:r>
              <w:rPr>
                <w:rFonts w:ascii="仿宋" w:hAnsi="仿宋" w:eastAsia="仿宋"/>
                <w:sz w:val="22"/>
              </w:rPr>
              <w:t>师生</w:t>
            </w:r>
            <w:r>
              <w:rPr>
                <w:rFonts w:hint="eastAsia" w:ascii="仿宋" w:hAnsi="仿宋" w:eastAsia="仿宋"/>
                <w:sz w:val="22"/>
              </w:rPr>
              <w:t>满意度、参与度、受教育效果，难点重点</w:t>
            </w:r>
            <w:r>
              <w:rPr>
                <w:rFonts w:ascii="仿宋" w:hAnsi="仿宋" w:eastAsia="仿宋"/>
                <w:sz w:val="22"/>
              </w:rPr>
              <w:t>问题解决</w:t>
            </w:r>
            <w:r>
              <w:rPr>
                <w:rFonts w:hint="eastAsia" w:ascii="仿宋" w:hAnsi="仿宋" w:eastAsia="仿宋"/>
                <w:sz w:val="22"/>
              </w:rPr>
              <w:t>情况，家长、媒体、同行评价情况，项目所获荣誉以及工作成果等方面的内容。）</w:t>
            </w:r>
          </w:p>
          <w:p>
            <w:pPr>
              <w:snapToGrid w:val="0"/>
              <w:ind w:left="1049" w:hanging="1049"/>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spacing w:line="240" w:lineRule="atLeast"/>
              <w:rPr>
                <w:sz w:val="24"/>
              </w:rPr>
            </w:pPr>
          </w:p>
          <w:p>
            <w:pPr>
              <w:snapToGrid w:val="0"/>
              <w:spacing w:line="240" w:lineRule="atLeast"/>
              <w:rPr>
                <w:sz w:val="24"/>
              </w:rPr>
            </w:pPr>
          </w:p>
          <w:p>
            <w:pPr>
              <w:snapToGrid w:val="0"/>
              <w:spacing w:line="240" w:lineRule="atLeast"/>
              <w:rPr>
                <w:sz w:val="24"/>
              </w:rPr>
            </w:pPr>
          </w:p>
          <w:p>
            <w:pPr>
              <w:snapToGrid w:val="0"/>
              <w:spacing w:line="240" w:lineRule="atLeast"/>
              <w:ind w:firstLine="5775" w:firstLineChars="2750"/>
              <w:rPr>
                <w:rFonts w:ascii="宋体"/>
              </w:rPr>
            </w:pPr>
          </w:p>
        </w:tc>
      </w:tr>
    </w:tbl>
    <w:p>
      <w:pPr>
        <w:spacing w:before="312" w:beforeLines="100" w:line="420" w:lineRule="auto"/>
        <w:rPr>
          <w:b/>
          <w:sz w:val="28"/>
          <w:szCs w:val="28"/>
        </w:rPr>
      </w:pPr>
      <w:r>
        <w:br w:type="page"/>
      </w:r>
      <w:r>
        <w:rPr>
          <w:b/>
          <w:sz w:val="28"/>
          <w:szCs w:val="28"/>
        </w:rPr>
        <w:t>2-</w:t>
      </w:r>
      <w:r>
        <w:rPr>
          <w:rFonts w:hint="eastAsia"/>
          <w:b/>
          <w:sz w:val="28"/>
          <w:szCs w:val="28"/>
        </w:rPr>
        <w:t xml:space="preserve">4推广价值（可附页）                     </w:t>
      </w:r>
    </w:p>
    <w:tbl>
      <w:tblPr>
        <w:tblStyle w:val="7"/>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795" w:hRule="atLeast"/>
          <w:jc w:val="center"/>
        </w:trPr>
        <w:tc>
          <w:tcPr>
            <w:tcW w:w="9007" w:type="dxa"/>
          </w:tcPr>
          <w:p>
            <w:pPr>
              <w:snapToGrid w:val="0"/>
              <w:spacing w:line="240" w:lineRule="atLeast"/>
              <w:rPr>
                <w:rFonts w:ascii="仿宋" w:hAnsi="仿宋" w:eastAsia="仿宋"/>
                <w:sz w:val="22"/>
              </w:rPr>
            </w:pPr>
            <w:r>
              <w:rPr>
                <w:rFonts w:hint="eastAsia" w:ascii="仿宋" w:hAnsi="仿宋" w:eastAsia="仿宋"/>
                <w:sz w:val="22"/>
              </w:rPr>
              <w:t>（主要包括典型案例、育人模式、方法载体、育人经验等的推广应用、示范引领价值。）</w:t>
            </w:r>
          </w:p>
          <w:p>
            <w:pPr>
              <w:snapToGrid w:val="0"/>
              <w:ind w:left="1049" w:hanging="1049"/>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spacing w:line="240" w:lineRule="atLeast"/>
              <w:rPr>
                <w:sz w:val="24"/>
              </w:rPr>
            </w:pPr>
          </w:p>
          <w:p>
            <w:pPr>
              <w:snapToGrid w:val="0"/>
              <w:spacing w:line="240" w:lineRule="atLeast"/>
              <w:rPr>
                <w:sz w:val="24"/>
              </w:rPr>
            </w:pPr>
          </w:p>
          <w:p>
            <w:pPr>
              <w:snapToGrid w:val="0"/>
              <w:spacing w:line="240" w:lineRule="atLeast"/>
              <w:rPr>
                <w:sz w:val="24"/>
              </w:rPr>
            </w:pPr>
          </w:p>
          <w:p>
            <w:pPr>
              <w:snapToGrid w:val="0"/>
              <w:spacing w:line="240" w:lineRule="atLeast"/>
              <w:ind w:firstLine="5775" w:firstLineChars="2750"/>
              <w:rPr>
                <w:rFonts w:ascii="宋体"/>
              </w:rPr>
            </w:pPr>
          </w:p>
        </w:tc>
      </w:tr>
    </w:tbl>
    <w:p>
      <w:pPr>
        <w:spacing w:before="312" w:beforeLines="100" w:line="420" w:lineRule="auto"/>
        <w:rPr>
          <w:rFonts w:ascii="楷体_GB2312" w:hAnsi="宋体" w:eastAsia="楷体_GB2312"/>
          <w:bCs/>
        </w:rPr>
      </w:pPr>
      <w:r>
        <w:br w:type="page"/>
      </w:r>
      <w:r>
        <w:rPr>
          <w:rFonts w:hint="eastAsia" w:ascii="黑体" w:hAnsi="宋体" w:eastAsia="黑体"/>
          <w:b/>
          <w:bCs/>
          <w:sz w:val="32"/>
        </w:rPr>
        <w:t>三、项目提升规划</w:t>
      </w:r>
    </w:p>
    <w:p>
      <w:pPr>
        <w:spacing w:line="560" w:lineRule="exact"/>
        <w:rPr>
          <w:b/>
          <w:sz w:val="28"/>
          <w:szCs w:val="28"/>
        </w:rPr>
      </w:pPr>
      <w:r>
        <w:rPr>
          <w:b/>
          <w:sz w:val="28"/>
          <w:szCs w:val="28"/>
        </w:rPr>
        <w:t>3-</w:t>
      </w:r>
      <w:r>
        <w:rPr>
          <w:rFonts w:hint="eastAsia"/>
          <w:b/>
          <w:sz w:val="28"/>
          <w:szCs w:val="28"/>
        </w:rPr>
        <w:t>1建设目标</w:t>
      </w:r>
      <w:r>
        <w:rPr>
          <w:b/>
          <w:sz w:val="28"/>
          <w:szCs w:val="28"/>
        </w:rPr>
        <w:t>（可附页）</w:t>
      </w:r>
      <w:r>
        <w:rPr>
          <w:rFonts w:hint="eastAsia"/>
          <w:b/>
          <w:sz w:val="28"/>
          <w:szCs w:val="28"/>
        </w:rPr>
        <w:t xml:space="preserve">  </w:t>
      </w:r>
    </w:p>
    <w:tbl>
      <w:tblPr>
        <w:tblStyle w:val="7"/>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11535" w:hRule="atLeast"/>
          <w:jc w:val="center"/>
        </w:trPr>
        <w:tc>
          <w:tcPr>
            <w:tcW w:w="9007" w:type="dxa"/>
          </w:tcPr>
          <w:p>
            <w:pPr>
              <w:snapToGrid w:val="0"/>
              <w:spacing w:line="240" w:lineRule="atLeast"/>
              <w:rPr>
                <w:rFonts w:ascii="仿宋" w:hAnsi="仿宋" w:eastAsia="仿宋"/>
                <w:sz w:val="22"/>
              </w:rPr>
            </w:pPr>
            <w:r>
              <w:rPr>
                <w:rFonts w:hint="eastAsia" w:ascii="仿宋" w:hAnsi="仿宋" w:eastAsia="仿宋"/>
                <w:sz w:val="22"/>
              </w:rPr>
              <w:t>（主要包括在工作体系构建、体制机制创新、平台载体拓展、重点难点突破、育人品牌创建、成果转化推广等方面的预期目标。）</w:t>
            </w:r>
          </w:p>
          <w:p>
            <w:pPr>
              <w:snapToGrid w:val="0"/>
              <w:ind w:left="1049" w:hanging="1049"/>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spacing w:line="240" w:lineRule="atLeast"/>
              <w:rPr>
                <w:sz w:val="24"/>
              </w:rPr>
            </w:pPr>
          </w:p>
          <w:p>
            <w:pPr>
              <w:snapToGrid w:val="0"/>
              <w:spacing w:line="240" w:lineRule="atLeast"/>
              <w:rPr>
                <w:sz w:val="24"/>
              </w:rPr>
            </w:pPr>
          </w:p>
          <w:p>
            <w:pPr>
              <w:snapToGrid w:val="0"/>
              <w:spacing w:line="240" w:lineRule="atLeast"/>
              <w:rPr>
                <w:sz w:val="24"/>
              </w:rPr>
            </w:pPr>
          </w:p>
          <w:p>
            <w:pPr>
              <w:snapToGrid w:val="0"/>
              <w:spacing w:line="240" w:lineRule="atLeast"/>
              <w:ind w:firstLine="5775" w:firstLineChars="2750"/>
              <w:rPr>
                <w:rFonts w:ascii="宋体"/>
              </w:rPr>
            </w:pPr>
          </w:p>
        </w:tc>
      </w:tr>
    </w:tbl>
    <w:p>
      <w:pPr>
        <w:rPr>
          <w:b/>
          <w:sz w:val="28"/>
          <w:szCs w:val="28"/>
        </w:rPr>
      </w:pPr>
      <w:r>
        <w:br w:type="page"/>
      </w:r>
      <w:r>
        <w:rPr>
          <w:b/>
          <w:sz w:val="28"/>
          <w:szCs w:val="28"/>
        </w:rPr>
        <w:t>3-</w:t>
      </w:r>
      <w:r>
        <w:rPr>
          <w:rFonts w:hint="eastAsia"/>
          <w:b/>
          <w:sz w:val="28"/>
          <w:szCs w:val="28"/>
        </w:rPr>
        <w:t>3推进方案</w:t>
      </w:r>
      <w:r>
        <w:rPr>
          <w:b/>
          <w:sz w:val="28"/>
          <w:szCs w:val="28"/>
        </w:rPr>
        <w:t>（可附页）</w:t>
      </w:r>
      <w:r>
        <w:rPr>
          <w:rFonts w:hint="eastAsia"/>
          <w:b/>
          <w:sz w:val="28"/>
          <w:szCs w:val="28"/>
        </w:rPr>
        <w:t xml:space="preserve">  </w:t>
      </w:r>
    </w:p>
    <w:tbl>
      <w:tblPr>
        <w:tblStyle w:val="7"/>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535" w:hRule="atLeast"/>
          <w:jc w:val="center"/>
        </w:trPr>
        <w:tc>
          <w:tcPr>
            <w:tcW w:w="9007" w:type="dxa"/>
          </w:tcPr>
          <w:p>
            <w:pPr>
              <w:snapToGrid w:val="0"/>
              <w:spacing w:line="240" w:lineRule="atLeast"/>
              <w:rPr>
                <w:rFonts w:ascii="仿宋" w:hAnsi="仿宋" w:eastAsia="仿宋"/>
                <w:sz w:val="22"/>
              </w:rPr>
            </w:pPr>
            <w:r>
              <w:rPr>
                <w:rFonts w:hint="eastAsia" w:ascii="仿宋" w:hAnsi="仿宋" w:eastAsia="仿宋"/>
                <w:sz w:val="22"/>
              </w:rPr>
              <w:t>（主要包括按照建设标准和管理办法进行项目提升的工作思路、实施规划、推进路线等方面的内容。）</w:t>
            </w:r>
          </w:p>
          <w:p>
            <w:pPr>
              <w:snapToGrid w:val="0"/>
              <w:ind w:left="1049" w:hanging="1049"/>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spacing w:line="240" w:lineRule="atLeast"/>
              <w:rPr>
                <w:sz w:val="24"/>
              </w:rPr>
            </w:pPr>
          </w:p>
          <w:p>
            <w:pPr>
              <w:snapToGrid w:val="0"/>
              <w:spacing w:line="240" w:lineRule="atLeast"/>
              <w:rPr>
                <w:sz w:val="24"/>
              </w:rPr>
            </w:pPr>
          </w:p>
          <w:p>
            <w:pPr>
              <w:snapToGrid w:val="0"/>
              <w:spacing w:line="240" w:lineRule="atLeast"/>
              <w:rPr>
                <w:sz w:val="24"/>
              </w:rPr>
            </w:pPr>
          </w:p>
          <w:p>
            <w:pPr>
              <w:snapToGrid w:val="0"/>
              <w:spacing w:line="240" w:lineRule="atLeast"/>
              <w:ind w:firstLine="5775" w:firstLineChars="2750"/>
              <w:rPr>
                <w:rFonts w:ascii="宋体"/>
              </w:rPr>
            </w:pPr>
          </w:p>
        </w:tc>
      </w:tr>
    </w:tbl>
    <w:p>
      <w:pPr>
        <w:rPr>
          <w:b/>
          <w:sz w:val="28"/>
          <w:szCs w:val="28"/>
        </w:rPr>
      </w:pPr>
      <w:r>
        <w:br w:type="page"/>
      </w:r>
      <w:r>
        <w:rPr>
          <w:b/>
          <w:sz w:val="28"/>
          <w:szCs w:val="28"/>
        </w:rPr>
        <w:t>3-</w:t>
      </w:r>
      <w:r>
        <w:rPr>
          <w:rFonts w:hint="eastAsia"/>
          <w:b/>
          <w:sz w:val="28"/>
          <w:szCs w:val="28"/>
        </w:rPr>
        <w:t>3重点举措</w:t>
      </w:r>
      <w:r>
        <w:rPr>
          <w:b/>
          <w:sz w:val="28"/>
          <w:szCs w:val="28"/>
        </w:rPr>
        <w:t>（可附页）</w:t>
      </w:r>
      <w:r>
        <w:rPr>
          <w:rFonts w:hint="eastAsia"/>
          <w:b/>
          <w:sz w:val="28"/>
          <w:szCs w:val="28"/>
        </w:rPr>
        <w:t xml:space="preserve">  </w:t>
      </w:r>
    </w:p>
    <w:tbl>
      <w:tblPr>
        <w:tblStyle w:val="7"/>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535" w:hRule="atLeast"/>
          <w:jc w:val="center"/>
        </w:trPr>
        <w:tc>
          <w:tcPr>
            <w:tcW w:w="9007" w:type="dxa"/>
          </w:tcPr>
          <w:p>
            <w:pPr>
              <w:snapToGrid w:val="0"/>
              <w:spacing w:line="240" w:lineRule="atLeast"/>
              <w:rPr>
                <w:rFonts w:ascii="仿宋" w:hAnsi="仿宋" w:eastAsia="仿宋"/>
                <w:sz w:val="22"/>
              </w:rPr>
            </w:pPr>
            <w:r>
              <w:rPr>
                <w:rFonts w:hint="eastAsia" w:ascii="仿宋" w:hAnsi="仿宋" w:eastAsia="仿宋"/>
                <w:sz w:val="22"/>
              </w:rPr>
              <w:t>（主要包括按照建设标准和管理办法在项目完善优化、育人实效提升、成果转化推广等方面的主要措施和创新举措。）</w:t>
            </w:r>
          </w:p>
          <w:p>
            <w:pPr>
              <w:snapToGrid w:val="0"/>
              <w:spacing w:line="240" w:lineRule="atLeast"/>
              <w:rPr>
                <w:rFonts w:ascii="仿宋" w:hAnsi="仿宋" w:eastAsia="仿宋"/>
                <w:sz w:val="22"/>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spacing w:line="240" w:lineRule="atLeast"/>
              <w:rPr>
                <w:sz w:val="24"/>
              </w:rPr>
            </w:pPr>
          </w:p>
          <w:p>
            <w:pPr>
              <w:snapToGrid w:val="0"/>
              <w:spacing w:line="240" w:lineRule="atLeast"/>
              <w:rPr>
                <w:sz w:val="24"/>
              </w:rPr>
            </w:pPr>
          </w:p>
          <w:p>
            <w:pPr>
              <w:snapToGrid w:val="0"/>
              <w:spacing w:line="240" w:lineRule="atLeast"/>
              <w:rPr>
                <w:sz w:val="24"/>
              </w:rPr>
            </w:pPr>
          </w:p>
          <w:p>
            <w:pPr>
              <w:snapToGrid w:val="0"/>
              <w:spacing w:line="240" w:lineRule="atLeast"/>
              <w:ind w:firstLine="5775" w:firstLineChars="2750"/>
              <w:rPr>
                <w:rFonts w:ascii="宋体"/>
              </w:rPr>
            </w:pPr>
          </w:p>
        </w:tc>
      </w:tr>
    </w:tbl>
    <w:p>
      <w:pPr>
        <w:spacing w:before="312" w:beforeLines="100" w:line="420" w:lineRule="auto"/>
      </w:pPr>
    </w:p>
    <w:p>
      <w:pPr>
        <w:rPr>
          <w:rFonts w:ascii="黑体" w:hAnsi="宋体" w:eastAsia="黑体"/>
          <w:b/>
          <w:bCs/>
        </w:rPr>
      </w:pPr>
      <w:r>
        <w:br w:type="page"/>
      </w:r>
      <w:r>
        <w:rPr>
          <w:rFonts w:hint="eastAsia" w:ascii="黑体" w:hAnsi="宋体" w:eastAsia="黑体"/>
          <w:b/>
          <w:bCs/>
          <w:sz w:val="32"/>
        </w:rPr>
        <w:t>四、条件保障</w:t>
      </w:r>
      <w:r>
        <w:rPr>
          <w:rFonts w:hint="eastAsia" w:ascii="楷体_GB2312" w:hAnsi="宋体" w:eastAsia="楷体_GB2312"/>
          <w:bCs/>
        </w:rPr>
        <w:t>（可附页）</w:t>
      </w:r>
      <w:r>
        <w:rPr>
          <w:rFonts w:hint="eastAsia" w:ascii="黑体" w:hAnsi="宋体" w:eastAsia="黑体"/>
          <w:b/>
          <w:bCs/>
        </w:rPr>
        <w:t xml:space="preserve">                    </w:t>
      </w:r>
    </w:p>
    <w:tbl>
      <w:tblPr>
        <w:tblStyle w:val="7"/>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535" w:hRule="atLeast"/>
          <w:jc w:val="center"/>
        </w:trPr>
        <w:tc>
          <w:tcPr>
            <w:tcW w:w="9007" w:type="dxa"/>
          </w:tcPr>
          <w:p>
            <w:pPr>
              <w:snapToGrid w:val="0"/>
              <w:spacing w:line="240" w:lineRule="atLeast"/>
              <w:rPr>
                <w:rFonts w:ascii="仿宋" w:hAnsi="仿宋" w:eastAsia="仿宋"/>
                <w:sz w:val="22"/>
              </w:rPr>
            </w:pPr>
            <w:r>
              <w:rPr>
                <w:rFonts w:hint="eastAsia" w:ascii="仿宋" w:hAnsi="仿宋" w:eastAsia="仿宋"/>
                <w:sz w:val="22"/>
              </w:rPr>
              <w:t>（主要包括项目申报高校在</w:t>
            </w:r>
            <w:r>
              <w:rPr>
                <w:rFonts w:ascii="仿宋" w:hAnsi="仿宋" w:eastAsia="仿宋"/>
                <w:sz w:val="22"/>
              </w:rPr>
              <w:t>政策</w:t>
            </w:r>
            <w:r>
              <w:rPr>
                <w:rFonts w:hint="eastAsia" w:ascii="仿宋" w:hAnsi="仿宋" w:eastAsia="仿宋"/>
                <w:sz w:val="22"/>
              </w:rPr>
              <w:t>、经费、平台、人员</w:t>
            </w:r>
            <w:r>
              <w:rPr>
                <w:rFonts w:ascii="仿宋" w:hAnsi="仿宋" w:eastAsia="仿宋"/>
                <w:sz w:val="22"/>
              </w:rPr>
              <w:t>等</w:t>
            </w:r>
            <w:r>
              <w:rPr>
                <w:rFonts w:hint="eastAsia" w:ascii="仿宋" w:hAnsi="仿宋" w:eastAsia="仿宋"/>
                <w:sz w:val="22"/>
              </w:rPr>
              <w:t>方面所提供的支持。）</w:t>
            </w:r>
          </w:p>
          <w:p>
            <w:pPr>
              <w:snapToGrid w:val="0"/>
              <w:ind w:left="1049" w:hanging="1049"/>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spacing w:line="240" w:lineRule="atLeast"/>
              <w:rPr>
                <w:sz w:val="24"/>
              </w:rPr>
            </w:pPr>
          </w:p>
          <w:p>
            <w:pPr>
              <w:snapToGrid w:val="0"/>
              <w:spacing w:line="240" w:lineRule="atLeast"/>
              <w:rPr>
                <w:sz w:val="24"/>
              </w:rPr>
            </w:pPr>
          </w:p>
          <w:p>
            <w:pPr>
              <w:snapToGrid w:val="0"/>
              <w:spacing w:line="240" w:lineRule="atLeast"/>
              <w:rPr>
                <w:sz w:val="24"/>
              </w:rPr>
            </w:pPr>
          </w:p>
          <w:p>
            <w:pPr>
              <w:snapToGrid w:val="0"/>
              <w:spacing w:line="240" w:lineRule="atLeast"/>
              <w:ind w:firstLine="5775" w:firstLineChars="2750"/>
              <w:rPr>
                <w:rFonts w:ascii="宋体"/>
              </w:rPr>
            </w:pPr>
          </w:p>
        </w:tc>
      </w:tr>
    </w:tbl>
    <w:p>
      <w:pPr>
        <w:spacing w:before="312" w:beforeLines="100" w:line="420" w:lineRule="auto"/>
        <w:rPr>
          <w:rFonts w:ascii="黑体" w:hAnsi="宋体" w:eastAsia="黑体"/>
          <w:b/>
          <w:bCs/>
        </w:rPr>
      </w:pPr>
      <w:r>
        <w:br w:type="page"/>
      </w:r>
      <w:r>
        <w:rPr>
          <w:rFonts w:hint="eastAsia" w:ascii="黑体" w:hAnsi="宋体" w:eastAsia="黑体"/>
          <w:b/>
          <w:bCs/>
          <w:sz w:val="32"/>
        </w:rPr>
        <w:t>五</w:t>
      </w:r>
      <w:r>
        <w:rPr>
          <w:rFonts w:ascii="黑体" w:hAnsi="宋体" w:eastAsia="黑体"/>
          <w:b/>
          <w:bCs/>
          <w:sz w:val="32"/>
        </w:rPr>
        <w:t>、推荐意见</w:t>
      </w:r>
    </w:p>
    <w:tbl>
      <w:tblPr>
        <w:tblStyle w:val="7"/>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721" w:type="dxa"/>
            <w:tcBorders>
              <w:top w:val="single" w:color="auto" w:sz="4" w:space="0"/>
              <w:left w:val="single" w:color="auto" w:sz="4" w:space="0"/>
              <w:bottom w:val="single" w:color="auto" w:sz="4" w:space="0"/>
              <w:right w:val="single" w:color="auto" w:sz="4" w:space="0"/>
            </w:tcBorders>
            <w:vAlign w:val="center"/>
          </w:tcPr>
          <w:p>
            <w:pPr>
              <w:spacing w:line="150" w:lineRule="atLeast"/>
              <w:rPr>
                <w:color w:val="000000"/>
                <w:sz w:val="28"/>
                <w:szCs w:val="28"/>
              </w:rPr>
            </w:pPr>
            <w:r>
              <w:rPr>
                <w:rFonts w:hint="eastAsia" w:ascii="黑体" w:hAnsi="宋体" w:eastAsia="黑体"/>
                <w:bCs/>
                <w:sz w:val="28"/>
                <w:szCs w:val="28"/>
              </w:rPr>
              <w:t>学校党委意见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trPr>
        <w:tc>
          <w:tcPr>
            <w:tcW w:w="8721" w:type="dxa"/>
            <w:tcBorders>
              <w:top w:val="single" w:color="auto" w:sz="4" w:space="0"/>
              <w:left w:val="single" w:color="auto" w:sz="4" w:space="0"/>
              <w:bottom w:val="single" w:color="auto" w:sz="4" w:space="0"/>
              <w:right w:val="single" w:color="auto" w:sz="4" w:space="0"/>
            </w:tcBorders>
          </w:tcPr>
          <w:p>
            <w:pPr>
              <w:snapToGrid w:val="0"/>
              <w:spacing w:line="240" w:lineRule="atLeast"/>
              <w:rPr>
                <w:rFonts w:ascii="仿宋" w:hAnsi="仿宋" w:eastAsia="仿宋"/>
                <w:sz w:val="22"/>
              </w:rPr>
            </w:pPr>
            <w:r>
              <w:rPr>
                <w:rFonts w:hint="eastAsia" w:ascii="仿宋" w:hAnsi="仿宋" w:eastAsia="仿宋"/>
                <w:sz w:val="22"/>
              </w:rPr>
              <w:t>（应明确说明是否同意申报、是否同意落实保障措施）</w:t>
            </w: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spacing w:line="360" w:lineRule="auto"/>
              <w:jc w:val="left"/>
              <w:rPr>
                <w:bCs/>
                <w:sz w:val="24"/>
                <w:szCs w:val="20"/>
              </w:rPr>
            </w:pPr>
            <w:r>
              <w:rPr>
                <w:rFonts w:ascii="楷体_GB2312" w:eastAsia="楷体_GB2312"/>
                <w:bCs/>
                <w:color w:val="000000"/>
                <w:sz w:val="28"/>
                <w:szCs w:val="28"/>
              </w:rPr>
              <w:t xml:space="preserve">                                  </w:t>
            </w:r>
            <w:r>
              <w:rPr>
                <w:rFonts w:hint="eastAsia" w:ascii="楷体_GB2312" w:eastAsia="楷体_GB2312"/>
                <w:bCs/>
                <w:color w:val="000000"/>
                <w:sz w:val="28"/>
                <w:szCs w:val="28"/>
              </w:rPr>
              <w:t xml:space="preserve"> </w:t>
            </w:r>
            <w:r>
              <w:rPr>
                <w:rFonts w:hint="eastAsia"/>
                <w:bCs/>
                <w:sz w:val="24"/>
                <w:szCs w:val="20"/>
              </w:rPr>
              <w:t>签字盖章：</w:t>
            </w:r>
          </w:p>
          <w:p>
            <w:pPr>
              <w:spacing w:line="360" w:lineRule="auto"/>
              <w:rPr>
                <w:bCs/>
                <w:sz w:val="24"/>
                <w:szCs w:val="20"/>
              </w:rPr>
            </w:pPr>
            <w:r>
              <w:rPr>
                <w:rFonts w:hint="eastAsia"/>
                <w:bCs/>
                <w:sz w:val="24"/>
                <w:szCs w:val="20"/>
              </w:rPr>
              <w:t xml:space="preserve">                                           年</w:t>
            </w:r>
            <w:r>
              <w:rPr>
                <w:bCs/>
                <w:sz w:val="24"/>
                <w:szCs w:val="20"/>
              </w:rPr>
              <w:t xml:space="preserve">   </w:t>
            </w:r>
            <w:r>
              <w:rPr>
                <w:rFonts w:hint="eastAsia"/>
                <w:bCs/>
                <w:sz w:val="24"/>
                <w:szCs w:val="20"/>
              </w:rPr>
              <w:t>月</w:t>
            </w:r>
            <w:r>
              <w:rPr>
                <w:bCs/>
                <w:sz w:val="24"/>
                <w:szCs w:val="20"/>
              </w:rPr>
              <w:t xml:space="preserve">   </w:t>
            </w:r>
            <w:r>
              <w:rPr>
                <w:rFonts w:hint="eastAsia"/>
                <w:bCs/>
                <w:sz w:val="24"/>
                <w:szCs w:val="20"/>
              </w:rPr>
              <w:t>日</w:t>
            </w:r>
          </w:p>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721" w:type="dxa"/>
            <w:tcBorders>
              <w:top w:val="single" w:color="auto" w:sz="4" w:space="0"/>
              <w:left w:val="single" w:color="auto" w:sz="4" w:space="0"/>
              <w:bottom w:val="single" w:color="auto" w:sz="4" w:space="0"/>
              <w:right w:val="single" w:color="auto" w:sz="4" w:space="0"/>
            </w:tcBorders>
          </w:tcPr>
          <w:p>
            <w:pPr>
              <w:spacing w:line="150" w:lineRule="atLeast"/>
              <w:rPr>
                <w:b/>
              </w:rPr>
            </w:pPr>
            <w:r>
              <w:rPr>
                <w:rFonts w:hint="eastAsia" w:ascii="黑体" w:hAnsi="宋体" w:eastAsia="黑体"/>
                <w:bCs/>
                <w:sz w:val="28"/>
                <w:szCs w:val="28"/>
              </w:rPr>
              <w:t>市教委部门意见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Borders>
              <w:top w:val="single" w:color="auto" w:sz="4" w:space="0"/>
              <w:left w:val="single" w:color="auto" w:sz="4" w:space="0"/>
              <w:bottom w:val="single" w:color="auto" w:sz="4" w:space="0"/>
              <w:right w:val="single" w:color="auto" w:sz="4" w:space="0"/>
            </w:tcBorders>
          </w:tcPr>
          <w:p>
            <w:pPr>
              <w:snapToGrid w:val="0"/>
              <w:spacing w:line="240" w:lineRule="atLeast"/>
              <w:rPr>
                <w:rFonts w:ascii="仿宋" w:hAnsi="仿宋" w:eastAsia="仿宋"/>
                <w:sz w:val="22"/>
              </w:rPr>
            </w:pPr>
            <w:r>
              <w:rPr>
                <w:rFonts w:hint="eastAsia" w:ascii="仿宋" w:hAnsi="仿宋" w:eastAsia="仿宋"/>
                <w:sz w:val="22"/>
              </w:rPr>
              <w:t>（应明确说明是否同意申报、是否同意落实保障措施</w:t>
            </w:r>
            <w:r>
              <w:rPr>
                <w:rFonts w:ascii="仿宋" w:hAnsi="仿宋" w:eastAsia="仿宋"/>
                <w:sz w:val="22"/>
              </w:rPr>
              <w:t>。</w:t>
            </w:r>
            <w:r>
              <w:rPr>
                <w:rFonts w:hint="eastAsia" w:ascii="仿宋" w:hAnsi="仿宋" w:eastAsia="仿宋"/>
                <w:sz w:val="22"/>
              </w:rPr>
              <w:t>）</w:t>
            </w:r>
          </w:p>
          <w:p>
            <w:pPr>
              <w:jc w:val="left"/>
              <w:rPr>
                <w:sz w:val="24"/>
                <w:szCs w:val="20"/>
              </w:rPr>
            </w:pPr>
          </w:p>
          <w:p>
            <w:pPr>
              <w:jc w:val="left"/>
              <w:rPr>
                <w:sz w:val="24"/>
                <w:szCs w:val="20"/>
              </w:rPr>
            </w:pPr>
          </w:p>
          <w:p>
            <w:pPr>
              <w:jc w:val="left"/>
              <w:rPr>
                <w:sz w:val="24"/>
                <w:szCs w:val="20"/>
              </w:rPr>
            </w:pPr>
          </w:p>
          <w:p>
            <w:pPr>
              <w:jc w:val="left"/>
              <w:rPr>
                <w:sz w:val="24"/>
                <w:szCs w:val="20"/>
              </w:rPr>
            </w:pPr>
          </w:p>
          <w:p>
            <w:pPr>
              <w:jc w:val="left"/>
              <w:rPr>
                <w:sz w:val="24"/>
                <w:szCs w:val="20"/>
              </w:rPr>
            </w:pPr>
          </w:p>
          <w:p>
            <w:pPr>
              <w:jc w:val="left"/>
              <w:rPr>
                <w:sz w:val="24"/>
                <w:szCs w:val="20"/>
              </w:rPr>
            </w:pPr>
          </w:p>
          <w:p>
            <w:pPr>
              <w:jc w:val="left"/>
              <w:rPr>
                <w:sz w:val="24"/>
                <w:szCs w:val="20"/>
              </w:rPr>
            </w:pPr>
          </w:p>
          <w:p>
            <w:pPr>
              <w:jc w:val="left"/>
              <w:rPr>
                <w:sz w:val="24"/>
                <w:szCs w:val="20"/>
              </w:rPr>
            </w:pPr>
          </w:p>
          <w:p>
            <w:pPr>
              <w:jc w:val="left"/>
              <w:rPr>
                <w:sz w:val="24"/>
                <w:szCs w:val="20"/>
              </w:rPr>
            </w:pPr>
          </w:p>
          <w:p>
            <w:pPr>
              <w:jc w:val="left"/>
              <w:rPr>
                <w:sz w:val="24"/>
                <w:szCs w:val="20"/>
              </w:rPr>
            </w:pPr>
          </w:p>
          <w:p>
            <w:pPr>
              <w:jc w:val="left"/>
              <w:rPr>
                <w:sz w:val="24"/>
                <w:szCs w:val="20"/>
              </w:rPr>
            </w:pPr>
          </w:p>
          <w:p>
            <w:pPr>
              <w:jc w:val="left"/>
              <w:rPr>
                <w:sz w:val="24"/>
                <w:szCs w:val="20"/>
              </w:rPr>
            </w:pPr>
          </w:p>
          <w:p>
            <w:pPr>
              <w:jc w:val="left"/>
              <w:rPr>
                <w:sz w:val="24"/>
                <w:szCs w:val="20"/>
              </w:rPr>
            </w:pPr>
          </w:p>
          <w:p>
            <w:pPr>
              <w:jc w:val="left"/>
              <w:rPr>
                <w:sz w:val="24"/>
                <w:szCs w:val="20"/>
              </w:rPr>
            </w:pPr>
          </w:p>
          <w:p>
            <w:pPr>
              <w:spacing w:line="360" w:lineRule="auto"/>
              <w:jc w:val="left"/>
              <w:rPr>
                <w:bCs/>
                <w:sz w:val="24"/>
                <w:szCs w:val="20"/>
              </w:rPr>
            </w:pPr>
            <w:r>
              <w:rPr>
                <w:sz w:val="24"/>
                <w:szCs w:val="20"/>
              </w:rPr>
              <w:t xml:space="preserve">                          </w:t>
            </w:r>
            <w:r>
              <w:rPr>
                <w:rFonts w:ascii="楷体_GB2312" w:eastAsia="楷体_GB2312"/>
                <w:bCs/>
                <w:color w:val="000000"/>
                <w:sz w:val="28"/>
                <w:szCs w:val="28"/>
              </w:rPr>
              <w:t xml:space="preserve">              </w:t>
            </w:r>
            <w:r>
              <w:rPr>
                <w:rFonts w:hint="eastAsia"/>
                <w:bCs/>
                <w:sz w:val="24"/>
                <w:szCs w:val="20"/>
              </w:rPr>
              <w:t>签字盖章：</w:t>
            </w:r>
            <w:r>
              <w:rPr>
                <w:bCs/>
                <w:sz w:val="24"/>
                <w:szCs w:val="20"/>
              </w:rPr>
              <w:t xml:space="preserve">      </w:t>
            </w:r>
          </w:p>
          <w:p>
            <w:pPr>
              <w:spacing w:line="360" w:lineRule="auto"/>
              <w:rPr>
                <w:b/>
              </w:rPr>
            </w:pPr>
            <w:r>
              <w:rPr>
                <w:bCs/>
                <w:sz w:val="24"/>
                <w:szCs w:val="20"/>
              </w:rPr>
              <w:t xml:space="preserve">                                            </w:t>
            </w:r>
            <w:r>
              <w:rPr>
                <w:rFonts w:hint="eastAsia"/>
                <w:bCs/>
                <w:sz w:val="24"/>
                <w:szCs w:val="20"/>
              </w:rPr>
              <w:t>年</w:t>
            </w:r>
            <w:r>
              <w:rPr>
                <w:bCs/>
                <w:sz w:val="24"/>
                <w:szCs w:val="20"/>
              </w:rPr>
              <w:t xml:space="preserve">    </w:t>
            </w:r>
            <w:r>
              <w:rPr>
                <w:rFonts w:hint="eastAsia"/>
                <w:bCs/>
                <w:sz w:val="24"/>
                <w:szCs w:val="20"/>
              </w:rPr>
              <w:t>月</w:t>
            </w:r>
            <w:r>
              <w:rPr>
                <w:bCs/>
                <w:sz w:val="24"/>
                <w:szCs w:val="20"/>
              </w:rPr>
              <w:t xml:space="preserve">    </w:t>
            </w:r>
            <w:r>
              <w:rPr>
                <w:rFonts w:hint="eastAsia"/>
                <w:bCs/>
                <w:sz w:val="24"/>
                <w:szCs w:val="20"/>
              </w:rPr>
              <w:t>日</w:t>
            </w:r>
          </w:p>
          <w:p>
            <w:pPr>
              <w:spacing w:line="150" w:lineRule="atLeast"/>
              <w:rPr>
                <w:b/>
              </w:rPr>
            </w:pPr>
          </w:p>
        </w:tc>
      </w:tr>
    </w:tbl>
    <w:p>
      <w:pPr>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pPr>
    </w:p>
    <w:p>
      <w:pPr>
        <w:spacing w:line="600" w:lineRule="exact"/>
        <w:jc w:val="left"/>
        <w:rPr>
          <w:rFonts w:ascii="方正黑体_GBK" w:eastAsia="方正黑体_GBK"/>
          <w:sz w:val="32"/>
          <w:szCs w:val="32"/>
        </w:rPr>
      </w:pPr>
      <w:r>
        <w:rPr>
          <w:rFonts w:hint="eastAsia" w:ascii="方正黑体_GBK" w:eastAsia="方正黑体_GBK"/>
          <w:sz w:val="32"/>
          <w:szCs w:val="32"/>
        </w:rPr>
        <w:t>附件2</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高校思想政治工作精品项目建设标准（试行）</w:t>
      </w:r>
    </w:p>
    <w:p>
      <w:pPr>
        <w:spacing w:line="600" w:lineRule="exact"/>
        <w:jc w:val="center"/>
        <w:rPr>
          <w:rFonts w:eastAsia="仿宋_GB2312"/>
          <w:sz w:val="30"/>
          <w:szCs w:val="30"/>
        </w:rPr>
      </w:pPr>
      <w:r>
        <w:rPr>
          <w:rFonts w:eastAsia="仿宋_GB2312"/>
          <w:sz w:val="30"/>
          <w:szCs w:val="30"/>
        </w:rPr>
        <w:t xml:space="preserve"> </w:t>
      </w:r>
    </w:p>
    <w:p>
      <w:pPr>
        <w:rPr>
          <w:rFonts w:eastAsia="黑体"/>
          <w:b/>
          <w:sz w:val="32"/>
          <w:szCs w:val="32"/>
        </w:rPr>
      </w:pPr>
      <w:r>
        <w:rPr>
          <w:rFonts w:eastAsia="黑体"/>
          <w:b/>
          <w:sz w:val="32"/>
          <w:szCs w:val="32"/>
        </w:rPr>
        <w:t>一、总标准</w:t>
      </w:r>
    </w:p>
    <w:tbl>
      <w:tblPr>
        <w:tblStyle w:val="7"/>
        <w:tblW w:w="13238"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1"/>
        <w:gridCol w:w="2977"/>
        <w:gridCol w:w="8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1701" w:type="dxa"/>
            <w:tcBorders>
              <w:bottom w:val="single" w:color="auto" w:sz="4" w:space="0"/>
            </w:tcBorders>
            <w:shd w:val="clear" w:color="auto" w:fill="auto"/>
            <w:vAlign w:val="center"/>
          </w:tcPr>
          <w:p>
            <w:pPr>
              <w:jc w:val="center"/>
              <w:rPr>
                <w:rFonts w:eastAsia="黑体"/>
                <w:kern w:val="32"/>
                <w:sz w:val="30"/>
                <w:szCs w:val="30"/>
              </w:rPr>
            </w:pPr>
            <w:r>
              <w:rPr>
                <w:rFonts w:eastAsia="黑体"/>
                <w:kern w:val="32"/>
                <w:sz w:val="30"/>
                <w:szCs w:val="30"/>
              </w:rPr>
              <w:t>一级指标</w:t>
            </w:r>
          </w:p>
        </w:tc>
        <w:tc>
          <w:tcPr>
            <w:tcW w:w="2977" w:type="dxa"/>
            <w:shd w:val="clear" w:color="auto" w:fill="auto"/>
            <w:vAlign w:val="center"/>
          </w:tcPr>
          <w:p>
            <w:pPr>
              <w:jc w:val="center"/>
              <w:rPr>
                <w:rFonts w:eastAsia="黑体"/>
                <w:kern w:val="32"/>
                <w:sz w:val="30"/>
                <w:szCs w:val="30"/>
              </w:rPr>
            </w:pPr>
            <w:r>
              <w:rPr>
                <w:rFonts w:eastAsia="黑体"/>
                <w:kern w:val="32"/>
                <w:sz w:val="30"/>
                <w:szCs w:val="30"/>
              </w:rPr>
              <w:t>二级指标</w:t>
            </w:r>
          </w:p>
        </w:tc>
        <w:tc>
          <w:tcPr>
            <w:tcW w:w="8560" w:type="dxa"/>
            <w:shd w:val="clear" w:color="auto" w:fill="auto"/>
            <w:vAlign w:val="center"/>
          </w:tcPr>
          <w:p>
            <w:pPr>
              <w:jc w:val="center"/>
              <w:rPr>
                <w:rFonts w:eastAsia="黑体"/>
                <w:kern w:val="32"/>
                <w:sz w:val="30"/>
                <w:szCs w:val="30"/>
              </w:rPr>
            </w:pPr>
            <w:r>
              <w:rPr>
                <w:rFonts w:eastAsia="黑体"/>
                <w:kern w:val="32"/>
                <w:sz w:val="30"/>
                <w:szCs w:val="30"/>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1" w:hRule="atLeast"/>
        </w:trPr>
        <w:tc>
          <w:tcPr>
            <w:tcW w:w="1701" w:type="dxa"/>
            <w:vMerge w:val="restart"/>
            <w:tcBorders>
              <w:top w:val="single" w:color="auto" w:sz="4" w:space="0"/>
            </w:tcBorders>
            <w:shd w:val="clear" w:color="auto" w:fill="auto"/>
            <w:vAlign w:val="center"/>
          </w:tcPr>
          <w:p>
            <w:pPr>
              <w:spacing w:line="400" w:lineRule="exact"/>
              <w:jc w:val="center"/>
              <w:rPr>
                <w:rFonts w:eastAsia="黑体"/>
                <w:sz w:val="28"/>
                <w:szCs w:val="28"/>
              </w:rPr>
            </w:pPr>
            <w:r>
              <w:rPr>
                <w:rFonts w:eastAsia="黑体"/>
                <w:sz w:val="24"/>
                <w:szCs w:val="24"/>
              </w:rPr>
              <w:t>1.</w:t>
            </w:r>
            <w:r>
              <w:rPr>
                <w:rFonts w:hint="eastAsia" w:eastAsia="黑体"/>
                <w:sz w:val="24"/>
                <w:szCs w:val="24"/>
              </w:rPr>
              <w:t>传</w:t>
            </w:r>
            <w:r>
              <w:rPr>
                <w:rFonts w:eastAsia="黑体"/>
                <w:sz w:val="24"/>
                <w:szCs w:val="24"/>
              </w:rPr>
              <w:t>承性</w:t>
            </w:r>
          </w:p>
        </w:tc>
        <w:tc>
          <w:tcPr>
            <w:tcW w:w="2977" w:type="dxa"/>
            <w:shd w:val="clear" w:color="auto" w:fill="auto"/>
            <w:vAlign w:val="center"/>
          </w:tcPr>
          <w:p>
            <w:pPr>
              <w:spacing w:line="400" w:lineRule="exact"/>
              <w:jc w:val="center"/>
              <w:rPr>
                <w:rFonts w:eastAsia="仿宋_GB2312"/>
                <w:sz w:val="28"/>
                <w:szCs w:val="28"/>
              </w:rPr>
            </w:pPr>
            <w:r>
              <w:rPr>
                <w:rFonts w:eastAsia="仿宋_GB2312"/>
                <w:kern w:val="32"/>
                <w:sz w:val="24"/>
                <w:szCs w:val="24"/>
              </w:rPr>
              <w:t>1.1前期基础</w:t>
            </w:r>
          </w:p>
        </w:tc>
        <w:tc>
          <w:tcPr>
            <w:tcW w:w="8560" w:type="dxa"/>
            <w:shd w:val="clear" w:color="auto" w:fill="auto"/>
            <w:vAlign w:val="center"/>
          </w:tcPr>
          <w:p>
            <w:pPr>
              <w:spacing w:line="400" w:lineRule="exact"/>
              <w:rPr>
                <w:rFonts w:eastAsia="仿宋_GB2312"/>
                <w:kern w:val="32"/>
                <w:sz w:val="24"/>
                <w:szCs w:val="24"/>
              </w:rPr>
            </w:pPr>
            <w:r>
              <w:rPr>
                <w:rFonts w:eastAsia="仿宋_GB2312"/>
                <w:kern w:val="32"/>
                <w:sz w:val="24"/>
                <w:szCs w:val="24"/>
              </w:rPr>
              <w:t>1.有固定的工作载体或项目平台。</w:t>
            </w:r>
          </w:p>
          <w:p>
            <w:pPr>
              <w:spacing w:line="400" w:lineRule="exact"/>
              <w:rPr>
                <w:rFonts w:eastAsia="仿宋_GB2312"/>
                <w:kern w:val="32"/>
                <w:sz w:val="24"/>
                <w:szCs w:val="24"/>
              </w:rPr>
            </w:pPr>
            <w:r>
              <w:rPr>
                <w:rFonts w:eastAsia="仿宋_GB2312"/>
                <w:kern w:val="32"/>
                <w:sz w:val="24"/>
                <w:szCs w:val="24"/>
              </w:rPr>
              <w:t>2.项目及其负责团队在师生中有较大的影响力。</w:t>
            </w:r>
          </w:p>
          <w:p>
            <w:pPr>
              <w:spacing w:line="400" w:lineRule="exact"/>
              <w:rPr>
                <w:rFonts w:eastAsia="仿宋_GB2312"/>
                <w:kern w:val="32"/>
                <w:sz w:val="24"/>
                <w:szCs w:val="24"/>
              </w:rPr>
            </w:pPr>
            <w:r>
              <w:rPr>
                <w:rFonts w:eastAsia="仿宋_GB2312"/>
                <w:kern w:val="32"/>
                <w:sz w:val="24"/>
                <w:szCs w:val="24"/>
              </w:rPr>
              <w:t>3.项目负责人思想政治素质高，统筹育人工作的能力强。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7" w:hRule="atLeast"/>
        </w:trPr>
        <w:tc>
          <w:tcPr>
            <w:tcW w:w="1701" w:type="dxa"/>
            <w:vMerge w:val="continue"/>
            <w:shd w:val="clear" w:color="auto" w:fill="auto"/>
            <w:vAlign w:val="center"/>
          </w:tcPr>
          <w:p>
            <w:pPr>
              <w:spacing w:line="400" w:lineRule="exact"/>
              <w:jc w:val="center"/>
              <w:rPr>
                <w:rFonts w:eastAsia="黑体"/>
                <w:sz w:val="28"/>
                <w:szCs w:val="28"/>
              </w:rPr>
            </w:pPr>
          </w:p>
        </w:tc>
        <w:tc>
          <w:tcPr>
            <w:tcW w:w="2977" w:type="dxa"/>
            <w:shd w:val="clear" w:color="auto" w:fill="auto"/>
            <w:vAlign w:val="center"/>
          </w:tcPr>
          <w:p>
            <w:pPr>
              <w:spacing w:line="400" w:lineRule="exact"/>
              <w:jc w:val="center"/>
              <w:rPr>
                <w:rFonts w:eastAsia="仿宋_GB2312"/>
                <w:kern w:val="32"/>
                <w:sz w:val="24"/>
                <w:szCs w:val="24"/>
              </w:rPr>
            </w:pPr>
            <w:r>
              <w:rPr>
                <w:rFonts w:eastAsia="仿宋_GB2312"/>
                <w:kern w:val="32"/>
                <w:sz w:val="24"/>
                <w:szCs w:val="24"/>
              </w:rPr>
              <w:t>1.2传统继承</w:t>
            </w:r>
          </w:p>
        </w:tc>
        <w:tc>
          <w:tcPr>
            <w:tcW w:w="8560" w:type="dxa"/>
            <w:shd w:val="clear" w:color="auto" w:fill="auto"/>
            <w:vAlign w:val="center"/>
          </w:tcPr>
          <w:p>
            <w:pPr>
              <w:spacing w:line="400" w:lineRule="exact"/>
              <w:rPr>
                <w:rFonts w:eastAsia="仿宋_GB2312"/>
                <w:kern w:val="32"/>
                <w:sz w:val="24"/>
                <w:szCs w:val="24"/>
              </w:rPr>
            </w:pPr>
            <w:r>
              <w:rPr>
                <w:rFonts w:eastAsia="仿宋_GB2312"/>
                <w:kern w:val="32"/>
                <w:sz w:val="24"/>
                <w:szCs w:val="24"/>
              </w:rPr>
              <w:t>1. 有良好的育人传统。</w:t>
            </w:r>
          </w:p>
          <w:p>
            <w:pPr>
              <w:spacing w:line="400" w:lineRule="exact"/>
              <w:rPr>
                <w:rFonts w:eastAsia="仿宋_GB2312"/>
                <w:kern w:val="32"/>
                <w:sz w:val="24"/>
                <w:szCs w:val="24"/>
              </w:rPr>
            </w:pPr>
            <w:r>
              <w:rPr>
                <w:rFonts w:eastAsia="仿宋_GB2312"/>
                <w:kern w:val="32"/>
                <w:sz w:val="24"/>
                <w:szCs w:val="24"/>
              </w:rPr>
              <w:t>2. 有2年以上的实施经历。</w:t>
            </w:r>
          </w:p>
          <w:p>
            <w:pPr>
              <w:spacing w:line="400" w:lineRule="exact"/>
              <w:rPr>
                <w:rFonts w:eastAsia="仿宋_GB2312"/>
                <w:kern w:val="32"/>
                <w:sz w:val="24"/>
                <w:szCs w:val="24"/>
              </w:rPr>
            </w:pPr>
            <w:r>
              <w:rPr>
                <w:rFonts w:eastAsia="仿宋_GB2312"/>
                <w:kern w:val="32"/>
                <w:sz w:val="24"/>
                <w:szCs w:val="24"/>
              </w:rPr>
              <w:t>3. 有明显的工作成效。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trPr>
        <w:tc>
          <w:tcPr>
            <w:tcW w:w="1701" w:type="dxa"/>
            <w:vMerge w:val="restart"/>
            <w:tcBorders>
              <w:top w:val="single" w:color="auto" w:sz="4" w:space="0"/>
            </w:tcBorders>
            <w:shd w:val="clear" w:color="auto" w:fill="auto"/>
            <w:vAlign w:val="center"/>
          </w:tcPr>
          <w:p>
            <w:pPr>
              <w:spacing w:line="400" w:lineRule="exact"/>
              <w:jc w:val="center"/>
              <w:rPr>
                <w:rFonts w:eastAsia="黑体"/>
                <w:sz w:val="28"/>
                <w:szCs w:val="28"/>
              </w:rPr>
            </w:pPr>
            <w:r>
              <w:rPr>
                <w:rFonts w:eastAsia="黑体"/>
                <w:sz w:val="24"/>
                <w:szCs w:val="24"/>
              </w:rPr>
              <w:t>2.特色性</w:t>
            </w:r>
          </w:p>
        </w:tc>
        <w:tc>
          <w:tcPr>
            <w:tcW w:w="2977" w:type="dxa"/>
            <w:shd w:val="clear" w:color="auto" w:fill="auto"/>
            <w:vAlign w:val="center"/>
          </w:tcPr>
          <w:p>
            <w:pPr>
              <w:spacing w:line="400" w:lineRule="exact"/>
              <w:jc w:val="center"/>
              <w:rPr>
                <w:rFonts w:eastAsia="仿宋_GB2312"/>
                <w:kern w:val="32"/>
                <w:sz w:val="24"/>
                <w:szCs w:val="24"/>
              </w:rPr>
            </w:pPr>
            <w:r>
              <w:rPr>
                <w:rFonts w:eastAsia="仿宋_GB2312"/>
                <w:kern w:val="32"/>
                <w:sz w:val="24"/>
                <w:szCs w:val="24"/>
              </w:rPr>
              <w:t>2.1项目特色</w:t>
            </w:r>
          </w:p>
        </w:tc>
        <w:tc>
          <w:tcPr>
            <w:tcW w:w="8560" w:type="dxa"/>
            <w:shd w:val="clear" w:color="auto" w:fill="auto"/>
            <w:vAlign w:val="center"/>
          </w:tcPr>
          <w:p>
            <w:pPr>
              <w:spacing w:line="400" w:lineRule="exact"/>
              <w:rPr>
                <w:rFonts w:eastAsia="仿宋_GB2312"/>
                <w:kern w:val="32"/>
                <w:sz w:val="24"/>
                <w:szCs w:val="24"/>
              </w:rPr>
            </w:pPr>
            <w:r>
              <w:rPr>
                <w:rFonts w:eastAsia="仿宋_GB2312"/>
                <w:kern w:val="32"/>
                <w:sz w:val="24"/>
                <w:szCs w:val="24"/>
              </w:rPr>
              <w:t>1.体现师生成长发展需求。</w:t>
            </w:r>
          </w:p>
          <w:p>
            <w:pPr>
              <w:spacing w:line="400" w:lineRule="exact"/>
              <w:rPr>
                <w:rFonts w:eastAsia="仿宋_GB2312"/>
                <w:kern w:val="32"/>
                <w:sz w:val="24"/>
                <w:szCs w:val="24"/>
              </w:rPr>
            </w:pPr>
            <w:r>
              <w:rPr>
                <w:rFonts w:eastAsia="仿宋_GB2312"/>
                <w:kern w:val="32"/>
                <w:sz w:val="24"/>
                <w:szCs w:val="24"/>
              </w:rPr>
              <w:t>2.结合地情、校情紧密，反映党情、国情充分。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trPr>
        <w:tc>
          <w:tcPr>
            <w:tcW w:w="1701" w:type="dxa"/>
            <w:vMerge w:val="continue"/>
            <w:shd w:val="clear" w:color="auto" w:fill="auto"/>
            <w:vAlign w:val="center"/>
          </w:tcPr>
          <w:p>
            <w:pPr>
              <w:spacing w:line="400" w:lineRule="exact"/>
              <w:jc w:val="center"/>
              <w:rPr>
                <w:rFonts w:eastAsia="黑体"/>
                <w:sz w:val="28"/>
                <w:szCs w:val="28"/>
              </w:rPr>
            </w:pPr>
          </w:p>
        </w:tc>
        <w:tc>
          <w:tcPr>
            <w:tcW w:w="2977" w:type="dxa"/>
            <w:tcBorders>
              <w:top w:val="single" w:color="auto" w:sz="4" w:space="0"/>
            </w:tcBorders>
            <w:shd w:val="clear" w:color="auto" w:fill="auto"/>
            <w:vAlign w:val="center"/>
          </w:tcPr>
          <w:p>
            <w:pPr>
              <w:spacing w:line="400" w:lineRule="exact"/>
              <w:jc w:val="center"/>
              <w:rPr>
                <w:rFonts w:eastAsia="仿宋_GB2312"/>
                <w:kern w:val="32"/>
                <w:sz w:val="24"/>
                <w:szCs w:val="24"/>
              </w:rPr>
            </w:pPr>
            <w:r>
              <w:rPr>
                <w:rFonts w:eastAsia="仿宋_GB2312"/>
                <w:kern w:val="32"/>
                <w:sz w:val="24"/>
                <w:szCs w:val="24"/>
              </w:rPr>
              <w:t>2.2育人特色</w:t>
            </w:r>
          </w:p>
        </w:tc>
        <w:tc>
          <w:tcPr>
            <w:tcW w:w="8560" w:type="dxa"/>
            <w:shd w:val="clear" w:color="auto" w:fill="auto"/>
            <w:vAlign w:val="center"/>
          </w:tcPr>
          <w:p>
            <w:pPr>
              <w:spacing w:line="400" w:lineRule="exact"/>
              <w:rPr>
                <w:rFonts w:eastAsia="仿宋_GB2312"/>
                <w:kern w:val="32"/>
                <w:sz w:val="24"/>
                <w:szCs w:val="24"/>
              </w:rPr>
            </w:pPr>
            <w:r>
              <w:rPr>
                <w:rFonts w:eastAsia="仿宋_GB2312"/>
                <w:kern w:val="32"/>
                <w:sz w:val="24"/>
                <w:szCs w:val="24"/>
              </w:rPr>
              <w:t>1.坚持以育人为中心，育人资源丰富、利用充分。</w:t>
            </w:r>
          </w:p>
          <w:p>
            <w:pPr>
              <w:spacing w:line="400" w:lineRule="exact"/>
              <w:rPr>
                <w:rFonts w:eastAsia="仿宋_GB2312"/>
                <w:kern w:val="32"/>
                <w:sz w:val="24"/>
                <w:szCs w:val="24"/>
              </w:rPr>
            </w:pPr>
            <w:r>
              <w:rPr>
                <w:rFonts w:eastAsia="仿宋_GB2312"/>
                <w:kern w:val="32"/>
                <w:sz w:val="24"/>
                <w:szCs w:val="24"/>
              </w:rPr>
              <w:t>2.突出协同育人特色，机制优化、</w:t>
            </w:r>
            <w:r>
              <w:rPr>
                <w:rFonts w:hint="eastAsia" w:eastAsia="仿宋_GB2312"/>
                <w:kern w:val="32"/>
                <w:sz w:val="24"/>
                <w:szCs w:val="24"/>
              </w:rPr>
              <w:t>体系完善</w:t>
            </w:r>
            <w:r>
              <w:rPr>
                <w:rFonts w:eastAsia="仿宋_GB2312"/>
                <w:kern w:val="32"/>
                <w:sz w:val="24"/>
                <w:szCs w:val="24"/>
              </w:rPr>
              <w:t>。</w:t>
            </w:r>
          </w:p>
          <w:p>
            <w:pPr>
              <w:spacing w:line="400" w:lineRule="exact"/>
              <w:rPr>
                <w:rFonts w:eastAsia="仿宋_GB2312"/>
                <w:kern w:val="32"/>
                <w:sz w:val="24"/>
                <w:szCs w:val="24"/>
              </w:rPr>
            </w:pPr>
            <w:r>
              <w:rPr>
                <w:rFonts w:hint="eastAsia" w:eastAsia="仿宋_GB2312"/>
                <w:kern w:val="32"/>
                <w:sz w:val="24"/>
                <w:szCs w:val="24"/>
              </w:rPr>
              <w:t>3.富有创新特色，以习近平新时代中国特色社会主义思想为指导，有新理念、新体系、新模式、新方法、新气象、新作为。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8" w:hRule="atLeast"/>
        </w:trPr>
        <w:tc>
          <w:tcPr>
            <w:tcW w:w="1701" w:type="dxa"/>
            <w:vMerge w:val="restart"/>
            <w:shd w:val="clear" w:color="auto" w:fill="auto"/>
            <w:vAlign w:val="center"/>
          </w:tcPr>
          <w:p>
            <w:pPr>
              <w:spacing w:line="400" w:lineRule="exact"/>
              <w:jc w:val="center"/>
              <w:rPr>
                <w:rFonts w:eastAsia="黑体"/>
                <w:sz w:val="28"/>
                <w:szCs w:val="28"/>
              </w:rPr>
            </w:pPr>
            <w:r>
              <w:rPr>
                <w:rFonts w:eastAsia="黑体"/>
                <w:sz w:val="24"/>
                <w:szCs w:val="24"/>
              </w:rPr>
              <w:t>3.持续性</w:t>
            </w:r>
          </w:p>
        </w:tc>
        <w:tc>
          <w:tcPr>
            <w:tcW w:w="2977" w:type="dxa"/>
            <w:shd w:val="clear" w:color="auto" w:fill="auto"/>
            <w:vAlign w:val="center"/>
          </w:tcPr>
          <w:p>
            <w:pPr>
              <w:spacing w:line="400" w:lineRule="exact"/>
              <w:jc w:val="center"/>
              <w:rPr>
                <w:rFonts w:eastAsia="仿宋_GB2312"/>
                <w:kern w:val="32"/>
                <w:sz w:val="24"/>
                <w:szCs w:val="24"/>
              </w:rPr>
            </w:pPr>
            <w:r>
              <w:rPr>
                <w:rFonts w:eastAsia="仿宋_GB2312"/>
                <w:kern w:val="32"/>
                <w:sz w:val="24"/>
                <w:szCs w:val="24"/>
              </w:rPr>
              <w:t>3.1组织保障</w:t>
            </w:r>
          </w:p>
        </w:tc>
        <w:tc>
          <w:tcPr>
            <w:tcW w:w="8560" w:type="dxa"/>
            <w:tcBorders>
              <w:right w:val="single" w:color="auto" w:sz="4" w:space="0"/>
            </w:tcBorders>
            <w:shd w:val="clear" w:color="auto" w:fill="auto"/>
          </w:tcPr>
          <w:p>
            <w:pPr>
              <w:spacing w:line="400" w:lineRule="exact"/>
              <w:rPr>
                <w:rFonts w:eastAsia="仿宋_GB2312"/>
                <w:kern w:val="32"/>
                <w:sz w:val="24"/>
                <w:szCs w:val="24"/>
              </w:rPr>
            </w:pPr>
            <w:r>
              <w:rPr>
                <w:rFonts w:eastAsia="仿宋_GB2312"/>
                <w:kern w:val="32"/>
                <w:sz w:val="24"/>
                <w:szCs w:val="24"/>
              </w:rPr>
              <w:t>1.领导高度重视，定位准确。</w:t>
            </w:r>
          </w:p>
          <w:p>
            <w:pPr>
              <w:spacing w:line="400" w:lineRule="exact"/>
              <w:rPr>
                <w:rFonts w:eastAsia="仿宋_GB2312"/>
                <w:kern w:val="32"/>
                <w:sz w:val="24"/>
                <w:szCs w:val="24"/>
              </w:rPr>
            </w:pPr>
            <w:r>
              <w:rPr>
                <w:rFonts w:eastAsia="仿宋_GB2312"/>
                <w:kern w:val="32"/>
                <w:sz w:val="24"/>
                <w:szCs w:val="24"/>
              </w:rPr>
              <w:t>2.项目设计科学合理，统筹推进扎实有序。</w:t>
            </w:r>
          </w:p>
          <w:p>
            <w:pPr>
              <w:spacing w:line="400" w:lineRule="exact"/>
              <w:rPr>
                <w:rFonts w:eastAsia="仿宋_GB2312"/>
                <w:kern w:val="32"/>
                <w:sz w:val="24"/>
                <w:szCs w:val="24"/>
              </w:rPr>
            </w:pPr>
            <w:r>
              <w:rPr>
                <w:rFonts w:eastAsia="仿宋_GB2312"/>
                <w:kern w:val="32"/>
                <w:sz w:val="24"/>
                <w:szCs w:val="24"/>
              </w:rPr>
              <w:t>3.经费、场地、设施等基本条件保障有力。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8" w:hRule="atLeast"/>
        </w:trPr>
        <w:tc>
          <w:tcPr>
            <w:tcW w:w="1701" w:type="dxa"/>
            <w:vMerge w:val="continue"/>
            <w:shd w:val="clear" w:color="auto" w:fill="auto"/>
            <w:vAlign w:val="center"/>
          </w:tcPr>
          <w:p>
            <w:pPr>
              <w:spacing w:line="400" w:lineRule="exact"/>
              <w:jc w:val="center"/>
              <w:rPr>
                <w:rFonts w:eastAsia="黑体"/>
                <w:sz w:val="28"/>
                <w:szCs w:val="28"/>
              </w:rPr>
            </w:pPr>
          </w:p>
        </w:tc>
        <w:tc>
          <w:tcPr>
            <w:tcW w:w="2977" w:type="dxa"/>
            <w:shd w:val="clear" w:color="auto" w:fill="auto"/>
            <w:vAlign w:val="center"/>
          </w:tcPr>
          <w:p>
            <w:pPr>
              <w:spacing w:line="400" w:lineRule="exact"/>
              <w:jc w:val="center"/>
              <w:rPr>
                <w:rFonts w:eastAsia="仿宋_GB2312"/>
                <w:kern w:val="32"/>
                <w:sz w:val="24"/>
                <w:szCs w:val="24"/>
              </w:rPr>
            </w:pPr>
            <w:r>
              <w:rPr>
                <w:rFonts w:eastAsia="仿宋_GB2312"/>
                <w:kern w:val="32"/>
                <w:sz w:val="24"/>
                <w:szCs w:val="24"/>
              </w:rPr>
              <w:t>3.2问题导向</w:t>
            </w:r>
          </w:p>
        </w:tc>
        <w:tc>
          <w:tcPr>
            <w:tcW w:w="8560" w:type="dxa"/>
            <w:tcBorders>
              <w:right w:val="single" w:color="auto" w:sz="4" w:space="0"/>
            </w:tcBorders>
            <w:shd w:val="clear" w:color="auto" w:fill="auto"/>
            <w:vAlign w:val="center"/>
          </w:tcPr>
          <w:p>
            <w:pPr>
              <w:spacing w:line="400" w:lineRule="exact"/>
              <w:rPr>
                <w:rFonts w:eastAsia="仿宋_GB2312"/>
                <w:kern w:val="32"/>
                <w:sz w:val="24"/>
                <w:szCs w:val="24"/>
              </w:rPr>
            </w:pPr>
            <w:r>
              <w:rPr>
                <w:rFonts w:eastAsia="仿宋_GB2312"/>
                <w:kern w:val="32"/>
                <w:sz w:val="24"/>
                <w:szCs w:val="24"/>
              </w:rPr>
              <w:t>1.聚焦工作中的短板弱项、薄弱环节，破解工作中存在的不平衡不充分问题。</w:t>
            </w:r>
          </w:p>
          <w:p>
            <w:pPr>
              <w:spacing w:line="400" w:lineRule="exact"/>
              <w:rPr>
                <w:rFonts w:eastAsia="仿宋_GB2312"/>
                <w:kern w:val="32"/>
                <w:sz w:val="24"/>
                <w:szCs w:val="24"/>
              </w:rPr>
            </w:pPr>
            <w:r>
              <w:rPr>
                <w:rFonts w:eastAsia="仿宋_GB2312"/>
                <w:kern w:val="32"/>
                <w:sz w:val="24"/>
                <w:szCs w:val="24"/>
              </w:rPr>
              <w:t>2.聚焦重点任务、重点群体、重点领域，加强分类指导、着力因材施教。</w:t>
            </w:r>
          </w:p>
          <w:p>
            <w:pPr>
              <w:spacing w:line="400" w:lineRule="exact"/>
              <w:rPr>
                <w:rFonts w:eastAsia="仿宋_GB2312"/>
                <w:kern w:val="32"/>
                <w:sz w:val="24"/>
                <w:szCs w:val="24"/>
              </w:rPr>
            </w:pPr>
            <w:r>
              <w:rPr>
                <w:rFonts w:eastAsia="仿宋_GB2312"/>
                <w:kern w:val="32"/>
                <w:sz w:val="24"/>
                <w:szCs w:val="24"/>
              </w:rPr>
              <w:t>3.围绕一体化育人体系构建，完善制度体系及工作体系。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1" w:hRule="atLeast"/>
        </w:trPr>
        <w:tc>
          <w:tcPr>
            <w:tcW w:w="1701" w:type="dxa"/>
            <w:vMerge w:val="continue"/>
            <w:shd w:val="clear" w:color="auto" w:fill="auto"/>
            <w:vAlign w:val="center"/>
          </w:tcPr>
          <w:p>
            <w:pPr>
              <w:spacing w:line="400" w:lineRule="exact"/>
              <w:jc w:val="center"/>
              <w:rPr>
                <w:rFonts w:eastAsia="黑体"/>
                <w:sz w:val="28"/>
                <w:szCs w:val="28"/>
              </w:rPr>
            </w:pPr>
          </w:p>
        </w:tc>
        <w:tc>
          <w:tcPr>
            <w:tcW w:w="2977" w:type="dxa"/>
            <w:shd w:val="clear" w:color="auto" w:fill="auto"/>
            <w:vAlign w:val="center"/>
          </w:tcPr>
          <w:p>
            <w:pPr>
              <w:spacing w:line="400" w:lineRule="exact"/>
              <w:jc w:val="center"/>
              <w:rPr>
                <w:rFonts w:eastAsia="仿宋_GB2312"/>
                <w:kern w:val="32"/>
                <w:sz w:val="24"/>
                <w:szCs w:val="24"/>
              </w:rPr>
            </w:pPr>
            <w:r>
              <w:rPr>
                <w:rFonts w:eastAsia="仿宋_GB2312"/>
                <w:kern w:val="32"/>
                <w:sz w:val="24"/>
                <w:szCs w:val="24"/>
              </w:rPr>
              <w:t>3.3过程管理</w:t>
            </w:r>
          </w:p>
        </w:tc>
        <w:tc>
          <w:tcPr>
            <w:tcW w:w="8560" w:type="dxa"/>
            <w:shd w:val="clear" w:color="auto" w:fill="auto"/>
            <w:vAlign w:val="center"/>
          </w:tcPr>
          <w:p>
            <w:pPr>
              <w:spacing w:line="400" w:lineRule="exact"/>
              <w:rPr>
                <w:rFonts w:eastAsia="仿宋_GB2312"/>
                <w:kern w:val="32"/>
                <w:sz w:val="24"/>
                <w:szCs w:val="24"/>
              </w:rPr>
            </w:pPr>
            <w:r>
              <w:rPr>
                <w:rFonts w:eastAsia="仿宋_GB2312"/>
                <w:kern w:val="32"/>
                <w:sz w:val="24"/>
                <w:szCs w:val="24"/>
              </w:rPr>
              <w:t>1.过程设计科学，充分挖掘和利用不同岗位、不同群体的育人元素。</w:t>
            </w:r>
          </w:p>
          <w:p>
            <w:pPr>
              <w:spacing w:line="400" w:lineRule="exact"/>
              <w:rPr>
                <w:rFonts w:eastAsia="仿宋_GB2312"/>
                <w:kern w:val="32"/>
                <w:sz w:val="24"/>
                <w:szCs w:val="24"/>
              </w:rPr>
            </w:pPr>
            <w:r>
              <w:rPr>
                <w:rFonts w:eastAsia="仿宋_GB2312"/>
                <w:kern w:val="32"/>
                <w:sz w:val="24"/>
                <w:szCs w:val="24"/>
              </w:rPr>
              <w:t>2.过程管理规范，充分激活不同主体的育人活力。</w:t>
            </w:r>
          </w:p>
          <w:p>
            <w:pPr>
              <w:spacing w:line="400" w:lineRule="exact"/>
              <w:rPr>
                <w:rFonts w:eastAsia="仿宋_GB2312"/>
                <w:kern w:val="32"/>
                <w:sz w:val="24"/>
                <w:szCs w:val="24"/>
              </w:rPr>
            </w:pPr>
            <w:r>
              <w:rPr>
                <w:rFonts w:eastAsia="仿宋_GB2312"/>
                <w:kern w:val="32"/>
                <w:sz w:val="24"/>
                <w:szCs w:val="24"/>
              </w:rPr>
              <w:t>3.师生互动充分，师生关系和谐，育人文化氛围深厚。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1" w:hRule="atLeast"/>
        </w:trPr>
        <w:tc>
          <w:tcPr>
            <w:tcW w:w="1701" w:type="dxa"/>
            <w:vMerge w:val="restart"/>
            <w:shd w:val="clear" w:color="auto" w:fill="auto"/>
            <w:vAlign w:val="center"/>
          </w:tcPr>
          <w:p>
            <w:pPr>
              <w:spacing w:line="400" w:lineRule="exact"/>
              <w:jc w:val="center"/>
              <w:rPr>
                <w:rFonts w:eastAsia="黑体"/>
                <w:sz w:val="28"/>
                <w:szCs w:val="28"/>
              </w:rPr>
            </w:pPr>
            <w:r>
              <w:rPr>
                <w:rFonts w:eastAsia="黑体"/>
                <w:sz w:val="24"/>
                <w:szCs w:val="24"/>
              </w:rPr>
              <w:t>4.实效性</w:t>
            </w:r>
          </w:p>
        </w:tc>
        <w:tc>
          <w:tcPr>
            <w:tcW w:w="2977" w:type="dxa"/>
            <w:shd w:val="clear" w:color="auto" w:fill="auto"/>
            <w:vAlign w:val="center"/>
          </w:tcPr>
          <w:p>
            <w:pPr>
              <w:spacing w:line="400" w:lineRule="exact"/>
              <w:jc w:val="center"/>
              <w:rPr>
                <w:rFonts w:eastAsia="仿宋_GB2312"/>
                <w:kern w:val="32"/>
                <w:sz w:val="24"/>
                <w:szCs w:val="24"/>
              </w:rPr>
            </w:pPr>
            <w:r>
              <w:rPr>
                <w:rFonts w:eastAsia="仿宋_GB2312"/>
                <w:kern w:val="32"/>
                <w:sz w:val="24"/>
                <w:szCs w:val="24"/>
              </w:rPr>
              <w:t>4.1师生反响</w:t>
            </w:r>
          </w:p>
        </w:tc>
        <w:tc>
          <w:tcPr>
            <w:tcW w:w="8560" w:type="dxa"/>
            <w:shd w:val="clear" w:color="auto" w:fill="auto"/>
            <w:vAlign w:val="center"/>
          </w:tcPr>
          <w:p>
            <w:pPr>
              <w:spacing w:line="400" w:lineRule="exact"/>
              <w:rPr>
                <w:rFonts w:eastAsia="仿宋_GB2312"/>
                <w:kern w:val="32"/>
                <w:sz w:val="24"/>
                <w:szCs w:val="24"/>
              </w:rPr>
            </w:pPr>
            <w:r>
              <w:rPr>
                <w:rFonts w:eastAsia="仿宋_GB2312"/>
                <w:kern w:val="32"/>
                <w:sz w:val="24"/>
                <w:szCs w:val="24"/>
              </w:rPr>
              <w:t>1.师生知晓率、参与率高。</w:t>
            </w:r>
          </w:p>
          <w:p>
            <w:pPr>
              <w:spacing w:line="400" w:lineRule="exact"/>
              <w:rPr>
                <w:rFonts w:eastAsia="仿宋_GB2312"/>
                <w:kern w:val="32"/>
                <w:sz w:val="24"/>
                <w:szCs w:val="24"/>
              </w:rPr>
            </w:pPr>
            <w:r>
              <w:rPr>
                <w:rFonts w:eastAsia="仿宋_GB2312"/>
                <w:kern w:val="32"/>
                <w:sz w:val="24"/>
                <w:szCs w:val="24"/>
              </w:rPr>
              <w:t>2.师生满意度高。</w:t>
            </w:r>
          </w:p>
          <w:p>
            <w:pPr>
              <w:spacing w:line="400" w:lineRule="exact"/>
              <w:rPr>
                <w:rFonts w:eastAsia="仿宋_GB2312"/>
                <w:kern w:val="32"/>
                <w:sz w:val="24"/>
                <w:szCs w:val="24"/>
              </w:rPr>
            </w:pPr>
            <w:r>
              <w:rPr>
                <w:rFonts w:eastAsia="仿宋_GB2312"/>
                <w:kern w:val="32"/>
                <w:sz w:val="24"/>
                <w:szCs w:val="24"/>
              </w:rPr>
              <w:t>3.师生受教育效果好。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6" w:hRule="atLeast"/>
        </w:trPr>
        <w:tc>
          <w:tcPr>
            <w:tcW w:w="1701" w:type="dxa"/>
            <w:vMerge w:val="continue"/>
            <w:shd w:val="clear" w:color="auto" w:fill="auto"/>
            <w:vAlign w:val="center"/>
          </w:tcPr>
          <w:p>
            <w:pPr>
              <w:spacing w:line="400" w:lineRule="exact"/>
              <w:jc w:val="center"/>
              <w:rPr>
                <w:rFonts w:eastAsia="黑体"/>
                <w:sz w:val="28"/>
                <w:szCs w:val="28"/>
              </w:rPr>
            </w:pPr>
          </w:p>
        </w:tc>
        <w:tc>
          <w:tcPr>
            <w:tcW w:w="2977" w:type="dxa"/>
            <w:shd w:val="clear" w:color="auto" w:fill="auto"/>
            <w:vAlign w:val="center"/>
          </w:tcPr>
          <w:p>
            <w:pPr>
              <w:spacing w:line="400" w:lineRule="exact"/>
              <w:jc w:val="center"/>
              <w:rPr>
                <w:rFonts w:eastAsia="仿宋_GB2312"/>
                <w:kern w:val="32"/>
                <w:sz w:val="24"/>
                <w:szCs w:val="24"/>
              </w:rPr>
            </w:pPr>
            <w:r>
              <w:rPr>
                <w:rFonts w:eastAsia="仿宋_GB2312"/>
                <w:kern w:val="32"/>
                <w:sz w:val="24"/>
                <w:szCs w:val="24"/>
              </w:rPr>
              <w:t>4.2问题解决</w:t>
            </w:r>
          </w:p>
        </w:tc>
        <w:tc>
          <w:tcPr>
            <w:tcW w:w="8560" w:type="dxa"/>
            <w:shd w:val="clear" w:color="auto" w:fill="auto"/>
            <w:vAlign w:val="center"/>
          </w:tcPr>
          <w:p>
            <w:pPr>
              <w:spacing w:line="400" w:lineRule="exact"/>
              <w:rPr>
                <w:rFonts w:eastAsia="仿宋_GB2312"/>
                <w:kern w:val="32"/>
                <w:sz w:val="24"/>
                <w:szCs w:val="24"/>
              </w:rPr>
            </w:pPr>
            <w:r>
              <w:rPr>
                <w:rFonts w:eastAsia="仿宋_GB2312"/>
                <w:kern w:val="32"/>
                <w:sz w:val="24"/>
                <w:szCs w:val="24"/>
              </w:rPr>
              <w:t>1.解决师生思想问题及时。</w:t>
            </w:r>
          </w:p>
          <w:p>
            <w:pPr>
              <w:spacing w:line="400" w:lineRule="exact"/>
              <w:rPr>
                <w:rFonts w:eastAsia="仿宋_GB2312"/>
                <w:kern w:val="32"/>
                <w:sz w:val="24"/>
                <w:szCs w:val="24"/>
              </w:rPr>
            </w:pPr>
            <w:r>
              <w:rPr>
                <w:rFonts w:eastAsia="仿宋_GB2312"/>
                <w:kern w:val="32"/>
                <w:sz w:val="24"/>
                <w:szCs w:val="24"/>
              </w:rPr>
              <w:t>2.解决师生具体问题务实。</w:t>
            </w:r>
          </w:p>
          <w:p>
            <w:pPr>
              <w:spacing w:line="400" w:lineRule="exact"/>
              <w:rPr>
                <w:rFonts w:eastAsia="仿宋_GB2312"/>
                <w:kern w:val="32"/>
                <w:sz w:val="24"/>
                <w:szCs w:val="24"/>
              </w:rPr>
            </w:pPr>
            <w:r>
              <w:rPr>
                <w:rFonts w:eastAsia="仿宋_GB2312"/>
                <w:kern w:val="32"/>
                <w:sz w:val="24"/>
                <w:szCs w:val="24"/>
              </w:rPr>
              <w:t>3.解决协同育人难题有创新。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53" w:hRule="atLeast"/>
        </w:trPr>
        <w:tc>
          <w:tcPr>
            <w:tcW w:w="1701" w:type="dxa"/>
            <w:vMerge w:val="continue"/>
            <w:shd w:val="clear" w:color="auto" w:fill="auto"/>
            <w:vAlign w:val="center"/>
          </w:tcPr>
          <w:p>
            <w:pPr>
              <w:spacing w:line="400" w:lineRule="exact"/>
              <w:jc w:val="center"/>
              <w:rPr>
                <w:rFonts w:eastAsia="黑体"/>
                <w:sz w:val="28"/>
                <w:szCs w:val="28"/>
              </w:rPr>
            </w:pPr>
          </w:p>
        </w:tc>
        <w:tc>
          <w:tcPr>
            <w:tcW w:w="2977" w:type="dxa"/>
            <w:shd w:val="clear" w:color="auto" w:fill="auto"/>
            <w:vAlign w:val="center"/>
          </w:tcPr>
          <w:p>
            <w:pPr>
              <w:spacing w:line="400" w:lineRule="exact"/>
              <w:jc w:val="center"/>
              <w:rPr>
                <w:rFonts w:eastAsia="仿宋_GB2312"/>
                <w:kern w:val="32"/>
                <w:sz w:val="24"/>
                <w:szCs w:val="24"/>
              </w:rPr>
            </w:pPr>
            <w:r>
              <w:rPr>
                <w:rFonts w:eastAsia="仿宋_GB2312"/>
                <w:kern w:val="32"/>
                <w:sz w:val="24"/>
                <w:szCs w:val="24"/>
              </w:rPr>
              <w:t>4.3社会评价</w:t>
            </w:r>
          </w:p>
        </w:tc>
        <w:tc>
          <w:tcPr>
            <w:tcW w:w="8560" w:type="dxa"/>
            <w:shd w:val="clear" w:color="auto" w:fill="auto"/>
            <w:vAlign w:val="center"/>
          </w:tcPr>
          <w:p>
            <w:pPr>
              <w:spacing w:line="400" w:lineRule="exact"/>
              <w:rPr>
                <w:rFonts w:eastAsia="仿宋_GB2312"/>
                <w:kern w:val="32"/>
                <w:sz w:val="24"/>
                <w:szCs w:val="24"/>
              </w:rPr>
            </w:pPr>
            <w:r>
              <w:rPr>
                <w:rFonts w:eastAsia="仿宋_GB2312"/>
                <w:kern w:val="32"/>
                <w:sz w:val="24"/>
                <w:szCs w:val="24"/>
              </w:rPr>
              <w:t>1.学生家长反响好。</w:t>
            </w:r>
          </w:p>
          <w:p>
            <w:pPr>
              <w:spacing w:line="400" w:lineRule="exact"/>
              <w:rPr>
                <w:rFonts w:eastAsia="仿宋_GB2312"/>
                <w:kern w:val="32"/>
                <w:sz w:val="24"/>
                <w:szCs w:val="24"/>
              </w:rPr>
            </w:pPr>
            <w:r>
              <w:rPr>
                <w:rFonts w:eastAsia="仿宋_GB2312"/>
                <w:kern w:val="32"/>
                <w:sz w:val="24"/>
                <w:szCs w:val="24"/>
              </w:rPr>
              <w:t>2.媒体评价高。</w:t>
            </w:r>
          </w:p>
          <w:p>
            <w:pPr>
              <w:spacing w:line="400" w:lineRule="exact"/>
              <w:rPr>
                <w:rFonts w:eastAsia="仿宋_GB2312"/>
                <w:kern w:val="32"/>
                <w:sz w:val="24"/>
                <w:szCs w:val="24"/>
              </w:rPr>
            </w:pPr>
            <w:r>
              <w:rPr>
                <w:rFonts w:eastAsia="仿宋_GB2312"/>
                <w:kern w:val="32"/>
                <w:sz w:val="24"/>
                <w:szCs w:val="24"/>
              </w:rPr>
              <w:t>3.同行评价高。</w:t>
            </w:r>
          </w:p>
          <w:p>
            <w:pPr>
              <w:spacing w:line="400" w:lineRule="exact"/>
              <w:rPr>
                <w:rFonts w:eastAsia="仿宋_GB2312"/>
                <w:kern w:val="32"/>
                <w:sz w:val="24"/>
                <w:szCs w:val="24"/>
              </w:rPr>
            </w:pPr>
            <w:r>
              <w:rPr>
                <w:rFonts w:eastAsia="仿宋_GB2312"/>
                <w:kern w:val="32"/>
                <w:sz w:val="24"/>
                <w:szCs w:val="24"/>
              </w:rPr>
              <w:t>4.上级部门评价高。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trPr>
        <w:tc>
          <w:tcPr>
            <w:tcW w:w="1701" w:type="dxa"/>
            <w:vMerge w:val="restart"/>
            <w:shd w:val="clear" w:color="auto" w:fill="auto"/>
            <w:vAlign w:val="center"/>
          </w:tcPr>
          <w:p>
            <w:pPr>
              <w:spacing w:line="400" w:lineRule="exact"/>
              <w:jc w:val="center"/>
              <w:rPr>
                <w:rFonts w:eastAsia="黑体"/>
                <w:sz w:val="28"/>
                <w:szCs w:val="28"/>
              </w:rPr>
            </w:pPr>
            <w:r>
              <w:rPr>
                <w:rFonts w:eastAsia="黑体"/>
                <w:sz w:val="24"/>
                <w:szCs w:val="24"/>
              </w:rPr>
              <w:t>5.示范性</w:t>
            </w:r>
          </w:p>
        </w:tc>
        <w:tc>
          <w:tcPr>
            <w:tcW w:w="2977" w:type="dxa"/>
            <w:shd w:val="clear" w:color="auto" w:fill="auto"/>
            <w:vAlign w:val="center"/>
          </w:tcPr>
          <w:p>
            <w:pPr>
              <w:spacing w:line="400" w:lineRule="exact"/>
              <w:jc w:val="center"/>
              <w:rPr>
                <w:rFonts w:eastAsia="仿宋_GB2312"/>
                <w:kern w:val="32"/>
                <w:sz w:val="24"/>
                <w:szCs w:val="24"/>
                <w:highlight w:val="yellow"/>
              </w:rPr>
            </w:pPr>
            <w:r>
              <w:rPr>
                <w:rFonts w:eastAsia="仿宋_GB2312"/>
                <w:kern w:val="32"/>
                <w:sz w:val="24"/>
                <w:szCs w:val="24"/>
              </w:rPr>
              <w:t>5.1典型价值</w:t>
            </w:r>
          </w:p>
        </w:tc>
        <w:tc>
          <w:tcPr>
            <w:tcW w:w="8560" w:type="dxa"/>
            <w:shd w:val="clear" w:color="auto" w:fill="auto"/>
            <w:vAlign w:val="center"/>
          </w:tcPr>
          <w:p>
            <w:pPr>
              <w:spacing w:line="400" w:lineRule="exact"/>
              <w:rPr>
                <w:rFonts w:eastAsia="仿宋_GB2312"/>
                <w:kern w:val="32"/>
                <w:sz w:val="24"/>
                <w:szCs w:val="24"/>
              </w:rPr>
            </w:pPr>
            <w:r>
              <w:rPr>
                <w:rFonts w:eastAsia="仿宋_GB2312"/>
                <w:kern w:val="32"/>
                <w:sz w:val="24"/>
                <w:szCs w:val="24"/>
              </w:rPr>
              <w:t>1.典型案例突出。</w:t>
            </w:r>
          </w:p>
          <w:p>
            <w:pPr>
              <w:spacing w:line="400" w:lineRule="exact"/>
              <w:rPr>
                <w:rFonts w:eastAsia="仿宋_GB2312"/>
                <w:kern w:val="32"/>
                <w:sz w:val="24"/>
                <w:szCs w:val="24"/>
                <w:highlight w:val="yellow"/>
              </w:rPr>
            </w:pPr>
            <w:r>
              <w:rPr>
                <w:rFonts w:eastAsia="仿宋_GB2312"/>
                <w:kern w:val="32"/>
                <w:sz w:val="24"/>
                <w:szCs w:val="24"/>
              </w:rPr>
              <w:t>2.育人导向正确。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trPr>
        <w:tc>
          <w:tcPr>
            <w:tcW w:w="1701" w:type="dxa"/>
            <w:vMerge w:val="continue"/>
            <w:shd w:val="clear" w:color="auto" w:fill="auto"/>
            <w:vAlign w:val="center"/>
          </w:tcPr>
          <w:p>
            <w:pPr>
              <w:jc w:val="center"/>
              <w:rPr>
                <w:b/>
                <w:kern w:val="32"/>
                <w:sz w:val="32"/>
                <w:szCs w:val="24"/>
              </w:rPr>
            </w:pPr>
          </w:p>
        </w:tc>
        <w:tc>
          <w:tcPr>
            <w:tcW w:w="2977" w:type="dxa"/>
            <w:shd w:val="clear" w:color="auto" w:fill="auto"/>
            <w:vAlign w:val="center"/>
          </w:tcPr>
          <w:p>
            <w:pPr>
              <w:spacing w:line="400" w:lineRule="exact"/>
              <w:jc w:val="center"/>
              <w:rPr>
                <w:rFonts w:eastAsia="仿宋_GB2312"/>
                <w:sz w:val="28"/>
                <w:szCs w:val="28"/>
              </w:rPr>
            </w:pPr>
            <w:r>
              <w:rPr>
                <w:rFonts w:eastAsia="仿宋_GB2312"/>
                <w:kern w:val="32"/>
                <w:sz w:val="24"/>
                <w:szCs w:val="24"/>
              </w:rPr>
              <w:t>5.2示范引领</w:t>
            </w:r>
          </w:p>
        </w:tc>
        <w:tc>
          <w:tcPr>
            <w:tcW w:w="8560" w:type="dxa"/>
            <w:shd w:val="clear" w:color="auto" w:fill="auto"/>
          </w:tcPr>
          <w:p>
            <w:pPr>
              <w:spacing w:line="400" w:lineRule="exact"/>
              <w:rPr>
                <w:rFonts w:eastAsia="仿宋_GB2312"/>
                <w:kern w:val="32"/>
                <w:sz w:val="24"/>
                <w:szCs w:val="24"/>
              </w:rPr>
            </w:pPr>
            <w:r>
              <w:rPr>
                <w:rFonts w:eastAsia="仿宋_GB2312"/>
                <w:kern w:val="32"/>
                <w:sz w:val="24"/>
                <w:szCs w:val="24"/>
              </w:rPr>
              <w:t>1.育人模式具有创新性。</w:t>
            </w:r>
          </w:p>
          <w:p>
            <w:pPr>
              <w:spacing w:line="400" w:lineRule="exact"/>
              <w:rPr>
                <w:rFonts w:eastAsia="仿宋_GB2312"/>
                <w:kern w:val="32"/>
                <w:sz w:val="24"/>
                <w:szCs w:val="24"/>
              </w:rPr>
            </w:pPr>
            <w:r>
              <w:rPr>
                <w:rFonts w:eastAsia="仿宋_GB2312"/>
                <w:kern w:val="32"/>
                <w:sz w:val="24"/>
                <w:szCs w:val="24"/>
              </w:rPr>
              <w:t>2.方法载体具有示范性。</w:t>
            </w:r>
          </w:p>
          <w:p>
            <w:pPr>
              <w:spacing w:line="400" w:lineRule="exact"/>
              <w:rPr>
                <w:rFonts w:eastAsia="仿宋_GB2312"/>
                <w:kern w:val="32"/>
                <w:sz w:val="24"/>
                <w:szCs w:val="24"/>
              </w:rPr>
            </w:pPr>
            <w:r>
              <w:rPr>
                <w:rFonts w:eastAsia="仿宋_GB2312"/>
                <w:kern w:val="32"/>
                <w:sz w:val="24"/>
                <w:szCs w:val="24"/>
              </w:rPr>
              <w:t>3.育人经验具有规律性。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3" w:hRule="atLeast"/>
        </w:trPr>
        <w:tc>
          <w:tcPr>
            <w:tcW w:w="1701" w:type="dxa"/>
            <w:vMerge w:val="continue"/>
            <w:shd w:val="clear" w:color="auto" w:fill="auto"/>
            <w:vAlign w:val="center"/>
          </w:tcPr>
          <w:p>
            <w:pPr>
              <w:jc w:val="center"/>
              <w:rPr>
                <w:b/>
                <w:kern w:val="32"/>
                <w:sz w:val="32"/>
                <w:szCs w:val="24"/>
              </w:rPr>
            </w:pPr>
          </w:p>
        </w:tc>
        <w:tc>
          <w:tcPr>
            <w:tcW w:w="2977" w:type="dxa"/>
            <w:shd w:val="clear" w:color="auto" w:fill="auto"/>
            <w:vAlign w:val="center"/>
          </w:tcPr>
          <w:p>
            <w:pPr>
              <w:spacing w:line="400" w:lineRule="exact"/>
              <w:jc w:val="center"/>
              <w:rPr>
                <w:rFonts w:eastAsia="仿宋_GB2312"/>
                <w:sz w:val="28"/>
                <w:szCs w:val="28"/>
              </w:rPr>
            </w:pPr>
            <w:r>
              <w:rPr>
                <w:rFonts w:eastAsia="仿宋_GB2312"/>
                <w:kern w:val="32"/>
                <w:sz w:val="24"/>
                <w:szCs w:val="24"/>
              </w:rPr>
              <w:t>5.3应用推广</w:t>
            </w:r>
          </w:p>
        </w:tc>
        <w:tc>
          <w:tcPr>
            <w:tcW w:w="8560" w:type="dxa"/>
            <w:shd w:val="clear" w:color="auto" w:fill="auto"/>
          </w:tcPr>
          <w:p>
            <w:pPr>
              <w:spacing w:line="400" w:lineRule="exact"/>
              <w:rPr>
                <w:rFonts w:eastAsia="仿宋_GB2312"/>
                <w:kern w:val="32"/>
                <w:sz w:val="24"/>
                <w:szCs w:val="24"/>
              </w:rPr>
            </w:pPr>
            <w:r>
              <w:rPr>
                <w:rFonts w:eastAsia="仿宋_GB2312"/>
                <w:kern w:val="32"/>
                <w:sz w:val="24"/>
                <w:szCs w:val="24"/>
              </w:rPr>
              <w:t>1.可视化成果传播广。</w:t>
            </w:r>
          </w:p>
          <w:p>
            <w:pPr>
              <w:spacing w:line="400" w:lineRule="exact"/>
              <w:rPr>
                <w:rFonts w:eastAsia="仿宋_GB2312"/>
                <w:kern w:val="32"/>
                <w:sz w:val="24"/>
                <w:szCs w:val="24"/>
              </w:rPr>
            </w:pPr>
            <w:r>
              <w:rPr>
                <w:rFonts w:eastAsia="仿宋_GB2312"/>
                <w:kern w:val="32"/>
                <w:sz w:val="24"/>
                <w:szCs w:val="24"/>
              </w:rPr>
              <w:t>2.典型做法可复制。</w:t>
            </w:r>
          </w:p>
          <w:p>
            <w:pPr>
              <w:spacing w:line="400" w:lineRule="exact"/>
              <w:rPr>
                <w:rFonts w:eastAsia="仿宋_GB2312"/>
                <w:kern w:val="32"/>
                <w:sz w:val="24"/>
                <w:szCs w:val="24"/>
              </w:rPr>
            </w:pPr>
            <w:r>
              <w:rPr>
                <w:rFonts w:eastAsia="仿宋_GB2312"/>
                <w:kern w:val="32"/>
                <w:sz w:val="24"/>
                <w:szCs w:val="24"/>
              </w:rPr>
              <w:t>3.育人模式可推广。</w:t>
            </w:r>
          </w:p>
        </w:tc>
      </w:tr>
    </w:tbl>
    <w:p>
      <w:pPr>
        <w:spacing w:before="300" w:after="225" w:line="360" w:lineRule="exact"/>
        <w:rPr>
          <w:rFonts w:eastAsia="黑体"/>
          <w:kern w:val="32"/>
          <w:sz w:val="30"/>
          <w:szCs w:val="30"/>
          <w:lang w:val="zh-TW"/>
        </w:rPr>
      </w:pPr>
    </w:p>
    <w:p>
      <w:pPr>
        <w:spacing w:before="300" w:after="225" w:line="360" w:lineRule="exact"/>
        <w:rPr>
          <w:rFonts w:eastAsia="黑体"/>
          <w:kern w:val="32"/>
          <w:sz w:val="30"/>
          <w:szCs w:val="30"/>
          <w:lang w:val="zh-TW"/>
        </w:rPr>
      </w:pPr>
      <w:r>
        <w:rPr>
          <w:rFonts w:eastAsia="黑体"/>
          <w:kern w:val="32"/>
          <w:sz w:val="30"/>
          <w:szCs w:val="30"/>
          <w:lang w:val="zh-TW"/>
        </w:rPr>
        <w:t>二、分标准</w:t>
      </w:r>
    </w:p>
    <w:p>
      <w:pPr>
        <w:spacing w:before="300" w:after="225" w:line="360" w:lineRule="exact"/>
        <w:jc w:val="center"/>
        <w:rPr>
          <w:rFonts w:eastAsia="黑体"/>
          <w:kern w:val="32"/>
          <w:sz w:val="30"/>
          <w:szCs w:val="30"/>
          <w:lang w:val="zh-TW" w:eastAsia="zh-TW"/>
        </w:rPr>
      </w:pPr>
      <w:r>
        <w:rPr>
          <w:rFonts w:eastAsia="黑体"/>
          <w:kern w:val="32"/>
          <w:sz w:val="30"/>
          <w:szCs w:val="30"/>
          <w:lang w:val="zh-TW"/>
        </w:rPr>
        <w:t>（一）</w:t>
      </w:r>
      <w:r>
        <w:rPr>
          <w:rFonts w:eastAsia="黑体"/>
          <w:sz w:val="30"/>
          <w:szCs w:val="30"/>
          <w:lang w:val="zh-TW" w:eastAsia="zh-TW"/>
        </w:rPr>
        <w:t>课程育人精品项目</w:t>
      </w:r>
    </w:p>
    <w:tbl>
      <w:tblPr>
        <w:tblStyle w:val="7"/>
        <w:tblW w:w="13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1843"/>
        <w:gridCol w:w="9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842" w:type="dxa"/>
            <w:vAlign w:val="center"/>
          </w:tcPr>
          <w:p>
            <w:pPr>
              <w:jc w:val="center"/>
              <w:rPr>
                <w:rFonts w:eastAsia="黑体"/>
                <w:kern w:val="32"/>
                <w:sz w:val="30"/>
                <w:szCs w:val="30"/>
              </w:rPr>
            </w:pPr>
            <w:r>
              <w:rPr>
                <w:rFonts w:eastAsia="黑体"/>
                <w:kern w:val="32"/>
                <w:sz w:val="30"/>
                <w:szCs w:val="30"/>
              </w:rPr>
              <w:t>一级指标</w:t>
            </w:r>
          </w:p>
        </w:tc>
        <w:tc>
          <w:tcPr>
            <w:tcW w:w="1843" w:type="dxa"/>
            <w:vAlign w:val="center"/>
          </w:tcPr>
          <w:p>
            <w:pPr>
              <w:jc w:val="center"/>
              <w:rPr>
                <w:rFonts w:eastAsia="黑体"/>
                <w:kern w:val="32"/>
                <w:sz w:val="30"/>
                <w:szCs w:val="30"/>
              </w:rPr>
            </w:pPr>
            <w:r>
              <w:rPr>
                <w:rFonts w:eastAsia="黑体"/>
                <w:kern w:val="32"/>
                <w:sz w:val="30"/>
                <w:szCs w:val="30"/>
              </w:rPr>
              <w:t>二级指标</w:t>
            </w:r>
          </w:p>
        </w:tc>
        <w:tc>
          <w:tcPr>
            <w:tcW w:w="9889" w:type="dxa"/>
            <w:vAlign w:val="center"/>
          </w:tcPr>
          <w:p>
            <w:pPr>
              <w:jc w:val="center"/>
              <w:rPr>
                <w:rFonts w:eastAsia="黑体"/>
                <w:kern w:val="32"/>
                <w:sz w:val="30"/>
                <w:szCs w:val="30"/>
              </w:rPr>
            </w:pPr>
            <w:r>
              <w:rPr>
                <w:rFonts w:eastAsia="黑体"/>
                <w:kern w:val="32"/>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1842" w:type="dxa"/>
            <w:vMerge w:val="restart"/>
            <w:vAlign w:val="center"/>
          </w:tcPr>
          <w:p>
            <w:pPr>
              <w:spacing w:line="400" w:lineRule="exact"/>
              <w:jc w:val="center"/>
              <w:rPr>
                <w:rFonts w:eastAsia="黑体"/>
                <w:sz w:val="24"/>
                <w:szCs w:val="24"/>
              </w:rPr>
            </w:pPr>
            <w:r>
              <w:rPr>
                <w:rFonts w:eastAsia="黑体"/>
                <w:sz w:val="24"/>
                <w:szCs w:val="24"/>
              </w:rPr>
              <w:t>1．育人目标</w:t>
            </w:r>
          </w:p>
          <w:p>
            <w:pPr>
              <w:spacing w:line="400" w:lineRule="exact"/>
              <w:jc w:val="center"/>
              <w:rPr>
                <w:rFonts w:eastAsia="黑体"/>
                <w:sz w:val="28"/>
                <w:szCs w:val="28"/>
                <w:lang w:val="zh-TW"/>
              </w:rPr>
            </w:pPr>
            <w:r>
              <w:rPr>
                <w:rFonts w:eastAsia="黑体"/>
                <w:sz w:val="24"/>
                <w:szCs w:val="24"/>
              </w:rPr>
              <w:t>明确</w:t>
            </w:r>
          </w:p>
        </w:tc>
        <w:tc>
          <w:tcPr>
            <w:tcW w:w="1843" w:type="dxa"/>
            <w:vAlign w:val="center"/>
          </w:tcPr>
          <w:p>
            <w:pPr>
              <w:spacing w:line="400" w:lineRule="exact"/>
              <w:jc w:val="center"/>
              <w:rPr>
                <w:rFonts w:eastAsia="仿宋_GB2312"/>
                <w:sz w:val="28"/>
                <w:szCs w:val="28"/>
                <w:lang w:val="zh-TW" w:eastAsia="zh-TW"/>
              </w:rPr>
            </w:pPr>
            <w:r>
              <w:rPr>
                <w:rFonts w:eastAsia="仿宋_GB2312"/>
                <w:kern w:val="32"/>
                <w:sz w:val="24"/>
                <w:szCs w:val="24"/>
              </w:rPr>
              <w:t>1.1导向明确</w:t>
            </w:r>
          </w:p>
        </w:tc>
        <w:tc>
          <w:tcPr>
            <w:tcW w:w="9889" w:type="dxa"/>
            <w:vAlign w:val="center"/>
          </w:tcPr>
          <w:p>
            <w:pPr>
              <w:spacing w:line="400" w:lineRule="exact"/>
              <w:rPr>
                <w:rFonts w:eastAsia="仿宋_GB2312"/>
                <w:kern w:val="32"/>
                <w:sz w:val="24"/>
                <w:szCs w:val="24"/>
              </w:rPr>
            </w:pPr>
            <w:r>
              <w:rPr>
                <w:rFonts w:eastAsia="仿宋_GB2312"/>
                <w:kern w:val="32"/>
                <w:sz w:val="24"/>
                <w:szCs w:val="24"/>
              </w:rPr>
              <w:t>1.</w:t>
            </w:r>
            <w:r>
              <w:rPr>
                <w:rFonts w:eastAsia="仿宋_GB2312"/>
                <w:kern w:val="32"/>
                <w:sz w:val="24"/>
                <w:szCs w:val="24"/>
                <w:lang w:val="zh-TW" w:eastAsia="zh-TW"/>
              </w:rPr>
              <w:t>坚持辩证唯物主义与历史唯物主义，深入推动习近平新时代中国特色社会主义思想进教材、进课堂、进头脑</w:t>
            </w:r>
            <w:r>
              <w:rPr>
                <w:rFonts w:eastAsia="仿宋_GB2312"/>
                <w:kern w:val="32"/>
                <w:sz w:val="24"/>
                <w:szCs w:val="24"/>
                <w:lang w:val="zh-TW"/>
              </w:rPr>
              <w:t>。</w:t>
            </w:r>
          </w:p>
          <w:p>
            <w:pPr>
              <w:spacing w:line="400" w:lineRule="exact"/>
              <w:rPr>
                <w:rFonts w:eastAsia="仿宋_GB2312"/>
                <w:kern w:val="32"/>
                <w:sz w:val="32"/>
                <w:szCs w:val="32"/>
              </w:rPr>
            </w:pPr>
            <w:r>
              <w:rPr>
                <w:rFonts w:eastAsia="仿宋_GB2312"/>
                <w:kern w:val="32"/>
                <w:sz w:val="24"/>
                <w:szCs w:val="24"/>
              </w:rPr>
              <w:t>2.</w:t>
            </w:r>
            <w:r>
              <w:rPr>
                <w:rFonts w:eastAsia="仿宋_GB2312"/>
                <w:kern w:val="32"/>
                <w:sz w:val="24"/>
                <w:szCs w:val="24"/>
                <w:lang w:val="zh-TW" w:eastAsia="zh-TW"/>
              </w:rPr>
              <w:t>大力推动</w:t>
            </w:r>
            <w:r>
              <w:rPr>
                <w:rFonts w:ascii="仿宋_GB2312" w:eastAsia="仿宋_GB2312"/>
                <w:kern w:val="32"/>
                <w:sz w:val="24"/>
                <w:szCs w:val="24"/>
                <w:lang w:val="zh-TW" w:eastAsia="zh-TW"/>
              </w:rPr>
              <w:t>以</w:t>
            </w:r>
            <w:r>
              <w:rPr>
                <w:rFonts w:ascii="仿宋_GB2312" w:eastAsia="仿宋_GB2312"/>
                <w:kern w:val="32"/>
                <w:sz w:val="24"/>
                <w:szCs w:val="24"/>
              </w:rPr>
              <w:t>“</w:t>
            </w:r>
            <w:r>
              <w:rPr>
                <w:rFonts w:ascii="仿宋_GB2312" w:eastAsia="仿宋_GB2312"/>
                <w:kern w:val="32"/>
                <w:sz w:val="24"/>
                <w:szCs w:val="24"/>
                <w:lang w:val="zh-TW" w:eastAsia="zh-TW"/>
              </w:rPr>
              <w:t>课程思政</w:t>
            </w:r>
            <w:r>
              <w:rPr>
                <w:rFonts w:ascii="仿宋_GB2312" w:eastAsia="仿宋_GB2312"/>
                <w:kern w:val="32"/>
                <w:sz w:val="24"/>
                <w:szCs w:val="24"/>
              </w:rPr>
              <w:t>”</w:t>
            </w:r>
            <w:r>
              <w:rPr>
                <w:rFonts w:eastAsia="仿宋_GB2312"/>
                <w:kern w:val="32"/>
                <w:sz w:val="24"/>
                <w:szCs w:val="24"/>
                <w:lang w:val="zh-TW" w:eastAsia="zh-TW"/>
              </w:rPr>
              <w:t>为目标的课堂教学改革，充分挖掘和运用专业课程所蕴含的思想政治教育元素和所承载的思想政治教育功能，实现思想政治教育与知识体系教育的有机统一</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1842" w:type="dxa"/>
            <w:vMerge w:val="continue"/>
            <w:vAlign w:val="center"/>
          </w:tcPr>
          <w:p>
            <w:pPr>
              <w:spacing w:line="400" w:lineRule="exact"/>
              <w:jc w:val="center"/>
              <w:rPr>
                <w:rFonts w:eastAsia="黑体"/>
                <w:sz w:val="28"/>
                <w:szCs w:val="28"/>
                <w:lang w:val="zh-TW"/>
              </w:rPr>
            </w:pPr>
          </w:p>
        </w:tc>
        <w:tc>
          <w:tcPr>
            <w:tcW w:w="1843" w:type="dxa"/>
            <w:vAlign w:val="center"/>
          </w:tcPr>
          <w:p>
            <w:pPr>
              <w:spacing w:line="400" w:lineRule="exact"/>
              <w:jc w:val="center"/>
              <w:rPr>
                <w:rFonts w:eastAsia="仿宋_GB2312"/>
                <w:kern w:val="32"/>
                <w:sz w:val="24"/>
                <w:szCs w:val="24"/>
              </w:rPr>
            </w:pPr>
            <w:r>
              <w:rPr>
                <w:rFonts w:eastAsia="仿宋_GB2312"/>
                <w:kern w:val="32"/>
                <w:sz w:val="24"/>
                <w:szCs w:val="24"/>
              </w:rPr>
              <w:t>1.2目标制定</w:t>
            </w:r>
          </w:p>
        </w:tc>
        <w:tc>
          <w:tcPr>
            <w:tcW w:w="9889" w:type="dxa"/>
            <w:vAlign w:val="center"/>
          </w:tcPr>
          <w:p>
            <w:pPr>
              <w:spacing w:line="400" w:lineRule="exact"/>
              <w:rPr>
                <w:rFonts w:eastAsia="仿宋_GB2312"/>
                <w:kern w:val="32"/>
                <w:sz w:val="24"/>
                <w:szCs w:val="24"/>
              </w:rPr>
            </w:pPr>
            <w:r>
              <w:rPr>
                <w:rFonts w:eastAsia="仿宋_GB2312"/>
                <w:kern w:val="32"/>
                <w:sz w:val="24"/>
                <w:szCs w:val="24"/>
              </w:rPr>
              <w:t>1.</w:t>
            </w:r>
            <w:r>
              <w:rPr>
                <w:rFonts w:eastAsia="仿宋_GB2312"/>
                <w:kern w:val="32"/>
                <w:sz w:val="24"/>
                <w:szCs w:val="24"/>
                <w:lang w:val="zh-TW" w:eastAsia="zh-TW"/>
              </w:rPr>
              <w:t>结合专业特点和课程内容，深入研究专业培养规格中的思想道德素质要求和课程所蕴含的思想政治教育资源</w:t>
            </w:r>
            <w:r>
              <w:rPr>
                <w:rFonts w:eastAsia="仿宋_GB2312"/>
                <w:kern w:val="32"/>
                <w:sz w:val="24"/>
                <w:szCs w:val="24"/>
                <w:lang w:val="zh-TW"/>
              </w:rPr>
              <w:t>。</w:t>
            </w:r>
          </w:p>
          <w:p>
            <w:pPr>
              <w:spacing w:line="400" w:lineRule="exact"/>
              <w:rPr>
                <w:rFonts w:eastAsia="仿宋_GB2312"/>
                <w:kern w:val="32"/>
                <w:sz w:val="32"/>
                <w:szCs w:val="32"/>
              </w:rPr>
            </w:pPr>
            <w:r>
              <w:rPr>
                <w:rFonts w:eastAsia="仿宋_GB2312"/>
                <w:kern w:val="32"/>
                <w:sz w:val="24"/>
                <w:szCs w:val="24"/>
              </w:rPr>
              <w:t>2.</w:t>
            </w:r>
            <w:r>
              <w:rPr>
                <w:rFonts w:eastAsia="仿宋_GB2312"/>
                <w:kern w:val="32"/>
                <w:sz w:val="24"/>
                <w:szCs w:val="24"/>
                <w:lang w:val="zh-TW" w:eastAsia="zh-TW"/>
              </w:rPr>
              <w:t>提出课程的思想政治教育目标、任务和要求，将社会主义核心价值观细化到课程育人目标之中，并分解落实到教学计划、教学方案、教案讲义当中</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jc w:val="center"/>
        </w:trPr>
        <w:tc>
          <w:tcPr>
            <w:tcW w:w="1842" w:type="dxa"/>
            <w:vMerge w:val="restart"/>
            <w:vAlign w:val="center"/>
          </w:tcPr>
          <w:p>
            <w:pPr>
              <w:spacing w:line="400" w:lineRule="exact"/>
              <w:jc w:val="center"/>
              <w:rPr>
                <w:rFonts w:eastAsia="仿宋_GB2312"/>
                <w:kern w:val="32"/>
                <w:sz w:val="24"/>
                <w:szCs w:val="24"/>
              </w:rPr>
            </w:pPr>
            <w:r>
              <w:rPr>
                <w:rFonts w:eastAsia="黑体"/>
                <w:sz w:val="24"/>
                <w:szCs w:val="24"/>
              </w:rPr>
              <w:t>2．思想政治元素鲜明</w:t>
            </w:r>
          </w:p>
        </w:tc>
        <w:tc>
          <w:tcPr>
            <w:tcW w:w="1843" w:type="dxa"/>
            <w:vAlign w:val="center"/>
          </w:tcPr>
          <w:p>
            <w:pPr>
              <w:spacing w:line="400" w:lineRule="exact"/>
              <w:jc w:val="center"/>
              <w:rPr>
                <w:rFonts w:eastAsia="仿宋_GB2312"/>
                <w:kern w:val="32"/>
                <w:sz w:val="24"/>
                <w:szCs w:val="24"/>
              </w:rPr>
            </w:pPr>
            <w:r>
              <w:rPr>
                <w:rFonts w:eastAsia="仿宋_GB2312"/>
                <w:kern w:val="32"/>
                <w:sz w:val="24"/>
                <w:szCs w:val="24"/>
              </w:rPr>
              <w:t>2.1教材讲义</w:t>
            </w:r>
          </w:p>
        </w:tc>
        <w:tc>
          <w:tcPr>
            <w:tcW w:w="9889" w:type="dxa"/>
            <w:vAlign w:val="center"/>
          </w:tcPr>
          <w:p>
            <w:pPr>
              <w:spacing w:line="400" w:lineRule="exact"/>
              <w:rPr>
                <w:rFonts w:eastAsia="仿宋_GB2312"/>
                <w:kern w:val="32"/>
                <w:sz w:val="24"/>
                <w:szCs w:val="24"/>
              </w:rPr>
            </w:pPr>
            <w:r>
              <w:rPr>
                <w:rFonts w:eastAsia="仿宋_GB2312"/>
                <w:kern w:val="32"/>
                <w:sz w:val="24"/>
                <w:szCs w:val="24"/>
              </w:rPr>
              <w:t>1.</w:t>
            </w:r>
            <w:r>
              <w:rPr>
                <w:rFonts w:eastAsia="仿宋_GB2312"/>
                <w:kern w:val="32"/>
                <w:sz w:val="24"/>
                <w:szCs w:val="24"/>
                <w:lang w:val="zh-TW" w:eastAsia="zh-TW"/>
              </w:rPr>
              <w:t>科学选取教材，哲学社会科学专业课程按照要求使用马克思主义理论研究和建设工程重点教材；其他专业课程教材选取坚持正确政治导向，杜绝唯西方译</w:t>
            </w:r>
            <w:r>
              <w:rPr>
                <w:rFonts w:eastAsia="仿宋_GB2312"/>
                <w:kern w:val="32"/>
                <w:sz w:val="24"/>
                <w:szCs w:val="24"/>
                <w:lang w:val="zh-TW"/>
              </w:rPr>
              <w:t>著</w:t>
            </w:r>
            <w:r>
              <w:rPr>
                <w:rFonts w:eastAsia="仿宋_GB2312"/>
                <w:kern w:val="32"/>
                <w:sz w:val="24"/>
                <w:szCs w:val="24"/>
                <w:lang w:val="zh-TW" w:eastAsia="zh-TW"/>
              </w:rPr>
              <w:t>、唯英文原版的取向</w:t>
            </w:r>
            <w:r>
              <w:rPr>
                <w:rFonts w:eastAsia="仿宋_GB2312"/>
                <w:kern w:val="32"/>
                <w:sz w:val="24"/>
                <w:szCs w:val="24"/>
                <w:lang w:val="zh-TW"/>
              </w:rPr>
              <w:t>。</w:t>
            </w:r>
          </w:p>
          <w:p>
            <w:pPr>
              <w:spacing w:line="400" w:lineRule="exact"/>
              <w:rPr>
                <w:rFonts w:eastAsia="仿宋_GB2312"/>
                <w:kern w:val="32"/>
                <w:sz w:val="32"/>
                <w:szCs w:val="32"/>
              </w:rPr>
            </w:pPr>
            <w:r>
              <w:rPr>
                <w:rFonts w:eastAsia="仿宋_GB2312"/>
                <w:kern w:val="32"/>
                <w:sz w:val="24"/>
                <w:szCs w:val="24"/>
              </w:rPr>
              <w:t>2.</w:t>
            </w:r>
            <w:r>
              <w:rPr>
                <w:rFonts w:eastAsia="仿宋_GB2312"/>
                <w:kern w:val="32"/>
                <w:sz w:val="24"/>
                <w:szCs w:val="24"/>
                <w:lang w:val="zh-TW" w:eastAsia="zh-TW"/>
              </w:rPr>
              <w:t>根据教学大纲，编写教案讲义，</w:t>
            </w:r>
            <w:r>
              <w:rPr>
                <w:rFonts w:eastAsia="仿宋_GB2312"/>
                <w:kern w:val="32"/>
                <w:sz w:val="24"/>
                <w:szCs w:val="24"/>
                <w:lang w:val="zh-TW"/>
              </w:rPr>
              <w:t>把</w:t>
            </w:r>
            <w:r>
              <w:rPr>
                <w:rFonts w:eastAsia="仿宋_GB2312"/>
                <w:kern w:val="32"/>
                <w:sz w:val="24"/>
                <w:szCs w:val="24"/>
                <w:lang w:val="zh-TW" w:eastAsia="zh-TW"/>
              </w:rPr>
              <w:t>思想政治教育内容作为教材讲义必要章节，教育引导学生坚持</w:t>
            </w:r>
            <w:r>
              <w:rPr>
                <w:rFonts w:hint="eastAsia" w:ascii="仿宋_GB2312" w:eastAsia="仿宋_GB2312"/>
                <w:kern w:val="32"/>
                <w:sz w:val="24"/>
                <w:szCs w:val="24"/>
                <w:lang w:val="zh-TW" w:eastAsia="zh-TW"/>
              </w:rPr>
              <w:t>“四个正确认识”</w:t>
            </w:r>
            <w:r>
              <w:rPr>
                <w:rFonts w:ascii="仿宋_GB2312"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842" w:type="dxa"/>
            <w:vMerge w:val="continue"/>
            <w:vAlign w:val="center"/>
          </w:tcPr>
          <w:p>
            <w:pPr>
              <w:spacing w:line="400" w:lineRule="exact"/>
              <w:jc w:val="center"/>
              <w:rPr>
                <w:rFonts w:eastAsia="仿宋_GB2312"/>
                <w:kern w:val="32"/>
                <w:sz w:val="24"/>
                <w:szCs w:val="24"/>
              </w:rPr>
            </w:pPr>
          </w:p>
        </w:tc>
        <w:tc>
          <w:tcPr>
            <w:tcW w:w="1843" w:type="dxa"/>
            <w:vAlign w:val="center"/>
          </w:tcPr>
          <w:p>
            <w:pPr>
              <w:spacing w:line="400" w:lineRule="exact"/>
              <w:jc w:val="center"/>
              <w:rPr>
                <w:rFonts w:eastAsia="仿宋_GB2312"/>
                <w:kern w:val="32"/>
                <w:sz w:val="24"/>
                <w:szCs w:val="24"/>
              </w:rPr>
            </w:pPr>
            <w:r>
              <w:rPr>
                <w:rFonts w:eastAsia="仿宋_GB2312"/>
                <w:kern w:val="32"/>
                <w:sz w:val="24"/>
                <w:szCs w:val="24"/>
              </w:rPr>
              <w:t>2.2课堂教学</w:t>
            </w:r>
          </w:p>
        </w:tc>
        <w:tc>
          <w:tcPr>
            <w:tcW w:w="9889" w:type="dxa"/>
            <w:vAlign w:val="center"/>
          </w:tcPr>
          <w:p>
            <w:pPr>
              <w:spacing w:line="400" w:lineRule="exact"/>
              <w:rPr>
                <w:rFonts w:eastAsia="仿宋_GB2312"/>
                <w:kern w:val="32"/>
                <w:sz w:val="24"/>
                <w:szCs w:val="24"/>
              </w:rPr>
            </w:pPr>
            <w:r>
              <w:rPr>
                <w:rFonts w:eastAsia="仿宋_GB2312"/>
                <w:kern w:val="32"/>
                <w:sz w:val="24"/>
                <w:szCs w:val="24"/>
              </w:rPr>
              <w:t>1.</w:t>
            </w:r>
            <w:r>
              <w:rPr>
                <w:rFonts w:eastAsia="仿宋_GB2312"/>
                <w:kern w:val="32"/>
                <w:sz w:val="24"/>
                <w:szCs w:val="24"/>
                <w:lang w:val="zh-TW" w:eastAsia="zh-TW"/>
              </w:rPr>
              <w:t>综合采用理论阐述、案例分析、分组讨论、</w:t>
            </w:r>
            <w:r>
              <w:rPr>
                <w:rFonts w:eastAsia="仿宋_GB2312"/>
                <w:kern w:val="32"/>
                <w:sz w:val="24"/>
                <w:szCs w:val="24"/>
                <w:lang w:val="zh-TW"/>
              </w:rPr>
              <w:t>提问答疑</w:t>
            </w:r>
            <w:r>
              <w:rPr>
                <w:rFonts w:eastAsia="仿宋_GB2312"/>
                <w:kern w:val="32"/>
                <w:sz w:val="24"/>
                <w:szCs w:val="24"/>
                <w:lang w:val="zh-TW" w:eastAsia="zh-TW"/>
              </w:rPr>
              <w:t>等方式，</w:t>
            </w:r>
            <w:r>
              <w:rPr>
                <w:rFonts w:eastAsia="仿宋_GB2312"/>
                <w:kern w:val="32"/>
                <w:sz w:val="24"/>
                <w:szCs w:val="24"/>
                <w:lang w:val="zh-TW"/>
              </w:rPr>
              <w:t>通过</w:t>
            </w:r>
            <w:r>
              <w:rPr>
                <w:rFonts w:eastAsia="仿宋_GB2312"/>
                <w:kern w:val="32"/>
                <w:sz w:val="24"/>
                <w:szCs w:val="24"/>
              </w:rPr>
              <w:t>PPT</w:t>
            </w:r>
            <w:r>
              <w:rPr>
                <w:rFonts w:eastAsia="仿宋_GB2312"/>
                <w:kern w:val="32"/>
                <w:sz w:val="24"/>
                <w:szCs w:val="24"/>
                <w:lang w:val="zh-TW" w:eastAsia="zh-TW"/>
              </w:rPr>
              <w:t>、视频、动漫等</w:t>
            </w:r>
            <w:r>
              <w:rPr>
                <w:rFonts w:eastAsia="仿宋_GB2312"/>
                <w:kern w:val="32"/>
                <w:sz w:val="24"/>
                <w:szCs w:val="24"/>
                <w:lang w:val="zh-TW"/>
              </w:rPr>
              <w:t>形式</w:t>
            </w:r>
            <w:r>
              <w:rPr>
                <w:rFonts w:eastAsia="仿宋_GB2312"/>
                <w:kern w:val="32"/>
                <w:sz w:val="24"/>
                <w:szCs w:val="24"/>
                <w:lang w:val="zh-TW" w:eastAsia="zh-TW"/>
              </w:rPr>
              <w:t>，深入阐释课程中所蕴含的思想政治教育元素，实现从专业知识点的讲解升华到教育引导学生形成正确的世界观、人生观、价值观，实现知识传授与价值塑造、能力提升相统一</w:t>
            </w:r>
            <w:r>
              <w:rPr>
                <w:rFonts w:eastAsia="仿宋_GB2312"/>
                <w:kern w:val="32"/>
                <w:sz w:val="24"/>
                <w:szCs w:val="24"/>
                <w:lang w:val="zh-TW"/>
              </w:rPr>
              <w:t>。</w:t>
            </w:r>
          </w:p>
          <w:p>
            <w:pPr>
              <w:spacing w:line="400" w:lineRule="exact"/>
              <w:rPr>
                <w:rFonts w:eastAsia="仿宋_GB2312"/>
                <w:kern w:val="32"/>
                <w:sz w:val="32"/>
                <w:szCs w:val="32"/>
              </w:rPr>
            </w:pPr>
            <w:r>
              <w:rPr>
                <w:rFonts w:eastAsia="仿宋_GB2312"/>
                <w:kern w:val="32"/>
                <w:sz w:val="24"/>
                <w:szCs w:val="24"/>
              </w:rPr>
              <w:t>2.</w:t>
            </w:r>
            <w:r>
              <w:rPr>
                <w:rFonts w:eastAsia="仿宋_GB2312"/>
                <w:kern w:val="32"/>
                <w:sz w:val="24"/>
                <w:szCs w:val="24"/>
                <w:lang w:val="zh-TW" w:eastAsia="zh-TW"/>
              </w:rPr>
              <w:t>课堂</w:t>
            </w:r>
            <w:r>
              <w:rPr>
                <w:rFonts w:eastAsia="仿宋_GB2312"/>
                <w:kern w:val="32"/>
                <w:sz w:val="24"/>
                <w:szCs w:val="24"/>
                <w:lang w:val="zh-TW"/>
              </w:rPr>
              <w:t>效果</w:t>
            </w:r>
            <w:r>
              <w:rPr>
                <w:rFonts w:eastAsia="仿宋_GB2312"/>
                <w:kern w:val="32"/>
                <w:sz w:val="24"/>
                <w:szCs w:val="24"/>
                <w:lang w:val="zh-TW" w:eastAsia="zh-TW"/>
              </w:rPr>
              <w:t>好，师生互动性强，授课教师讲授条理清晰、深入浅出、生动形象</w:t>
            </w:r>
            <w:r>
              <w:rPr>
                <w:rFonts w:eastAsia="仿宋_GB2312"/>
                <w:kern w:val="32"/>
                <w:sz w:val="24"/>
                <w:szCs w:val="24"/>
                <w:lang w:val="zh-TW"/>
              </w:rPr>
              <w:t>，</w:t>
            </w:r>
            <w:r>
              <w:rPr>
                <w:rFonts w:eastAsia="仿宋_GB2312"/>
                <w:kern w:val="32"/>
                <w:sz w:val="24"/>
                <w:szCs w:val="24"/>
                <w:lang w:val="zh-TW" w:eastAsia="zh-TW"/>
              </w:rPr>
              <w:t>富有感染力、教育性和实效性，充分发挥专业课程的思想政治教育功能</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842" w:type="dxa"/>
            <w:vMerge w:val="continue"/>
            <w:vAlign w:val="center"/>
          </w:tcPr>
          <w:p>
            <w:pPr>
              <w:spacing w:line="400" w:lineRule="exact"/>
              <w:jc w:val="center"/>
              <w:rPr>
                <w:rFonts w:eastAsia="黑体"/>
                <w:sz w:val="28"/>
                <w:szCs w:val="28"/>
                <w:lang w:val="zh-TW"/>
              </w:rPr>
            </w:pPr>
          </w:p>
        </w:tc>
        <w:tc>
          <w:tcPr>
            <w:tcW w:w="1843" w:type="dxa"/>
            <w:vAlign w:val="center"/>
          </w:tcPr>
          <w:p>
            <w:pPr>
              <w:spacing w:line="400" w:lineRule="exact"/>
              <w:jc w:val="center"/>
              <w:rPr>
                <w:rFonts w:eastAsia="仿宋_GB2312"/>
                <w:kern w:val="32"/>
                <w:sz w:val="24"/>
                <w:szCs w:val="24"/>
              </w:rPr>
            </w:pPr>
            <w:r>
              <w:rPr>
                <w:rFonts w:eastAsia="仿宋_GB2312"/>
                <w:kern w:val="32"/>
                <w:sz w:val="24"/>
                <w:szCs w:val="24"/>
              </w:rPr>
              <w:t>2.3知识点考核</w:t>
            </w:r>
          </w:p>
        </w:tc>
        <w:tc>
          <w:tcPr>
            <w:tcW w:w="9889" w:type="dxa"/>
            <w:vAlign w:val="center"/>
          </w:tcPr>
          <w:p>
            <w:pPr>
              <w:spacing w:line="400" w:lineRule="exact"/>
              <w:rPr>
                <w:rFonts w:eastAsia="仿宋_GB2312"/>
                <w:kern w:val="32"/>
                <w:sz w:val="24"/>
                <w:szCs w:val="24"/>
              </w:rPr>
            </w:pPr>
            <w:r>
              <w:rPr>
                <w:rFonts w:eastAsia="仿宋_GB2312"/>
                <w:kern w:val="32"/>
                <w:sz w:val="24"/>
                <w:szCs w:val="24"/>
              </w:rPr>
              <w:t>1.</w:t>
            </w:r>
            <w:r>
              <w:rPr>
                <w:rFonts w:eastAsia="仿宋_GB2312"/>
                <w:kern w:val="32"/>
                <w:sz w:val="24"/>
                <w:szCs w:val="24"/>
                <w:lang w:val="zh-TW" w:eastAsia="zh-TW"/>
              </w:rPr>
              <w:t>将思想道德素质提升作为课程考核的重要目标，将思想政治教育</w:t>
            </w:r>
            <w:r>
              <w:rPr>
                <w:rFonts w:eastAsia="仿宋_GB2312"/>
                <w:kern w:val="32"/>
                <w:sz w:val="24"/>
                <w:szCs w:val="24"/>
                <w:lang w:val="zh-TW"/>
              </w:rPr>
              <w:t>元素</w:t>
            </w:r>
            <w:r>
              <w:rPr>
                <w:rFonts w:eastAsia="仿宋_GB2312"/>
                <w:kern w:val="32"/>
                <w:sz w:val="24"/>
                <w:szCs w:val="24"/>
                <w:lang w:val="zh-TW" w:eastAsia="zh-TW"/>
              </w:rPr>
              <w:t>列入课程考核关键知识点，落实到</w:t>
            </w:r>
            <w:r>
              <w:rPr>
                <w:rFonts w:eastAsia="仿宋_GB2312"/>
                <w:kern w:val="32"/>
                <w:sz w:val="24"/>
                <w:szCs w:val="24"/>
                <w:lang w:val="zh-TW"/>
              </w:rPr>
              <w:t>课堂</w:t>
            </w:r>
            <w:r>
              <w:rPr>
                <w:rFonts w:eastAsia="仿宋_GB2312"/>
                <w:kern w:val="32"/>
                <w:sz w:val="24"/>
                <w:szCs w:val="24"/>
                <w:lang w:val="zh-TW" w:eastAsia="zh-TW"/>
              </w:rPr>
              <w:t>测试、</w:t>
            </w:r>
            <w:r>
              <w:rPr>
                <w:rFonts w:eastAsia="仿宋_GB2312"/>
                <w:kern w:val="32"/>
                <w:sz w:val="24"/>
                <w:szCs w:val="24"/>
                <w:lang w:val="zh-TW"/>
              </w:rPr>
              <w:t>课后作业、中期检查</w:t>
            </w:r>
            <w:r>
              <w:rPr>
                <w:rFonts w:eastAsia="仿宋_GB2312"/>
                <w:kern w:val="32"/>
                <w:sz w:val="24"/>
                <w:szCs w:val="24"/>
                <w:lang w:val="zh-TW" w:eastAsia="zh-TW"/>
              </w:rPr>
              <w:t>、期末考试当中</w:t>
            </w:r>
            <w:r>
              <w:rPr>
                <w:rFonts w:eastAsia="仿宋_GB2312"/>
                <w:kern w:val="32"/>
                <w:sz w:val="24"/>
                <w:szCs w:val="24"/>
                <w:lang w:val="zh-TW"/>
              </w:rPr>
              <w:t>。</w:t>
            </w:r>
          </w:p>
          <w:p>
            <w:pPr>
              <w:spacing w:line="400" w:lineRule="exact"/>
              <w:rPr>
                <w:rFonts w:eastAsia="仿宋_GB2312"/>
                <w:kern w:val="32"/>
                <w:sz w:val="32"/>
                <w:szCs w:val="32"/>
              </w:rPr>
            </w:pPr>
            <w:r>
              <w:rPr>
                <w:rFonts w:eastAsia="仿宋_GB2312"/>
                <w:kern w:val="32"/>
                <w:sz w:val="24"/>
                <w:szCs w:val="24"/>
              </w:rPr>
              <w:t>2.</w:t>
            </w:r>
            <w:r>
              <w:rPr>
                <w:rFonts w:eastAsia="仿宋_GB2312"/>
                <w:kern w:val="32"/>
                <w:sz w:val="24"/>
                <w:szCs w:val="24"/>
                <w:lang w:val="zh-TW" w:eastAsia="zh-TW"/>
              </w:rPr>
              <w:t>创新考核评价方式，结合案例分析、情景设计、论述问答等方式，对课程的思想政治教育目标进行科学有效考核</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jc w:val="center"/>
        </w:trPr>
        <w:tc>
          <w:tcPr>
            <w:tcW w:w="1842" w:type="dxa"/>
            <w:vMerge w:val="restart"/>
            <w:vAlign w:val="center"/>
          </w:tcPr>
          <w:p>
            <w:pPr>
              <w:spacing w:line="400" w:lineRule="exact"/>
              <w:jc w:val="center"/>
              <w:rPr>
                <w:rFonts w:eastAsia="黑体"/>
                <w:sz w:val="28"/>
                <w:szCs w:val="28"/>
                <w:lang w:val="zh-TW"/>
              </w:rPr>
            </w:pPr>
            <w:r>
              <w:rPr>
                <w:rFonts w:eastAsia="黑体"/>
                <w:sz w:val="24"/>
                <w:szCs w:val="24"/>
              </w:rPr>
              <w:t>3.教师主体作用发挥</w:t>
            </w:r>
          </w:p>
        </w:tc>
        <w:tc>
          <w:tcPr>
            <w:tcW w:w="1843" w:type="dxa"/>
            <w:vAlign w:val="center"/>
          </w:tcPr>
          <w:p>
            <w:pPr>
              <w:spacing w:line="400" w:lineRule="exact"/>
              <w:jc w:val="center"/>
              <w:rPr>
                <w:rFonts w:eastAsia="仿宋_GB2312"/>
                <w:kern w:val="32"/>
                <w:sz w:val="24"/>
                <w:szCs w:val="24"/>
              </w:rPr>
            </w:pPr>
            <w:r>
              <w:rPr>
                <w:rFonts w:eastAsia="仿宋_GB2312"/>
                <w:kern w:val="32"/>
                <w:sz w:val="24"/>
                <w:szCs w:val="24"/>
              </w:rPr>
              <w:t>3.1素质能力</w:t>
            </w:r>
          </w:p>
        </w:tc>
        <w:tc>
          <w:tcPr>
            <w:tcW w:w="9889" w:type="dxa"/>
          </w:tcPr>
          <w:p>
            <w:pPr>
              <w:spacing w:line="400" w:lineRule="exact"/>
              <w:rPr>
                <w:rFonts w:eastAsia="仿宋_GB2312"/>
                <w:kern w:val="32"/>
                <w:sz w:val="24"/>
                <w:szCs w:val="24"/>
              </w:rPr>
            </w:pPr>
            <w:r>
              <w:rPr>
                <w:rFonts w:eastAsia="仿宋_GB2312"/>
                <w:kern w:val="32"/>
                <w:sz w:val="24"/>
                <w:szCs w:val="24"/>
              </w:rPr>
              <w:t>1</w:t>
            </w:r>
            <w:r>
              <w:rPr>
                <w:rFonts w:eastAsia="仿宋_GB2312"/>
                <w:kern w:val="32"/>
                <w:sz w:val="24"/>
                <w:szCs w:val="24"/>
                <w:lang w:val="zh-TW"/>
              </w:rPr>
              <w:t>.</w:t>
            </w:r>
            <w:r>
              <w:rPr>
                <w:rFonts w:eastAsia="仿宋_GB2312"/>
                <w:kern w:val="32"/>
                <w:sz w:val="24"/>
                <w:szCs w:val="24"/>
                <w:lang w:val="zh-TW" w:eastAsia="zh-TW"/>
              </w:rPr>
              <w:t>坚持正确的政治方向，牢固</w:t>
            </w:r>
            <w:r>
              <w:rPr>
                <w:rFonts w:ascii="仿宋_GB2312" w:eastAsia="仿宋_GB2312"/>
                <w:kern w:val="32"/>
                <w:sz w:val="24"/>
                <w:szCs w:val="24"/>
                <w:lang w:val="zh-TW" w:eastAsia="zh-TW"/>
              </w:rPr>
              <w:t>树立</w:t>
            </w:r>
            <w:r>
              <w:rPr>
                <w:rFonts w:ascii="仿宋_GB2312" w:eastAsia="仿宋_GB2312"/>
                <w:kern w:val="32"/>
                <w:sz w:val="24"/>
                <w:szCs w:val="24"/>
              </w:rPr>
              <w:t>“</w:t>
            </w:r>
            <w:r>
              <w:rPr>
                <w:rFonts w:ascii="仿宋_GB2312" w:eastAsia="仿宋_GB2312"/>
                <w:kern w:val="32"/>
                <w:sz w:val="24"/>
                <w:szCs w:val="24"/>
                <w:lang w:val="zh-TW" w:eastAsia="zh-TW"/>
              </w:rPr>
              <w:t>四个意识</w:t>
            </w:r>
            <w:r>
              <w:rPr>
                <w:rFonts w:ascii="仿宋_GB2312" w:eastAsia="仿宋_GB2312"/>
                <w:kern w:val="32"/>
                <w:sz w:val="24"/>
                <w:szCs w:val="24"/>
              </w:rPr>
              <w:t>”</w:t>
            </w:r>
            <w:r>
              <w:rPr>
                <w:rFonts w:eastAsia="仿宋_GB2312"/>
                <w:kern w:val="32"/>
                <w:sz w:val="24"/>
                <w:szCs w:val="24"/>
                <w:lang w:val="zh-TW" w:eastAsia="zh-TW"/>
              </w:rPr>
              <w:t>，在事关政治原则、政治立场和政治方向的问题上与党中央保持</w:t>
            </w:r>
            <w:r>
              <w:rPr>
                <w:rFonts w:eastAsia="仿宋_GB2312"/>
                <w:kern w:val="32"/>
                <w:sz w:val="24"/>
                <w:szCs w:val="24"/>
                <w:lang w:val="zh-TW"/>
              </w:rPr>
              <w:t>高度</w:t>
            </w:r>
            <w:r>
              <w:rPr>
                <w:rFonts w:eastAsia="仿宋_GB2312"/>
                <w:kern w:val="32"/>
                <w:sz w:val="24"/>
                <w:szCs w:val="24"/>
                <w:lang w:val="zh-TW" w:eastAsia="zh-TW"/>
              </w:rPr>
              <w:t>一致</w:t>
            </w:r>
            <w:r>
              <w:rPr>
                <w:rFonts w:eastAsia="仿宋_GB2312"/>
                <w:kern w:val="32"/>
                <w:sz w:val="24"/>
                <w:szCs w:val="24"/>
                <w:lang w:val="zh-TW"/>
              </w:rPr>
              <w:t>。</w:t>
            </w:r>
          </w:p>
          <w:p>
            <w:pPr>
              <w:spacing w:line="400" w:lineRule="exact"/>
              <w:rPr>
                <w:rFonts w:ascii="仿宋_GB2312" w:eastAsia="仿宋_GB2312"/>
                <w:kern w:val="32"/>
                <w:sz w:val="24"/>
                <w:szCs w:val="24"/>
                <w:lang w:val="zh-TW"/>
              </w:rPr>
            </w:pPr>
            <w:r>
              <w:rPr>
                <w:rFonts w:eastAsia="仿宋_GB2312"/>
                <w:kern w:val="32"/>
                <w:sz w:val="24"/>
                <w:szCs w:val="24"/>
              </w:rPr>
              <w:t>2</w:t>
            </w:r>
            <w:r>
              <w:rPr>
                <w:rFonts w:eastAsia="仿宋_GB2312"/>
                <w:kern w:val="32"/>
                <w:sz w:val="24"/>
                <w:szCs w:val="24"/>
                <w:lang w:val="zh-TW"/>
              </w:rPr>
              <w:t>.</w:t>
            </w:r>
            <w:r>
              <w:rPr>
                <w:rFonts w:eastAsia="仿宋_GB2312"/>
                <w:kern w:val="32"/>
                <w:sz w:val="24"/>
                <w:szCs w:val="24"/>
                <w:lang w:val="zh-TW" w:eastAsia="zh-TW"/>
              </w:rPr>
              <w:t>具有良好师德师风，</w:t>
            </w:r>
            <w:r>
              <w:rPr>
                <w:rFonts w:ascii="仿宋_GB2312" w:eastAsia="仿宋_GB2312"/>
                <w:kern w:val="32"/>
                <w:sz w:val="24"/>
                <w:szCs w:val="24"/>
                <w:lang w:val="zh-TW" w:eastAsia="zh-TW"/>
              </w:rPr>
              <w:t>坚持</w:t>
            </w:r>
            <w:r>
              <w:rPr>
                <w:rFonts w:ascii="仿宋_GB2312" w:eastAsia="仿宋_GB2312"/>
                <w:kern w:val="32"/>
                <w:sz w:val="24"/>
                <w:szCs w:val="24"/>
              </w:rPr>
              <w:t>“</w:t>
            </w:r>
            <w:r>
              <w:rPr>
                <w:rFonts w:ascii="仿宋_GB2312" w:eastAsia="仿宋_GB2312"/>
                <w:kern w:val="32"/>
                <w:sz w:val="24"/>
                <w:szCs w:val="24"/>
                <w:lang w:val="zh-TW" w:eastAsia="zh-TW"/>
              </w:rPr>
              <w:t>四个相统一</w:t>
            </w:r>
            <w:r>
              <w:rPr>
                <w:rFonts w:ascii="仿宋_GB2312" w:eastAsia="仿宋_GB2312"/>
                <w:kern w:val="32"/>
                <w:sz w:val="24"/>
                <w:szCs w:val="24"/>
              </w:rPr>
              <w:t>”</w:t>
            </w:r>
            <w:r>
              <w:rPr>
                <w:rFonts w:ascii="仿宋_GB2312" w:eastAsia="仿宋_GB2312"/>
                <w:kern w:val="32"/>
                <w:sz w:val="24"/>
                <w:szCs w:val="24"/>
                <w:lang w:val="zh-TW" w:eastAsia="zh-TW"/>
              </w:rPr>
              <w:t>，争做</w:t>
            </w:r>
            <w:r>
              <w:rPr>
                <w:rFonts w:ascii="仿宋_GB2312" w:eastAsia="仿宋_GB2312"/>
                <w:kern w:val="32"/>
                <w:sz w:val="24"/>
                <w:szCs w:val="24"/>
              </w:rPr>
              <w:t>“</w:t>
            </w:r>
            <w:r>
              <w:rPr>
                <w:rFonts w:ascii="仿宋_GB2312" w:eastAsia="仿宋_GB2312"/>
                <w:kern w:val="32"/>
                <w:sz w:val="24"/>
                <w:szCs w:val="24"/>
                <w:lang w:val="zh-TW" w:eastAsia="zh-TW"/>
              </w:rPr>
              <w:t>四有</w:t>
            </w:r>
            <w:r>
              <w:rPr>
                <w:rFonts w:ascii="仿宋_GB2312" w:eastAsia="仿宋_GB2312"/>
                <w:kern w:val="32"/>
                <w:sz w:val="24"/>
                <w:szCs w:val="24"/>
              </w:rPr>
              <w:t>”</w:t>
            </w:r>
            <w:r>
              <w:rPr>
                <w:rFonts w:ascii="仿宋_GB2312" w:eastAsia="仿宋_GB2312"/>
                <w:kern w:val="32"/>
                <w:sz w:val="24"/>
                <w:szCs w:val="24"/>
                <w:lang w:val="zh-TW" w:eastAsia="zh-TW"/>
              </w:rPr>
              <w:t>好教师，自觉担起学生健康成长指导者和引路人的责任</w:t>
            </w:r>
            <w:r>
              <w:rPr>
                <w:rFonts w:ascii="仿宋_GB2312" w:eastAsia="仿宋_GB2312"/>
                <w:kern w:val="32"/>
                <w:sz w:val="24"/>
                <w:szCs w:val="24"/>
                <w:lang w:val="zh-TW"/>
              </w:rPr>
              <w:t>。</w:t>
            </w:r>
          </w:p>
          <w:p>
            <w:pPr>
              <w:spacing w:line="400" w:lineRule="exact"/>
              <w:rPr>
                <w:rFonts w:eastAsia="仿宋_GB2312"/>
                <w:kern w:val="32"/>
                <w:sz w:val="24"/>
                <w:szCs w:val="24"/>
              </w:rPr>
            </w:pPr>
            <w:r>
              <w:rPr>
                <w:rFonts w:eastAsia="仿宋_GB2312"/>
                <w:kern w:val="32"/>
                <w:sz w:val="24"/>
                <w:szCs w:val="24"/>
              </w:rPr>
              <w:t>3.</w:t>
            </w:r>
            <w:r>
              <w:rPr>
                <w:rFonts w:eastAsia="仿宋_GB2312"/>
                <w:kern w:val="32"/>
                <w:sz w:val="24"/>
                <w:szCs w:val="24"/>
                <w:lang w:val="zh-TW" w:eastAsia="zh-TW"/>
              </w:rPr>
              <w:t>具备较强的马克思主义科学理论功底，掌握思想政治教育专业基本理论、基本知识、基本方法；熟悉思想政治工作规律、教书育人规律、学生成长规律，注重教育教学研究，不断提高</w:t>
            </w:r>
            <w:r>
              <w:rPr>
                <w:rFonts w:eastAsia="仿宋_GB2312"/>
                <w:kern w:val="32"/>
                <w:sz w:val="24"/>
                <w:szCs w:val="24"/>
                <w:lang w:val="zh-TW"/>
              </w:rPr>
              <w:t>课程思政</w:t>
            </w:r>
            <w:r>
              <w:rPr>
                <w:rFonts w:eastAsia="仿宋_GB2312"/>
                <w:kern w:val="32"/>
                <w:sz w:val="24"/>
                <w:szCs w:val="24"/>
                <w:lang w:val="zh-TW" w:eastAsia="zh-TW"/>
              </w:rPr>
              <w:t>工作能力</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rPr>
              <w:t>4.</w:t>
            </w:r>
            <w:r>
              <w:rPr>
                <w:rFonts w:eastAsia="仿宋_GB2312"/>
                <w:kern w:val="32"/>
                <w:sz w:val="24"/>
                <w:szCs w:val="24"/>
                <w:lang w:val="zh-TW" w:eastAsia="zh-TW"/>
              </w:rPr>
              <w:t>课程负责人</w:t>
            </w:r>
            <w:r>
              <w:rPr>
                <w:rFonts w:eastAsia="仿宋_GB2312"/>
                <w:kern w:val="32"/>
                <w:sz w:val="24"/>
                <w:szCs w:val="24"/>
                <w:lang w:val="zh-TW"/>
              </w:rPr>
              <w:t>具有</w:t>
            </w:r>
            <w:r>
              <w:rPr>
                <w:rFonts w:eastAsia="仿宋_GB2312"/>
                <w:kern w:val="32"/>
                <w:sz w:val="24"/>
                <w:szCs w:val="24"/>
              </w:rPr>
              <w:t>3</w:t>
            </w:r>
            <w:r>
              <w:rPr>
                <w:rFonts w:eastAsia="仿宋_GB2312"/>
                <w:kern w:val="32"/>
                <w:sz w:val="24"/>
                <w:szCs w:val="24"/>
                <w:lang w:val="zh-TW" w:eastAsia="zh-TW"/>
              </w:rPr>
              <w:t>年以上从事本门课程</w:t>
            </w:r>
            <w:r>
              <w:rPr>
                <w:rFonts w:eastAsia="仿宋_GB2312"/>
                <w:kern w:val="32"/>
                <w:sz w:val="24"/>
                <w:szCs w:val="24"/>
                <w:lang w:val="zh-TW"/>
              </w:rPr>
              <w:t>的</w:t>
            </w:r>
            <w:r>
              <w:rPr>
                <w:rFonts w:eastAsia="仿宋_GB2312"/>
                <w:kern w:val="32"/>
                <w:sz w:val="24"/>
                <w:szCs w:val="24"/>
                <w:lang w:val="zh-TW" w:eastAsia="zh-TW"/>
              </w:rPr>
              <w:t>教学经验</w:t>
            </w:r>
            <w:r>
              <w:rPr>
                <w:rFonts w:eastAsia="仿宋_GB2312"/>
                <w:kern w:val="32"/>
                <w:sz w:val="24"/>
                <w:szCs w:val="24"/>
                <w:lang w:val="zh-TW"/>
              </w:rPr>
              <w:t>。</w:t>
            </w:r>
          </w:p>
          <w:p>
            <w:pPr>
              <w:spacing w:line="400" w:lineRule="exact"/>
              <w:rPr>
                <w:rFonts w:eastAsia="仿宋_GB2312"/>
                <w:kern w:val="32"/>
                <w:sz w:val="24"/>
                <w:szCs w:val="24"/>
              </w:rPr>
            </w:pPr>
            <w:r>
              <w:rPr>
                <w:rFonts w:eastAsia="仿宋_GB2312"/>
                <w:kern w:val="32"/>
                <w:sz w:val="24"/>
                <w:szCs w:val="24"/>
                <w:lang w:val="zh-TW"/>
              </w:rPr>
              <w:t>5.</w:t>
            </w:r>
            <w:r>
              <w:rPr>
                <w:rFonts w:eastAsia="仿宋_GB2312"/>
                <w:kern w:val="32"/>
                <w:sz w:val="24"/>
                <w:szCs w:val="24"/>
                <w:lang w:val="zh-TW" w:eastAsia="zh-TW"/>
              </w:rPr>
              <w:t>无违法违纪和学术不端行为</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1842" w:type="dxa"/>
            <w:vMerge w:val="continue"/>
            <w:vAlign w:val="center"/>
          </w:tcPr>
          <w:p>
            <w:pPr>
              <w:jc w:val="center"/>
              <w:rPr>
                <w:rFonts w:eastAsia="仿宋_GB2312"/>
                <w:kern w:val="32"/>
                <w:sz w:val="32"/>
                <w:szCs w:val="32"/>
              </w:rPr>
            </w:pPr>
          </w:p>
        </w:tc>
        <w:tc>
          <w:tcPr>
            <w:tcW w:w="1843" w:type="dxa"/>
            <w:vAlign w:val="center"/>
          </w:tcPr>
          <w:p>
            <w:pPr>
              <w:spacing w:line="400" w:lineRule="exact"/>
              <w:jc w:val="center"/>
              <w:rPr>
                <w:rFonts w:eastAsia="仿宋_GB2312"/>
                <w:sz w:val="28"/>
                <w:szCs w:val="28"/>
                <w:lang w:val="zh-TW"/>
              </w:rPr>
            </w:pPr>
            <w:r>
              <w:rPr>
                <w:rFonts w:eastAsia="仿宋_GB2312"/>
                <w:kern w:val="32"/>
                <w:sz w:val="24"/>
                <w:szCs w:val="24"/>
              </w:rPr>
              <w:t>3.2主体责任</w:t>
            </w:r>
          </w:p>
        </w:tc>
        <w:tc>
          <w:tcPr>
            <w:tcW w:w="9889" w:type="dxa"/>
          </w:tcPr>
          <w:p>
            <w:pPr>
              <w:spacing w:line="400" w:lineRule="exact"/>
              <w:rPr>
                <w:rFonts w:eastAsia="仿宋_GB2312"/>
                <w:kern w:val="32"/>
                <w:sz w:val="24"/>
                <w:szCs w:val="24"/>
              </w:rPr>
            </w:pPr>
            <w:r>
              <w:rPr>
                <w:rFonts w:eastAsia="仿宋_GB2312"/>
                <w:kern w:val="32"/>
                <w:sz w:val="24"/>
                <w:szCs w:val="24"/>
              </w:rPr>
              <w:t>1</w:t>
            </w:r>
            <w:r>
              <w:rPr>
                <w:rFonts w:eastAsia="仿宋_GB2312"/>
                <w:kern w:val="32"/>
                <w:sz w:val="24"/>
                <w:szCs w:val="24"/>
                <w:lang w:val="zh-TW"/>
              </w:rPr>
              <w:t>.</w:t>
            </w:r>
            <w:r>
              <w:rPr>
                <w:rFonts w:eastAsia="仿宋_GB2312"/>
                <w:kern w:val="32"/>
                <w:sz w:val="24"/>
                <w:szCs w:val="24"/>
                <w:lang w:val="zh-TW" w:eastAsia="zh-TW"/>
              </w:rPr>
              <w:t>建立以</w:t>
            </w:r>
            <w:r>
              <w:rPr>
                <w:rFonts w:eastAsia="仿宋_GB2312"/>
                <w:kern w:val="32"/>
                <w:sz w:val="24"/>
                <w:szCs w:val="24"/>
                <w:lang w:val="zh-TW"/>
              </w:rPr>
              <w:t>专业课</w:t>
            </w:r>
            <w:r>
              <w:rPr>
                <w:rFonts w:eastAsia="仿宋_GB2312"/>
                <w:kern w:val="32"/>
                <w:sz w:val="24"/>
                <w:szCs w:val="24"/>
                <w:lang w:val="zh-TW" w:eastAsia="zh-TW"/>
              </w:rPr>
              <w:t>教师负责，思想政治理论课教师、辅导员</w:t>
            </w:r>
            <w:r>
              <w:rPr>
                <w:rFonts w:eastAsia="仿宋_GB2312"/>
                <w:kern w:val="32"/>
                <w:sz w:val="24"/>
                <w:szCs w:val="24"/>
                <w:lang w:val="zh-TW"/>
              </w:rPr>
              <w:t>和</w:t>
            </w:r>
            <w:r>
              <w:rPr>
                <w:rFonts w:eastAsia="仿宋_GB2312"/>
                <w:kern w:val="32"/>
                <w:sz w:val="24"/>
                <w:szCs w:val="24"/>
                <w:lang w:val="zh-TW" w:eastAsia="zh-TW"/>
              </w:rPr>
              <w:t>学生工作部（研究生工作部）、党委宣传部、</w:t>
            </w:r>
            <w:r>
              <w:rPr>
                <w:rFonts w:eastAsia="仿宋_GB2312"/>
                <w:kern w:val="32"/>
                <w:sz w:val="24"/>
                <w:szCs w:val="24"/>
                <w:lang w:val="zh-TW"/>
              </w:rPr>
              <w:t>相应</w:t>
            </w:r>
            <w:r>
              <w:rPr>
                <w:rFonts w:eastAsia="仿宋_GB2312"/>
                <w:kern w:val="32"/>
                <w:sz w:val="24"/>
                <w:szCs w:val="24"/>
                <w:lang w:val="zh-TW" w:eastAsia="zh-TW"/>
              </w:rPr>
              <w:t>学院共同参与的课程育人团队</w:t>
            </w:r>
            <w:r>
              <w:rPr>
                <w:rFonts w:eastAsia="仿宋_GB2312"/>
                <w:kern w:val="32"/>
                <w:sz w:val="24"/>
                <w:szCs w:val="24"/>
                <w:lang w:val="zh-TW"/>
              </w:rPr>
              <w:t>。</w:t>
            </w:r>
          </w:p>
          <w:p>
            <w:pPr>
              <w:spacing w:line="400" w:lineRule="exact"/>
              <w:rPr>
                <w:rFonts w:eastAsia="仿宋_GB2312"/>
                <w:kern w:val="32"/>
                <w:sz w:val="24"/>
                <w:szCs w:val="24"/>
              </w:rPr>
            </w:pPr>
            <w:r>
              <w:rPr>
                <w:rFonts w:eastAsia="仿宋_GB2312"/>
                <w:kern w:val="32"/>
                <w:sz w:val="24"/>
                <w:szCs w:val="24"/>
              </w:rPr>
              <w:t>2.</w:t>
            </w:r>
            <w:r>
              <w:rPr>
                <w:rFonts w:eastAsia="仿宋_GB2312"/>
                <w:kern w:val="32"/>
                <w:sz w:val="24"/>
                <w:szCs w:val="24"/>
                <w:lang w:val="zh-TW" w:eastAsia="zh-TW"/>
              </w:rPr>
              <w:t>建立专业教师会同思想政治理论课教师、辅导员等思政工作者集体备课制度；</w:t>
            </w:r>
            <w:r>
              <w:rPr>
                <w:rFonts w:eastAsia="仿宋_GB2312"/>
                <w:kern w:val="32"/>
                <w:sz w:val="24"/>
                <w:szCs w:val="24"/>
                <w:lang w:val="zh-TW"/>
              </w:rPr>
              <w:t>建立</w:t>
            </w:r>
            <w:r>
              <w:rPr>
                <w:rFonts w:eastAsia="仿宋_GB2312"/>
                <w:kern w:val="32"/>
                <w:sz w:val="24"/>
                <w:szCs w:val="24"/>
                <w:lang w:val="zh-TW" w:eastAsia="zh-TW"/>
              </w:rPr>
              <w:t>专业</w:t>
            </w:r>
            <w:r>
              <w:rPr>
                <w:rFonts w:eastAsia="仿宋_GB2312"/>
                <w:kern w:val="32"/>
                <w:sz w:val="24"/>
                <w:szCs w:val="24"/>
                <w:lang w:val="zh-TW"/>
              </w:rPr>
              <w:t>课</w:t>
            </w:r>
            <w:r>
              <w:rPr>
                <w:rFonts w:eastAsia="仿宋_GB2312"/>
                <w:kern w:val="32"/>
                <w:sz w:val="24"/>
                <w:szCs w:val="24"/>
                <w:lang w:val="zh-TW" w:eastAsia="zh-TW"/>
              </w:rPr>
              <w:t>教师主讲，思想政治理论课教师、辅导员听课</w:t>
            </w:r>
            <w:r>
              <w:rPr>
                <w:rFonts w:eastAsia="仿宋_GB2312"/>
                <w:kern w:val="32"/>
                <w:sz w:val="24"/>
                <w:szCs w:val="24"/>
                <w:lang w:val="zh-TW"/>
              </w:rPr>
              <w:t>助讲</w:t>
            </w:r>
            <w:r>
              <w:rPr>
                <w:rFonts w:eastAsia="仿宋_GB2312"/>
                <w:kern w:val="32"/>
                <w:sz w:val="24"/>
                <w:szCs w:val="24"/>
                <w:lang w:val="zh-TW" w:eastAsia="zh-TW"/>
              </w:rPr>
              <w:t>制度</w:t>
            </w:r>
            <w:r>
              <w:rPr>
                <w:rFonts w:eastAsia="仿宋_GB2312"/>
                <w:kern w:val="32"/>
                <w:sz w:val="24"/>
                <w:szCs w:val="24"/>
                <w:lang w:val="zh-TW"/>
              </w:rPr>
              <w:t>。</w:t>
            </w:r>
          </w:p>
          <w:p>
            <w:pPr>
              <w:spacing w:line="400" w:lineRule="exact"/>
              <w:rPr>
                <w:rFonts w:eastAsia="仿宋_GB2312"/>
                <w:kern w:val="32"/>
                <w:sz w:val="32"/>
                <w:szCs w:val="32"/>
              </w:rPr>
            </w:pPr>
            <w:r>
              <w:rPr>
                <w:rFonts w:eastAsia="仿宋_GB2312"/>
                <w:kern w:val="32"/>
                <w:sz w:val="24"/>
                <w:szCs w:val="24"/>
              </w:rPr>
              <w:t>3.</w:t>
            </w:r>
            <w:r>
              <w:rPr>
                <w:rFonts w:eastAsia="仿宋_GB2312"/>
                <w:kern w:val="32"/>
                <w:sz w:val="24"/>
                <w:szCs w:val="24"/>
                <w:lang w:val="zh-TW" w:eastAsia="zh-TW"/>
              </w:rPr>
              <w:t>教学记录完整，教学档案齐全</w:t>
            </w:r>
            <w:r>
              <w:rPr>
                <w:rFonts w:eastAsia="仿宋_GB2312"/>
                <w:kern w:val="32"/>
                <w:sz w:val="24"/>
                <w:szCs w:val="24"/>
                <w:lang w:val="zh-TW"/>
              </w:rPr>
              <w:t>。</w:t>
            </w:r>
          </w:p>
        </w:tc>
      </w:tr>
    </w:tbl>
    <w:p>
      <w:pPr>
        <w:spacing w:before="300" w:after="225" w:line="360" w:lineRule="exact"/>
        <w:jc w:val="center"/>
        <w:rPr>
          <w:rFonts w:hint="eastAsia" w:eastAsia="黑体"/>
          <w:kern w:val="32"/>
          <w:sz w:val="30"/>
          <w:szCs w:val="30"/>
          <w:lang w:val="zh-TW"/>
        </w:rPr>
      </w:pPr>
    </w:p>
    <w:p>
      <w:pPr>
        <w:spacing w:before="300" w:after="225" w:line="360" w:lineRule="exact"/>
        <w:jc w:val="center"/>
        <w:rPr>
          <w:rFonts w:hint="eastAsia" w:eastAsia="黑体"/>
          <w:kern w:val="32"/>
          <w:sz w:val="30"/>
          <w:szCs w:val="30"/>
          <w:lang w:val="zh-TW"/>
        </w:rPr>
      </w:pPr>
    </w:p>
    <w:p>
      <w:pPr>
        <w:spacing w:before="300" w:after="225" w:line="360" w:lineRule="exact"/>
        <w:jc w:val="center"/>
        <w:rPr>
          <w:rFonts w:hint="eastAsia" w:eastAsia="黑体"/>
          <w:kern w:val="32"/>
          <w:sz w:val="30"/>
          <w:szCs w:val="30"/>
          <w:lang w:val="zh-TW"/>
        </w:rPr>
      </w:pPr>
    </w:p>
    <w:p>
      <w:pPr>
        <w:spacing w:before="300" w:after="225" w:line="360" w:lineRule="exact"/>
        <w:jc w:val="center"/>
        <w:rPr>
          <w:rFonts w:eastAsia="黑体"/>
          <w:kern w:val="32"/>
          <w:sz w:val="30"/>
          <w:szCs w:val="30"/>
          <w:lang w:val="zh-TW"/>
        </w:rPr>
      </w:pPr>
      <w:r>
        <w:rPr>
          <w:rFonts w:eastAsia="黑体"/>
          <w:kern w:val="32"/>
          <w:sz w:val="30"/>
          <w:szCs w:val="30"/>
          <w:lang w:val="zh-TW"/>
        </w:rPr>
        <w:t>（二）科研育人精品项目建设标准</w:t>
      </w:r>
    </w:p>
    <w:tbl>
      <w:tblPr>
        <w:tblStyle w:val="7"/>
        <w:tblpPr w:leftFromText="180" w:rightFromText="180" w:vertAnchor="text" w:tblpX="500" w:tblpY="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9"/>
        <w:gridCol w:w="2127"/>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jc w:val="center"/>
              <w:rPr>
                <w:rFonts w:eastAsia="黑体"/>
                <w:kern w:val="32"/>
                <w:sz w:val="30"/>
                <w:szCs w:val="30"/>
              </w:rPr>
            </w:pPr>
            <w:r>
              <w:rPr>
                <w:rFonts w:eastAsia="黑体"/>
                <w:kern w:val="32"/>
                <w:sz w:val="30"/>
                <w:szCs w:val="30"/>
              </w:rPr>
              <w:t>一级指标</w:t>
            </w:r>
          </w:p>
        </w:tc>
        <w:tc>
          <w:tcPr>
            <w:tcW w:w="2127" w:type="dxa"/>
            <w:vAlign w:val="center"/>
          </w:tcPr>
          <w:p>
            <w:pPr>
              <w:jc w:val="center"/>
              <w:rPr>
                <w:rFonts w:eastAsia="黑体"/>
                <w:kern w:val="32"/>
                <w:sz w:val="30"/>
                <w:szCs w:val="30"/>
              </w:rPr>
            </w:pPr>
            <w:r>
              <w:rPr>
                <w:rFonts w:eastAsia="黑体"/>
                <w:kern w:val="32"/>
                <w:sz w:val="30"/>
                <w:szCs w:val="30"/>
              </w:rPr>
              <w:t>二级指标</w:t>
            </w:r>
          </w:p>
        </w:tc>
        <w:tc>
          <w:tcPr>
            <w:tcW w:w="9639" w:type="dxa"/>
            <w:vAlign w:val="center"/>
          </w:tcPr>
          <w:p>
            <w:pPr>
              <w:jc w:val="center"/>
              <w:rPr>
                <w:rFonts w:eastAsia="黑体"/>
                <w:kern w:val="32"/>
                <w:sz w:val="30"/>
                <w:szCs w:val="30"/>
              </w:rPr>
            </w:pPr>
            <w:r>
              <w:rPr>
                <w:rFonts w:eastAsia="黑体"/>
                <w:kern w:val="32"/>
                <w:sz w:val="30"/>
                <w:szCs w:val="30"/>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5" w:hRule="atLeast"/>
        </w:trPr>
        <w:tc>
          <w:tcPr>
            <w:tcW w:w="1809" w:type="dxa"/>
            <w:vMerge w:val="restart"/>
            <w:vAlign w:val="center"/>
          </w:tcPr>
          <w:p>
            <w:pPr>
              <w:spacing w:line="400" w:lineRule="exact"/>
              <w:jc w:val="center"/>
              <w:rPr>
                <w:rFonts w:eastAsia="黑体"/>
                <w:sz w:val="28"/>
                <w:szCs w:val="28"/>
                <w:lang w:val="zh-TW"/>
              </w:rPr>
            </w:pPr>
            <w:r>
              <w:rPr>
                <w:rFonts w:eastAsia="黑体"/>
                <w:sz w:val="24"/>
                <w:szCs w:val="24"/>
              </w:rPr>
              <w:t>1.导向鲜明</w:t>
            </w:r>
          </w:p>
        </w:tc>
        <w:tc>
          <w:tcPr>
            <w:tcW w:w="2127" w:type="dxa"/>
            <w:vAlign w:val="center"/>
          </w:tcPr>
          <w:p>
            <w:pPr>
              <w:spacing w:line="400" w:lineRule="exact"/>
              <w:jc w:val="center"/>
              <w:rPr>
                <w:rFonts w:eastAsia="仿宋_GB2312"/>
                <w:kern w:val="32"/>
                <w:sz w:val="24"/>
                <w:szCs w:val="24"/>
              </w:rPr>
            </w:pPr>
            <w:r>
              <w:rPr>
                <w:rFonts w:eastAsia="仿宋_GB2312"/>
                <w:kern w:val="32"/>
                <w:sz w:val="24"/>
                <w:szCs w:val="24"/>
              </w:rPr>
              <w:t>1.1思想价值引领</w:t>
            </w:r>
          </w:p>
        </w:tc>
        <w:tc>
          <w:tcPr>
            <w:tcW w:w="9639" w:type="dxa"/>
            <w:vAlign w:val="center"/>
          </w:tcPr>
          <w:p>
            <w:pPr>
              <w:spacing w:line="400" w:lineRule="exact"/>
              <w:rPr>
                <w:rFonts w:eastAsia="仿宋_GB2312"/>
                <w:kern w:val="32"/>
                <w:sz w:val="24"/>
                <w:szCs w:val="24"/>
              </w:rPr>
            </w:pPr>
            <w:r>
              <w:rPr>
                <w:rFonts w:eastAsia="仿宋_GB2312"/>
                <w:kern w:val="32"/>
                <w:sz w:val="24"/>
                <w:szCs w:val="24"/>
              </w:rPr>
              <w:t>1.将思想价值引领贯穿于选题设计、科研立项、项目研究、成果运用全过程。</w:t>
            </w:r>
          </w:p>
          <w:p>
            <w:pPr>
              <w:spacing w:line="400" w:lineRule="exact"/>
              <w:rPr>
                <w:rFonts w:eastAsia="仿宋_GB2312"/>
                <w:kern w:val="32"/>
                <w:sz w:val="24"/>
                <w:szCs w:val="24"/>
              </w:rPr>
            </w:pPr>
            <w:r>
              <w:rPr>
                <w:rFonts w:eastAsia="仿宋_GB2312"/>
                <w:kern w:val="32"/>
                <w:sz w:val="24"/>
                <w:szCs w:val="24"/>
              </w:rPr>
              <w:t>2.坚持培养师生的科学精神、创新意识和团队合作意识。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6" w:hRule="atLeast"/>
        </w:trPr>
        <w:tc>
          <w:tcPr>
            <w:tcW w:w="1809" w:type="dxa"/>
            <w:vMerge w:val="continue"/>
            <w:vAlign w:val="center"/>
          </w:tcPr>
          <w:p>
            <w:pPr>
              <w:spacing w:line="400" w:lineRule="exact"/>
              <w:jc w:val="center"/>
              <w:rPr>
                <w:rFonts w:eastAsia="黑体"/>
                <w:sz w:val="28"/>
                <w:szCs w:val="28"/>
                <w:lang w:val="zh-TW"/>
              </w:rPr>
            </w:pPr>
          </w:p>
        </w:tc>
        <w:tc>
          <w:tcPr>
            <w:tcW w:w="2127" w:type="dxa"/>
            <w:vAlign w:val="center"/>
          </w:tcPr>
          <w:p>
            <w:pPr>
              <w:spacing w:line="400" w:lineRule="exact"/>
              <w:jc w:val="center"/>
              <w:rPr>
                <w:rFonts w:eastAsia="仿宋_GB2312"/>
                <w:kern w:val="32"/>
                <w:sz w:val="24"/>
                <w:szCs w:val="24"/>
              </w:rPr>
            </w:pPr>
            <w:r>
              <w:rPr>
                <w:rFonts w:eastAsia="仿宋_GB2312"/>
                <w:kern w:val="32"/>
                <w:sz w:val="24"/>
                <w:szCs w:val="24"/>
              </w:rPr>
              <w:t>1.2思想政治表现</w:t>
            </w:r>
          </w:p>
        </w:tc>
        <w:tc>
          <w:tcPr>
            <w:tcW w:w="9639" w:type="dxa"/>
            <w:vAlign w:val="center"/>
          </w:tcPr>
          <w:p>
            <w:pPr>
              <w:spacing w:line="400" w:lineRule="exact"/>
              <w:rPr>
                <w:rFonts w:eastAsia="仿宋_GB2312"/>
                <w:kern w:val="32"/>
                <w:sz w:val="24"/>
                <w:szCs w:val="24"/>
              </w:rPr>
            </w:pPr>
            <w:r>
              <w:rPr>
                <w:rFonts w:eastAsia="仿宋_GB2312"/>
                <w:kern w:val="32"/>
                <w:sz w:val="24"/>
                <w:szCs w:val="24"/>
              </w:rPr>
              <w:t>1.在团队组建和人员选拔中重点考察参与人员的思想政治表现。</w:t>
            </w:r>
          </w:p>
          <w:p>
            <w:pPr>
              <w:spacing w:line="400" w:lineRule="exact"/>
              <w:rPr>
                <w:rFonts w:eastAsia="仿宋_GB2312"/>
                <w:kern w:val="32"/>
                <w:sz w:val="24"/>
                <w:szCs w:val="24"/>
              </w:rPr>
            </w:pPr>
            <w:r>
              <w:rPr>
                <w:rFonts w:eastAsia="仿宋_GB2312"/>
                <w:kern w:val="32"/>
                <w:sz w:val="24"/>
                <w:szCs w:val="24"/>
              </w:rPr>
              <w:t>2.在项目建设过程中注重考察参与人员的思想政治表现，特别是注重考察教师的师德师风和言传身教。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0" w:hRule="atLeast"/>
        </w:trPr>
        <w:tc>
          <w:tcPr>
            <w:tcW w:w="1809" w:type="dxa"/>
            <w:vMerge w:val="continue"/>
            <w:vAlign w:val="center"/>
          </w:tcPr>
          <w:p>
            <w:pPr>
              <w:spacing w:line="400" w:lineRule="exact"/>
              <w:jc w:val="center"/>
              <w:rPr>
                <w:rFonts w:eastAsia="黑体"/>
                <w:sz w:val="28"/>
                <w:szCs w:val="28"/>
                <w:lang w:val="zh-TW"/>
              </w:rPr>
            </w:pPr>
          </w:p>
        </w:tc>
        <w:tc>
          <w:tcPr>
            <w:tcW w:w="2127" w:type="dxa"/>
            <w:vAlign w:val="center"/>
          </w:tcPr>
          <w:p>
            <w:pPr>
              <w:spacing w:line="400" w:lineRule="exact"/>
              <w:jc w:val="center"/>
              <w:rPr>
                <w:rFonts w:eastAsia="仿宋_GB2312"/>
                <w:kern w:val="32"/>
                <w:sz w:val="24"/>
                <w:szCs w:val="24"/>
              </w:rPr>
            </w:pPr>
            <w:r>
              <w:rPr>
                <w:rFonts w:eastAsia="仿宋_GB2312"/>
                <w:kern w:val="32"/>
                <w:sz w:val="24"/>
                <w:szCs w:val="24"/>
              </w:rPr>
              <w:t>1.3学术道德教育</w:t>
            </w:r>
          </w:p>
        </w:tc>
        <w:tc>
          <w:tcPr>
            <w:tcW w:w="9639" w:type="dxa"/>
            <w:vAlign w:val="center"/>
          </w:tcPr>
          <w:p>
            <w:pPr>
              <w:spacing w:line="400" w:lineRule="exact"/>
              <w:rPr>
                <w:rFonts w:eastAsia="仿宋_GB2312"/>
                <w:kern w:val="32"/>
                <w:sz w:val="24"/>
                <w:szCs w:val="24"/>
              </w:rPr>
            </w:pPr>
            <w:r>
              <w:rPr>
                <w:rFonts w:eastAsia="仿宋_GB2312"/>
                <w:kern w:val="32"/>
                <w:sz w:val="24"/>
                <w:szCs w:val="24"/>
              </w:rPr>
              <w:t>1.构建集教育、预防、监督、惩治于一体的学术诚信制度体系。</w:t>
            </w:r>
          </w:p>
          <w:p>
            <w:pPr>
              <w:spacing w:line="400" w:lineRule="exact"/>
              <w:rPr>
                <w:rFonts w:eastAsia="仿宋_GB2312"/>
                <w:kern w:val="32"/>
                <w:sz w:val="24"/>
                <w:szCs w:val="24"/>
              </w:rPr>
            </w:pPr>
            <w:r>
              <w:rPr>
                <w:rFonts w:eastAsia="仿宋_GB2312"/>
                <w:kern w:val="32"/>
                <w:sz w:val="24"/>
                <w:szCs w:val="24"/>
              </w:rPr>
              <w:t>2.对师生加强学术规范和学术道德教育，组织编写学术道德教育读本，在本科生中开设相关专题讲座，在研究生中开展相应公选课程。</w:t>
            </w:r>
          </w:p>
          <w:p>
            <w:pPr>
              <w:spacing w:line="400" w:lineRule="exact"/>
              <w:rPr>
                <w:rFonts w:eastAsia="仿宋_GB2312"/>
                <w:kern w:val="32"/>
                <w:sz w:val="24"/>
                <w:szCs w:val="24"/>
              </w:rPr>
            </w:pPr>
            <w:r>
              <w:rPr>
                <w:rFonts w:eastAsia="仿宋_GB2312"/>
                <w:kern w:val="32"/>
                <w:sz w:val="24"/>
                <w:szCs w:val="24"/>
              </w:rPr>
              <w:t>3.组织师生开展学术规范自查自纠，治理遏制学术研究、科研成果的不良倾向。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2" w:hRule="atLeast"/>
        </w:trPr>
        <w:tc>
          <w:tcPr>
            <w:tcW w:w="1809" w:type="dxa"/>
            <w:vMerge w:val="restart"/>
            <w:vAlign w:val="center"/>
          </w:tcPr>
          <w:p>
            <w:pPr>
              <w:spacing w:line="400" w:lineRule="exact"/>
              <w:jc w:val="center"/>
              <w:rPr>
                <w:rFonts w:eastAsia="黑体"/>
                <w:sz w:val="28"/>
                <w:szCs w:val="28"/>
                <w:lang w:val="zh-TW"/>
              </w:rPr>
            </w:pPr>
            <w:r>
              <w:rPr>
                <w:rFonts w:eastAsia="黑体"/>
                <w:sz w:val="24"/>
                <w:szCs w:val="24"/>
              </w:rPr>
              <w:t>2.管理与评价体系健全</w:t>
            </w:r>
          </w:p>
        </w:tc>
        <w:tc>
          <w:tcPr>
            <w:tcW w:w="2127" w:type="dxa"/>
            <w:vAlign w:val="center"/>
          </w:tcPr>
          <w:p>
            <w:pPr>
              <w:spacing w:line="400" w:lineRule="exact"/>
              <w:jc w:val="center"/>
              <w:rPr>
                <w:rFonts w:eastAsia="仿宋_GB2312"/>
                <w:sz w:val="28"/>
                <w:szCs w:val="28"/>
                <w:lang w:val="zh-TW" w:eastAsia="zh-TW"/>
              </w:rPr>
            </w:pPr>
            <w:r>
              <w:rPr>
                <w:rFonts w:eastAsia="仿宋_GB2312"/>
                <w:kern w:val="32"/>
                <w:sz w:val="24"/>
                <w:szCs w:val="24"/>
              </w:rPr>
              <w:t>2.1科研育人管理</w:t>
            </w:r>
          </w:p>
        </w:tc>
        <w:tc>
          <w:tcPr>
            <w:tcW w:w="9639" w:type="dxa"/>
            <w:vAlign w:val="center"/>
          </w:tcPr>
          <w:p>
            <w:pPr>
              <w:spacing w:line="400" w:lineRule="exact"/>
              <w:rPr>
                <w:rFonts w:eastAsia="仿宋_GB2312"/>
                <w:kern w:val="32"/>
                <w:sz w:val="24"/>
                <w:szCs w:val="24"/>
              </w:rPr>
            </w:pPr>
            <w:r>
              <w:rPr>
                <w:rFonts w:eastAsia="仿宋_GB2312"/>
                <w:kern w:val="32"/>
                <w:sz w:val="24"/>
                <w:szCs w:val="24"/>
              </w:rPr>
              <w:t>1.建立科研导师制，落实导师是思想政治教育第一责任人的职责。</w:t>
            </w:r>
          </w:p>
          <w:p>
            <w:pPr>
              <w:spacing w:line="400" w:lineRule="exact"/>
              <w:rPr>
                <w:rFonts w:eastAsia="仿宋_GB2312"/>
                <w:kern w:val="32"/>
                <w:sz w:val="24"/>
                <w:szCs w:val="24"/>
              </w:rPr>
            </w:pPr>
            <w:r>
              <w:rPr>
                <w:rFonts w:eastAsia="仿宋_GB2312"/>
                <w:kern w:val="32"/>
                <w:sz w:val="24"/>
                <w:szCs w:val="24"/>
              </w:rPr>
              <w:t>2.科研团队中老中青人员数量和结构合理，较好发挥“传帮带”作用。</w:t>
            </w:r>
          </w:p>
          <w:p>
            <w:pPr>
              <w:spacing w:line="400" w:lineRule="exact"/>
              <w:rPr>
                <w:rFonts w:eastAsia="仿宋_GB2312"/>
                <w:kern w:val="32"/>
                <w:sz w:val="24"/>
                <w:szCs w:val="24"/>
              </w:rPr>
            </w:pPr>
            <w:r>
              <w:rPr>
                <w:rFonts w:eastAsia="仿宋_GB2312"/>
                <w:kern w:val="32"/>
                <w:sz w:val="24"/>
                <w:szCs w:val="24"/>
              </w:rPr>
              <w:t>3.将育人工作作为科研管理的核心环节。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6" w:hRule="atLeast"/>
        </w:trPr>
        <w:tc>
          <w:tcPr>
            <w:tcW w:w="1809" w:type="dxa"/>
            <w:vMerge w:val="continue"/>
            <w:vAlign w:val="center"/>
          </w:tcPr>
          <w:p>
            <w:pPr>
              <w:spacing w:line="400" w:lineRule="exact"/>
              <w:jc w:val="center"/>
              <w:rPr>
                <w:rFonts w:eastAsia="黑体"/>
                <w:sz w:val="28"/>
                <w:szCs w:val="28"/>
                <w:lang w:val="zh-TW"/>
              </w:rPr>
            </w:pPr>
          </w:p>
        </w:tc>
        <w:tc>
          <w:tcPr>
            <w:tcW w:w="2127" w:type="dxa"/>
            <w:vAlign w:val="center"/>
          </w:tcPr>
          <w:p>
            <w:pPr>
              <w:spacing w:line="400" w:lineRule="exact"/>
              <w:jc w:val="center"/>
              <w:rPr>
                <w:rFonts w:eastAsia="仿宋_GB2312"/>
                <w:kern w:val="32"/>
                <w:sz w:val="24"/>
                <w:szCs w:val="24"/>
              </w:rPr>
            </w:pPr>
            <w:r>
              <w:rPr>
                <w:rFonts w:eastAsia="仿宋_GB2312"/>
                <w:kern w:val="32"/>
                <w:sz w:val="24"/>
                <w:szCs w:val="24"/>
              </w:rPr>
              <w:t>2.2学术成果评价</w:t>
            </w:r>
          </w:p>
        </w:tc>
        <w:tc>
          <w:tcPr>
            <w:tcW w:w="9639" w:type="dxa"/>
            <w:vAlign w:val="center"/>
          </w:tcPr>
          <w:p>
            <w:pPr>
              <w:spacing w:line="400" w:lineRule="exact"/>
              <w:rPr>
                <w:rFonts w:eastAsia="仿宋_GB2312"/>
                <w:kern w:val="32"/>
                <w:sz w:val="24"/>
                <w:szCs w:val="24"/>
              </w:rPr>
            </w:pPr>
            <w:r>
              <w:rPr>
                <w:rFonts w:eastAsia="仿宋_GB2312"/>
                <w:kern w:val="32"/>
                <w:sz w:val="24"/>
                <w:szCs w:val="24"/>
              </w:rPr>
              <w:t>1.立足科技前沿，鼓励师生科技创新的原创性、自主性。</w:t>
            </w:r>
          </w:p>
          <w:p>
            <w:pPr>
              <w:spacing w:line="400" w:lineRule="exact"/>
              <w:rPr>
                <w:rFonts w:eastAsia="仿宋_GB2312"/>
                <w:kern w:val="32"/>
                <w:sz w:val="24"/>
                <w:szCs w:val="24"/>
              </w:rPr>
            </w:pPr>
            <w:r>
              <w:rPr>
                <w:rFonts w:eastAsia="仿宋_GB2312"/>
                <w:kern w:val="32"/>
                <w:sz w:val="24"/>
                <w:szCs w:val="24"/>
              </w:rPr>
              <w:t>2.坚守中国立场，系统构建中国特色的学术评价体系和方法。</w:t>
            </w:r>
          </w:p>
          <w:p>
            <w:pPr>
              <w:spacing w:line="400" w:lineRule="exact"/>
              <w:rPr>
                <w:rFonts w:eastAsia="仿宋_GB2312"/>
                <w:kern w:val="32"/>
                <w:sz w:val="24"/>
                <w:szCs w:val="24"/>
              </w:rPr>
            </w:pPr>
            <w:r>
              <w:rPr>
                <w:rFonts w:eastAsia="仿宋_GB2312"/>
                <w:kern w:val="32"/>
                <w:sz w:val="24"/>
                <w:szCs w:val="24"/>
              </w:rPr>
              <w:t>3.坚持育人为本，将人才培养质量纳入学术质量评价体系。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9" w:hRule="atLeast"/>
        </w:trPr>
        <w:tc>
          <w:tcPr>
            <w:tcW w:w="1809" w:type="dxa"/>
            <w:vMerge w:val="continue"/>
            <w:vAlign w:val="center"/>
          </w:tcPr>
          <w:p>
            <w:pPr>
              <w:spacing w:line="400" w:lineRule="exact"/>
              <w:jc w:val="center"/>
              <w:rPr>
                <w:rFonts w:eastAsia="黑体"/>
                <w:sz w:val="28"/>
                <w:szCs w:val="28"/>
                <w:lang w:val="zh-TW"/>
              </w:rPr>
            </w:pPr>
          </w:p>
        </w:tc>
        <w:tc>
          <w:tcPr>
            <w:tcW w:w="2127" w:type="dxa"/>
            <w:tcBorders>
              <w:right w:val="single" w:color="auto" w:sz="4" w:space="0"/>
            </w:tcBorders>
            <w:vAlign w:val="center"/>
          </w:tcPr>
          <w:p>
            <w:pPr>
              <w:spacing w:line="400" w:lineRule="exact"/>
              <w:rPr>
                <w:rFonts w:eastAsia="仿宋_GB2312"/>
                <w:kern w:val="32"/>
                <w:sz w:val="24"/>
                <w:szCs w:val="24"/>
              </w:rPr>
            </w:pPr>
            <w:r>
              <w:rPr>
                <w:rFonts w:eastAsia="仿宋_GB2312"/>
                <w:kern w:val="32"/>
                <w:sz w:val="24"/>
                <w:szCs w:val="24"/>
              </w:rPr>
              <w:t>2.3学术成果应用</w:t>
            </w:r>
          </w:p>
        </w:tc>
        <w:tc>
          <w:tcPr>
            <w:tcW w:w="9639" w:type="dxa"/>
            <w:tcBorders>
              <w:left w:val="single" w:color="auto" w:sz="4" w:space="0"/>
            </w:tcBorders>
            <w:vAlign w:val="center"/>
          </w:tcPr>
          <w:p>
            <w:pPr>
              <w:spacing w:line="400" w:lineRule="exact"/>
              <w:rPr>
                <w:rFonts w:eastAsia="仿宋_GB2312"/>
                <w:kern w:val="32"/>
                <w:sz w:val="24"/>
                <w:szCs w:val="24"/>
              </w:rPr>
            </w:pPr>
            <w:r>
              <w:rPr>
                <w:rFonts w:eastAsia="仿宋_GB2312"/>
                <w:kern w:val="32"/>
                <w:sz w:val="24"/>
                <w:szCs w:val="24"/>
              </w:rPr>
              <w:t>1.坚持服务于国家和区域的经济发展，建立和完善科技成果转化制度。</w:t>
            </w:r>
          </w:p>
          <w:p>
            <w:pPr>
              <w:spacing w:line="400" w:lineRule="exact"/>
              <w:rPr>
                <w:rFonts w:eastAsia="仿宋_GB2312"/>
                <w:kern w:val="32"/>
                <w:sz w:val="24"/>
                <w:szCs w:val="24"/>
              </w:rPr>
            </w:pPr>
            <w:r>
              <w:rPr>
                <w:rFonts w:eastAsia="仿宋_GB2312"/>
                <w:kern w:val="32"/>
                <w:sz w:val="24"/>
                <w:szCs w:val="24"/>
              </w:rPr>
              <w:t>2.鼓励教师将最新学术成果运用于教学实践，支持和指导大学生参加科技创新与创业实践活动。</w:t>
            </w:r>
          </w:p>
          <w:p>
            <w:pPr>
              <w:spacing w:line="400" w:lineRule="exact"/>
              <w:rPr>
                <w:rFonts w:eastAsia="仿宋_GB2312"/>
                <w:kern w:val="32"/>
                <w:sz w:val="24"/>
                <w:szCs w:val="24"/>
              </w:rPr>
            </w:pPr>
            <w:r>
              <w:rPr>
                <w:rFonts w:eastAsia="仿宋_GB2312"/>
                <w:kern w:val="32"/>
                <w:sz w:val="24"/>
                <w:szCs w:val="24"/>
              </w:rPr>
              <w:t>3.促进科教协同育人和产学研合作协同育人，与国内外高水平研究机构和社会企业建立成果转化和合作育人机制。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3" w:hRule="atLeast"/>
        </w:trPr>
        <w:tc>
          <w:tcPr>
            <w:tcW w:w="1809" w:type="dxa"/>
            <w:vMerge w:val="restart"/>
            <w:vAlign w:val="center"/>
          </w:tcPr>
          <w:p>
            <w:pPr>
              <w:spacing w:line="400" w:lineRule="exact"/>
              <w:jc w:val="center"/>
              <w:rPr>
                <w:rFonts w:eastAsia="黑体"/>
                <w:sz w:val="28"/>
                <w:szCs w:val="28"/>
                <w:lang w:val="zh-TW"/>
              </w:rPr>
            </w:pPr>
            <w:r>
              <w:rPr>
                <w:rFonts w:eastAsia="黑体"/>
                <w:sz w:val="24"/>
                <w:szCs w:val="24"/>
              </w:rPr>
              <w:t>3.育人氛围深厚</w:t>
            </w:r>
          </w:p>
        </w:tc>
        <w:tc>
          <w:tcPr>
            <w:tcW w:w="2127" w:type="dxa"/>
            <w:vAlign w:val="center"/>
          </w:tcPr>
          <w:p>
            <w:pPr>
              <w:spacing w:line="400" w:lineRule="exact"/>
              <w:rPr>
                <w:rFonts w:eastAsia="仿宋_GB2312"/>
                <w:kern w:val="32"/>
                <w:sz w:val="24"/>
                <w:szCs w:val="24"/>
              </w:rPr>
            </w:pPr>
            <w:r>
              <w:rPr>
                <w:rFonts w:eastAsia="仿宋_GB2312"/>
                <w:kern w:val="32"/>
                <w:sz w:val="24"/>
                <w:szCs w:val="24"/>
              </w:rPr>
              <w:t>3.1科研育人环境</w:t>
            </w:r>
          </w:p>
        </w:tc>
        <w:tc>
          <w:tcPr>
            <w:tcW w:w="9639" w:type="dxa"/>
            <w:vAlign w:val="center"/>
          </w:tcPr>
          <w:p>
            <w:pPr>
              <w:spacing w:line="400" w:lineRule="exact"/>
              <w:rPr>
                <w:rFonts w:eastAsia="仿宋_GB2312"/>
                <w:kern w:val="32"/>
                <w:sz w:val="24"/>
                <w:szCs w:val="24"/>
              </w:rPr>
            </w:pPr>
            <w:r>
              <w:rPr>
                <w:rFonts w:eastAsia="仿宋_GB2312"/>
                <w:kern w:val="32"/>
                <w:sz w:val="24"/>
                <w:szCs w:val="24"/>
              </w:rPr>
              <w:t>1.强调政治纪律与倡导学术自由相统一。</w:t>
            </w:r>
          </w:p>
          <w:p>
            <w:pPr>
              <w:spacing w:line="400" w:lineRule="exact"/>
              <w:rPr>
                <w:rFonts w:eastAsia="仿宋_GB2312"/>
                <w:kern w:val="32"/>
                <w:sz w:val="24"/>
                <w:szCs w:val="24"/>
              </w:rPr>
            </w:pPr>
            <w:r>
              <w:rPr>
                <w:rFonts w:eastAsia="仿宋_GB2312"/>
                <w:kern w:val="32"/>
                <w:sz w:val="24"/>
                <w:szCs w:val="24"/>
              </w:rPr>
              <w:t>2.激励师生集体攻关和联合攻关。</w:t>
            </w:r>
          </w:p>
          <w:p>
            <w:pPr>
              <w:spacing w:line="400" w:lineRule="exact"/>
              <w:rPr>
                <w:rFonts w:eastAsia="仿宋_GB2312"/>
                <w:kern w:val="32"/>
                <w:sz w:val="24"/>
                <w:szCs w:val="24"/>
              </w:rPr>
            </w:pPr>
            <w:r>
              <w:rPr>
                <w:rFonts w:eastAsia="仿宋_GB2312"/>
                <w:kern w:val="32"/>
                <w:sz w:val="24"/>
                <w:szCs w:val="24"/>
              </w:rPr>
              <w:t>3.以人文关怀促进科学研究。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7" w:hRule="atLeast"/>
        </w:trPr>
        <w:tc>
          <w:tcPr>
            <w:tcW w:w="1809" w:type="dxa"/>
            <w:vMerge w:val="continue"/>
            <w:tcBorders>
              <w:bottom w:val="single" w:color="000000" w:sz="4" w:space="0"/>
            </w:tcBorders>
          </w:tcPr>
          <w:p>
            <w:pPr>
              <w:rPr>
                <w:b/>
                <w:kern w:val="32"/>
                <w:sz w:val="32"/>
                <w:szCs w:val="24"/>
              </w:rPr>
            </w:pPr>
          </w:p>
        </w:tc>
        <w:tc>
          <w:tcPr>
            <w:tcW w:w="2127" w:type="dxa"/>
            <w:tcBorders>
              <w:bottom w:val="single" w:color="000000" w:sz="4" w:space="0"/>
            </w:tcBorders>
            <w:vAlign w:val="center"/>
          </w:tcPr>
          <w:p>
            <w:pPr>
              <w:spacing w:line="400" w:lineRule="exact"/>
              <w:rPr>
                <w:rFonts w:eastAsia="仿宋_GB2312"/>
                <w:kern w:val="32"/>
                <w:sz w:val="24"/>
                <w:szCs w:val="24"/>
              </w:rPr>
            </w:pPr>
            <w:r>
              <w:rPr>
                <w:rFonts w:eastAsia="仿宋_GB2312"/>
                <w:kern w:val="32"/>
                <w:sz w:val="24"/>
                <w:szCs w:val="24"/>
              </w:rPr>
              <w:t>3.2思想文化建设</w:t>
            </w:r>
          </w:p>
        </w:tc>
        <w:tc>
          <w:tcPr>
            <w:tcW w:w="9639" w:type="dxa"/>
            <w:tcBorders>
              <w:bottom w:val="single" w:color="000000" w:sz="4" w:space="0"/>
            </w:tcBorders>
            <w:vAlign w:val="center"/>
          </w:tcPr>
          <w:p>
            <w:pPr>
              <w:spacing w:line="400" w:lineRule="exact"/>
              <w:rPr>
                <w:rFonts w:eastAsia="仿宋_GB2312"/>
                <w:kern w:val="32"/>
                <w:sz w:val="24"/>
                <w:szCs w:val="24"/>
              </w:rPr>
            </w:pPr>
            <w:r>
              <w:rPr>
                <w:rFonts w:eastAsia="仿宋_GB2312"/>
                <w:kern w:val="32"/>
                <w:sz w:val="24"/>
                <w:szCs w:val="24"/>
              </w:rPr>
              <w:t>1.加强学术名家、优秀学术团队先进事迹的宣传教育。</w:t>
            </w:r>
          </w:p>
          <w:p>
            <w:pPr>
              <w:spacing w:line="400" w:lineRule="exact"/>
              <w:rPr>
                <w:rFonts w:eastAsia="仿宋_GB2312"/>
                <w:kern w:val="32"/>
                <w:sz w:val="24"/>
                <w:szCs w:val="24"/>
              </w:rPr>
            </w:pPr>
            <w:r>
              <w:rPr>
                <w:rFonts w:eastAsia="仿宋_GB2312"/>
                <w:kern w:val="32"/>
                <w:sz w:val="24"/>
                <w:szCs w:val="24"/>
              </w:rPr>
              <w:t>2.以学术研究与应用促进学校精神文明建设、社会思想文化建设。</w:t>
            </w:r>
          </w:p>
        </w:tc>
      </w:tr>
    </w:tbl>
    <w:p>
      <w:pPr>
        <w:rPr>
          <w:b/>
          <w:sz w:val="24"/>
          <w:szCs w:val="32"/>
        </w:rPr>
      </w:pPr>
    </w:p>
    <w:p>
      <w:pPr>
        <w:spacing w:before="300" w:after="225" w:line="360" w:lineRule="exact"/>
        <w:jc w:val="center"/>
        <w:rPr>
          <w:rFonts w:eastAsia="黑体"/>
          <w:kern w:val="32"/>
          <w:sz w:val="30"/>
          <w:szCs w:val="30"/>
          <w:lang w:val="zh-TW"/>
        </w:rPr>
      </w:pPr>
    </w:p>
    <w:p>
      <w:pPr>
        <w:spacing w:before="300" w:after="225" w:line="360" w:lineRule="exact"/>
        <w:jc w:val="center"/>
        <w:rPr>
          <w:rFonts w:eastAsia="黑体"/>
          <w:kern w:val="32"/>
          <w:sz w:val="30"/>
          <w:szCs w:val="30"/>
          <w:lang w:val="zh-TW"/>
        </w:rPr>
      </w:pPr>
    </w:p>
    <w:p>
      <w:pPr>
        <w:spacing w:before="300" w:after="225" w:line="360" w:lineRule="exact"/>
        <w:jc w:val="center"/>
        <w:rPr>
          <w:rFonts w:eastAsia="黑体"/>
          <w:kern w:val="32"/>
          <w:sz w:val="30"/>
          <w:szCs w:val="30"/>
          <w:lang w:val="zh-TW"/>
        </w:rPr>
      </w:pPr>
    </w:p>
    <w:p>
      <w:pPr>
        <w:spacing w:before="300" w:after="225" w:line="360" w:lineRule="exact"/>
        <w:jc w:val="center"/>
        <w:rPr>
          <w:rFonts w:eastAsia="黑体"/>
          <w:kern w:val="32"/>
          <w:sz w:val="30"/>
          <w:szCs w:val="30"/>
          <w:lang w:val="zh-TW"/>
        </w:rPr>
      </w:pPr>
    </w:p>
    <w:p>
      <w:pPr>
        <w:spacing w:before="300" w:after="225" w:line="360" w:lineRule="exact"/>
        <w:jc w:val="center"/>
        <w:rPr>
          <w:rFonts w:eastAsia="黑体"/>
          <w:kern w:val="32"/>
          <w:sz w:val="30"/>
          <w:szCs w:val="30"/>
          <w:lang w:val="zh-TW"/>
        </w:rPr>
      </w:pPr>
      <w:r>
        <w:rPr>
          <w:rFonts w:eastAsia="黑体"/>
          <w:kern w:val="32"/>
          <w:sz w:val="30"/>
          <w:szCs w:val="30"/>
          <w:lang w:val="zh-TW"/>
        </w:rPr>
        <w:br w:type="page"/>
      </w:r>
      <w:r>
        <w:rPr>
          <w:rFonts w:eastAsia="黑体"/>
          <w:kern w:val="32"/>
          <w:sz w:val="30"/>
          <w:szCs w:val="30"/>
          <w:lang w:val="zh-TW"/>
        </w:rPr>
        <w:t>（三）实践育人精品项目</w:t>
      </w:r>
    </w:p>
    <w:tbl>
      <w:tblPr>
        <w:tblStyle w:val="7"/>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984"/>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93" w:type="dxa"/>
            <w:vAlign w:val="center"/>
          </w:tcPr>
          <w:p>
            <w:pPr>
              <w:jc w:val="center"/>
              <w:rPr>
                <w:rFonts w:eastAsia="黑体"/>
                <w:kern w:val="32"/>
                <w:sz w:val="30"/>
                <w:szCs w:val="30"/>
              </w:rPr>
            </w:pPr>
            <w:r>
              <w:rPr>
                <w:rFonts w:eastAsia="黑体"/>
                <w:kern w:val="32"/>
                <w:sz w:val="30"/>
                <w:szCs w:val="30"/>
              </w:rPr>
              <w:t>一级指标</w:t>
            </w:r>
          </w:p>
        </w:tc>
        <w:tc>
          <w:tcPr>
            <w:tcW w:w="1984" w:type="dxa"/>
            <w:vAlign w:val="center"/>
          </w:tcPr>
          <w:p>
            <w:pPr>
              <w:jc w:val="center"/>
              <w:rPr>
                <w:rFonts w:eastAsia="黑体"/>
                <w:kern w:val="32"/>
                <w:sz w:val="30"/>
                <w:szCs w:val="30"/>
              </w:rPr>
            </w:pPr>
            <w:r>
              <w:rPr>
                <w:rFonts w:eastAsia="黑体"/>
                <w:kern w:val="32"/>
                <w:sz w:val="30"/>
                <w:szCs w:val="30"/>
              </w:rPr>
              <w:t>二级指标</w:t>
            </w:r>
          </w:p>
        </w:tc>
        <w:tc>
          <w:tcPr>
            <w:tcW w:w="9781" w:type="dxa"/>
          </w:tcPr>
          <w:p>
            <w:pPr>
              <w:jc w:val="center"/>
              <w:rPr>
                <w:rFonts w:eastAsia="黑体"/>
                <w:kern w:val="32"/>
                <w:sz w:val="30"/>
                <w:szCs w:val="30"/>
              </w:rPr>
            </w:pPr>
            <w:r>
              <w:rPr>
                <w:rFonts w:eastAsia="黑体"/>
                <w:kern w:val="32"/>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2093" w:type="dxa"/>
            <w:vMerge w:val="restart"/>
            <w:vAlign w:val="center"/>
          </w:tcPr>
          <w:p>
            <w:pPr>
              <w:spacing w:line="400" w:lineRule="exact"/>
              <w:jc w:val="center"/>
              <w:rPr>
                <w:rFonts w:eastAsia="黑体"/>
                <w:sz w:val="24"/>
                <w:szCs w:val="24"/>
              </w:rPr>
            </w:pPr>
            <w:r>
              <w:rPr>
                <w:rFonts w:eastAsia="黑体"/>
                <w:sz w:val="24"/>
                <w:szCs w:val="24"/>
              </w:rPr>
              <w:t>1．育人目标</w:t>
            </w:r>
          </w:p>
          <w:p>
            <w:pPr>
              <w:spacing w:line="400" w:lineRule="exact"/>
              <w:jc w:val="center"/>
              <w:rPr>
                <w:rFonts w:eastAsia="仿宋_GB2312"/>
                <w:kern w:val="32"/>
                <w:sz w:val="32"/>
                <w:szCs w:val="32"/>
              </w:rPr>
            </w:pPr>
            <w:r>
              <w:rPr>
                <w:rFonts w:eastAsia="黑体"/>
                <w:sz w:val="24"/>
                <w:szCs w:val="24"/>
              </w:rPr>
              <w:t>精准化</w:t>
            </w:r>
          </w:p>
        </w:tc>
        <w:tc>
          <w:tcPr>
            <w:tcW w:w="1984" w:type="dxa"/>
            <w:vAlign w:val="center"/>
          </w:tcPr>
          <w:p>
            <w:pPr>
              <w:spacing w:line="400" w:lineRule="exact"/>
              <w:jc w:val="center"/>
              <w:rPr>
                <w:rFonts w:eastAsia="仿宋_GB2312"/>
                <w:kern w:val="32"/>
                <w:sz w:val="24"/>
                <w:szCs w:val="24"/>
              </w:rPr>
            </w:pPr>
            <w:r>
              <w:rPr>
                <w:rFonts w:eastAsia="仿宋_GB2312"/>
                <w:kern w:val="32"/>
                <w:sz w:val="24"/>
                <w:szCs w:val="24"/>
              </w:rPr>
              <w:t>1.1目标导向</w:t>
            </w:r>
          </w:p>
        </w:tc>
        <w:tc>
          <w:tcPr>
            <w:tcW w:w="9781" w:type="dxa"/>
            <w:vAlign w:val="center"/>
          </w:tcPr>
          <w:p>
            <w:pPr>
              <w:spacing w:line="400" w:lineRule="exact"/>
              <w:rPr>
                <w:rFonts w:eastAsia="仿宋_GB2312"/>
                <w:kern w:val="32"/>
                <w:sz w:val="24"/>
                <w:szCs w:val="24"/>
              </w:rPr>
            </w:pPr>
            <w:r>
              <w:rPr>
                <w:rFonts w:eastAsia="仿宋_GB2312"/>
                <w:kern w:val="32"/>
                <w:sz w:val="24"/>
                <w:szCs w:val="24"/>
              </w:rPr>
              <w:t>1.</w:t>
            </w:r>
            <w:r>
              <w:rPr>
                <w:rFonts w:eastAsia="仿宋_GB2312"/>
                <w:kern w:val="32"/>
                <w:sz w:val="24"/>
                <w:szCs w:val="24"/>
                <w:lang w:val="zh-TW" w:eastAsia="zh-TW"/>
              </w:rPr>
              <w:t>坚持理论教育与实践养成相结合，知行合一，注重教育引导师生在亲身参与中增强实践能力、树立家国情怀</w:t>
            </w:r>
            <w:r>
              <w:rPr>
                <w:rFonts w:eastAsia="仿宋_GB2312"/>
                <w:kern w:val="32"/>
                <w:sz w:val="24"/>
                <w:szCs w:val="24"/>
                <w:lang w:val="zh-TW"/>
              </w:rPr>
              <w:t>。</w:t>
            </w:r>
          </w:p>
          <w:p>
            <w:pPr>
              <w:spacing w:line="400" w:lineRule="exact"/>
              <w:rPr>
                <w:rFonts w:eastAsia="仿宋_GB2312"/>
                <w:kern w:val="32"/>
                <w:sz w:val="32"/>
                <w:szCs w:val="32"/>
              </w:rPr>
            </w:pPr>
            <w:r>
              <w:rPr>
                <w:rFonts w:eastAsia="仿宋_GB2312"/>
                <w:kern w:val="32"/>
                <w:sz w:val="24"/>
                <w:szCs w:val="24"/>
              </w:rPr>
              <w:t>2.</w:t>
            </w:r>
            <w:r>
              <w:rPr>
                <w:rFonts w:eastAsia="仿宋_GB2312"/>
                <w:kern w:val="32"/>
                <w:sz w:val="24"/>
                <w:szCs w:val="24"/>
                <w:lang w:val="zh-TW"/>
              </w:rPr>
              <w:t>开展</w:t>
            </w:r>
            <w:r>
              <w:rPr>
                <w:rFonts w:eastAsia="仿宋_GB2312"/>
                <w:kern w:val="32"/>
                <w:sz w:val="24"/>
                <w:szCs w:val="24"/>
                <w:lang w:val="zh-TW" w:eastAsia="zh-TW"/>
              </w:rPr>
              <w:t>专业课实践教学、社会实践活动、创新创业教育、志愿服务、军事训练</w:t>
            </w:r>
            <w:r>
              <w:rPr>
                <w:rFonts w:eastAsia="仿宋_GB2312"/>
                <w:kern w:val="32"/>
                <w:sz w:val="24"/>
                <w:szCs w:val="24"/>
                <w:lang w:val="zh-TW"/>
              </w:rPr>
              <w:t>等</w:t>
            </w:r>
            <w:r>
              <w:rPr>
                <w:rFonts w:eastAsia="仿宋_GB2312"/>
                <w:kern w:val="32"/>
                <w:sz w:val="24"/>
                <w:szCs w:val="24"/>
                <w:lang w:val="zh-TW" w:eastAsia="zh-TW"/>
              </w:rPr>
              <w:t>，着力培养学生的实践能力、创新创业意识、社会责任感、爱国主义、集体主义和革命英雄主义精神，以及艰苦奋斗、吃苦耐劳作风</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2093" w:type="dxa"/>
            <w:vMerge w:val="continue"/>
            <w:vAlign w:val="center"/>
          </w:tcPr>
          <w:p>
            <w:pPr>
              <w:jc w:val="center"/>
              <w:rPr>
                <w:rFonts w:eastAsia="仿宋_GB2312"/>
                <w:kern w:val="32"/>
                <w:sz w:val="32"/>
                <w:szCs w:val="32"/>
              </w:rPr>
            </w:pPr>
          </w:p>
        </w:tc>
        <w:tc>
          <w:tcPr>
            <w:tcW w:w="1984" w:type="dxa"/>
            <w:vAlign w:val="center"/>
          </w:tcPr>
          <w:p>
            <w:pPr>
              <w:spacing w:line="400" w:lineRule="exact"/>
              <w:jc w:val="center"/>
              <w:rPr>
                <w:rFonts w:eastAsia="仿宋_GB2312"/>
                <w:kern w:val="32"/>
                <w:sz w:val="24"/>
                <w:szCs w:val="24"/>
              </w:rPr>
            </w:pPr>
            <w:r>
              <w:rPr>
                <w:rFonts w:eastAsia="仿宋_GB2312"/>
                <w:kern w:val="32"/>
                <w:sz w:val="24"/>
                <w:szCs w:val="24"/>
              </w:rPr>
              <w:t>1.2主题选取</w:t>
            </w:r>
          </w:p>
        </w:tc>
        <w:tc>
          <w:tcPr>
            <w:tcW w:w="9781" w:type="dxa"/>
            <w:vAlign w:val="center"/>
          </w:tcPr>
          <w:p>
            <w:pPr>
              <w:spacing w:line="400" w:lineRule="exact"/>
              <w:rPr>
                <w:rFonts w:eastAsia="仿宋_GB2312"/>
                <w:kern w:val="32"/>
                <w:sz w:val="24"/>
                <w:szCs w:val="24"/>
              </w:rPr>
            </w:pPr>
            <w:r>
              <w:rPr>
                <w:rFonts w:eastAsia="仿宋_GB2312"/>
                <w:kern w:val="32"/>
                <w:sz w:val="24"/>
                <w:szCs w:val="24"/>
              </w:rPr>
              <w:t>1.</w:t>
            </w:r>
            <w:r>
              <w:rPr>
                <w:rFonts w:eastAsia="仿宋_GB2312"/>
                <w:kern w:val="32"/>
                <w:sz w:val="24"/>
                <w:szCs w:val="24"/>
                <w:lang w:val="zh-TW" w:eastAsia="zh-TW"/>
              </w:rPr>
              <w:t>活动主题鲜明，重点突出，弘扬主旋律，突出思想内涵</w:t>
            </w:r>
          </w:p>
          <w:p>
            <w:pPr>
              <w:spacing w:line="400" w:lineRule="exact"/>
              <w:rPr>
                <w:rFonts w:eastAsia="仿宋_GB2312"/>
                <w:kern w:val="32"/>
                <w:sz w:val="32"/>
                <w:szCs w:val="32"/>
              </w:rPr>
            </w:pPr>
            <w:r>
              <w:rPr>
                <w:rFonts w:eastAsia="仿宋_GB2312"/>
                <w:kern w:val="32"/>
                <w:sz w:val="24"/>
                <w:szCs w:val="24"/>
              </w:rPr>
              <w:t>2.</w:t>
            </w:r>
            <w:r>
              <w:rPr>
                <w:rFonts w:eastAsia="仿宋_GB2312"/>
                <w:kern w:val="32"/>
                <w:sz w:val="24"/>
                <w:szCs w:val="24"/>
                <w:lang w:val="zh-TW" w:eastAsia="zh-TW"/>
              </w:rPr>
              <w:t>时代感</w:t>
            </w:r>
            <w:r>
              <w:rPr>
                <w:rFonts w:eastAsia="仿宋_GB2312"/>
                <w:kern w:val="32"/>
                <w:sz w:val="24"/>
                <w:szCs w:val="24"/>
                <w:lang w:val="zh-CN"/>
              </w:rPr>
              <w:t>强</w:t>
            </w:r>
            <w:r>
              <w:rPr>
                <w:rFonts w:eastAsia="仿宋_GB2312"/>
                <w:kern w:val="32"/>
                <w:sz w:val="24"/>
                <w:szCs w:val="24"/>
                <w:lang w:val="zh-TW" w:eastAsia="zh-TW"/>
              </w:rPr>
              <w:t>，紧密</w:t>
            </w:r>
            <w:r>
              <w:rPr>
                <w:rFonts w:eastAsia="仿宋_GB2312"/>
                <w:kern w:val="32"/>
                <w:sz w:val="24"/>
                <w:szCs w:val="24"/>
                <w:lang w:val="zh-TW"/>
              </w:rPr>
              <w:t>围绕贯彻落实</w:t>
            </w:r>
            <w:r>
              <w:rPr>
                <w:rFonts w:eastAsia="仿宋_GB2312"/>
                <w:kern w:val="32"/>
                <w:sz w:val="24"/>
                <w:szCs w:val="24"/>
                <w:lang w:val="zh-TW" w:eastAsia="zh-TW"/>
              </w:rPr>
              <w:t>党和国家重大战略布局</w:t>
            </w:r>
            <w:r>
              <w:rPr>
                <w:rFonts w:eastAsia="仿宋_GB2312"/>
                <w:kern w:val="32"/>
                <w:sz w:val="24"/>
                <w:szCs w:val="24"/>
                <w:lang w:val="zh-TW"/>
              </w:rPr>
              <w:t>，面向</w:t>
            </w:r>
            <w:r>
              <w:rPr>
                <w:rFonts w:eastAsia="仿宋_GB2312"/>
                <w:kern w:val="32"/>
                <w:sz w:val="24"/>
                <w:szCs w:val="24"/>
                <w:lang w:val="zh-TW" w:eastAsia="zh-TW"/>
              </w:rPr>
              <w:t>地方和行业需求</w:t>
            </w:r>
            <w:r>
              <w:rPr>
                <w:rFonts w:eastAsia="仿宋_GB2312"/>
                <w:kern w:val="32"/>
                <w:sz w:val="24"/>
                <w:szCs w:val="24"/>
                <w:lang w:val="zh-TW"/>
              </w:rPr>
              <w:t>，结合</w:t>
            </w:r>
            <w:r>
              <w:rPr>
                <w:rFonts w:eastAsia="仿宋_GB2312"/>
                <w:kern w:val="32"/>
                <w:sz w:val="24"/>
                <w:szCs w:val="24"/>
                <w:lang w:val="zh-TW" w:eastAsia="zh-TW"/>
              </w:rPr>
              <w:t>学校和专业特色，贴近师生实际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2093" w:type="dxa"/>
            <w:vMerge w:val="restart"/>
            <w:vAlign w:val="center"/>
          </w:tcPr>
          <w:p>
            <w:pPr>
              <w:spacing w:line="400" w:lineRule="exact"/>
              <w:jc w:val="center"/>
              <w:rPr>
                <w:rFonts w:eastAsia="黑体"/>
                <w:sz w:val="24"/>
                <w:szCs w:val="24"/>
              </w:rPr>
            </w:pPr>
            <w:r>
              <w:rPr>
                <w:rFonts w:eastAsia="黑体"/>
                <w:sz w:val="24"/>
                <w:szCs w:val="24"/>
              </w:rPr>
              <w:t>2．组织实施</w:t>
            </w:r>
          </w:p>
          <w:p>
            <w:pPr>
              <w:spacing w:line="400" w:lineRule="exact"/>
              <w:jc w:val="center"/>
              <w:rPr>
                <w:rFonts w:eastAsia="黑体"/>
                <w:sz w:val="28"/>
                <w:szCs w:val="28"/>
                <w:lang w:val="zh-TW"/>
              </w:rPr>
            </w:pPr>
            <w:r>
              <w:rPr>
                <w:rFonts w:eastAsia="黑体"/>
                <w:sz w:val="24"/>
                <w:szCs w:val="24"/>
              </w:rPr>
              <w:t>体系化</w:t>
            </w:r>
          </w:p>
        </w:tc>
        <w:tc>
          <w:tcPr>
            <w:tcW w:w="1984" w:type="dxa"/>
            <w:vAlign w:val="center"/>
          </w:tcPr>
          <w:p>
            <w:pPr>
              <w:spacing w:line="400" w:lineRule="exact"/>
              <w:jc w:val="center"/>
              <w:rPr>
                <w:rFonts w:eastAsia="仿宋_GB2312"/>
                <w:kern w:val="32"/>
                <w:sz w:val="24"/>
                <w:szCs w:val="24"/>
              </w:rPr>
            </w:pPr>
            <w:r>
              <w:rPr>
                <w:rFonts w:eastAsia="仿宋_GB2312"/>
                <w:kern w:val="32"/>
                <w:sz w:val="24"/>
                <w:szCs w:val="24"/>
              </w:rPr>
              <w:t>2.1组织安排</w:t>
            </w:r>
          </w:p>
        </w:tc>
        <w:tc>
          <w:tcPr>
            <w:tcW w:w="9781" w:type="dxa"/>
            <w:vAlign w:val="center"/>
          </w:tcPr>
          <w:p>
            <w:pPr>
              <w:spacing w:line="400" w:lineRule="exact"/>
              <w:rPr>
                <w:rFonts w:eastAsia="仿宋_GB2312"/>
                <w:kern w:val="32"/>
                <w:sz w:val="24"/>
                <w:szCs w:val="24"/>
              </w:rPr>
            </w:pPr>
            <w:r>
              <w:rPr>
                <w:rFonts w:eastAsia="仿宋_GB2312"/>
                <w:kern w:val="32"/>
                <w:sz w:val="24"/>
                <w:szCs w:val="24"/>
              </w:rPr>
              <w:t>1.</w:t>
            </w:r>
            <w:r>
              <w:rPr>
                <w:rFonts w:eastAsia="仿宋_GB2312"/>
                <w:kern w:val="32"/>
                <w:sz w:val="24"/>
                <w:szCs w:val="24"/>
                <w:lang w:val="zh-TW" w:eastAsia="zh-TW"/>
              </w:rPr>
              <w:t>制定总体工作方案、年度计划和具体实施方案，设计周密，准备充分</w:t>
            </w:r>
            <w:r>
              <w:rPr>
                <w:rFonts w:eastAsia="仿宋_GB2312"/>
                <w:kern w:val="32"/>
                <w:sz w:val="24"/>
                <w:szCs w:val="24"/>
                <w:lang w:val="zh-TW"/>
              </w:rPr>
              <w:t>。</w:t>
            </w:r>
          </w:p>
          <w:p>
            <w:pPr>
              <w:spacing w:line="400" w:lineRule="exact"/>
              <w:rPr>
                <w:rFonts w:eastAsia="仿宋_GB2312"/>
                <w:kern w:val="32"/>
                <w:sz w:val="24"/>
                <w:szCs w:val="24"/>
              </w:rPr>
            </w:pPr>
            <w:r>
              <w:rPr>
                <w:rFonts w:eastAsia="仿宋_GB2312"/>
                <w:kern w:val="32"/>
                <w:sz w:val="24"/>
                <w:szCs w:val="24"/>
              </w:rPr>
              <w:t>2.</w:t>
            </w:r>
            <w:r>
              <w:rPr>
                <w:rFonts w:eastAsia="仿宋_GB2312"/>
                <w:kern w:val="32"/>
                <w:sz w:val="24"/>
                <w:szCs w:val="24"/>
                <w:lang w:val="zh-TW" w:eastAsia="zh-TW"/>
              </w:rPr>
              <w:t>广泛组织发动，</w:t>
            </w:r>
            <w:r>
              <w:rPr>
                <w:rFonts w:eastAsia="仿宋_GB2312"/>
                <w:kern w:val="32"/>
                <w:sz w:val="24"/>
                <w:szCs w:val="24"/>
                <w:lang w:val="zh-TW"/>
              </w:rPr>
              <w:t>师生</w:t>
            </w:r>
            <w:r>
              <w:rPr>
                <w:rFonts w:eastAsia="仿宋_GB2312"/>
                <w:kern w:val="32"/>
                <w:sz w:val="24"/>
                <w:szCs w:val="24"/>
                <w:lang w:val="zh-TW" w:eastAsia="zh-TW"/>
              </w:rPr>
              <w:t>参与面广，积极性高，充分发挥师生的主体作用，使实践活动过程成为师生自觉参与、自我教育、自我提高的过程</w:t>
            </w:r>
            <w:r>
              <w:rPr>
                <w:rFonts w:eastAsia="仿宋_GB2312"/>
                <w:kern w:val="32"/>
                <w:sz w:val="24"/>
                <w:szCs w:val="24"/>
                <w:lang w:val="zh-TW"/>
              </w:rPr>
              <w:t>。</w:t>
            </w:r>
          </w:p>
          <w:p>
            <w:pPr>
              <w:spacing w:line="400" w:lineRule="exact"/>
              <w:rPr>
                <w:rFonts w:eastAsia="仿宋_GB2312"/>
                <w:kern w:val="32"/>
                <w:sz w:val="32"/>
                <w:szCs w:val="32"/>
              </w:rPr>
            </w:pPr>
            <w:r>
              <w:rPr>
                <w:rFonts w:eastAsia="仿宋_GB2312"/>
                <w:kern w:val="32"/>
                <w:sz w:val="24"/>
                <w:szCs w:val="24"/>
              </w:rPr>
              <w:t>3.按照课程化要求</w:t>
            </w:r>
            <w:r>
              <w:rPr>
                <w:rFonts w:eastAsia="仿宋_GB2312"/>
                <w:kern w:val="32"/>
                <w:sz w:val="24"/>
                <w:szCs w:val="24"/>
                <w:lang w:val="zh-TW" w:eastAsia="zh-TW"/>
              </w:rPr>
              <w:t>精心</w:t>
            </w:r>
            <w:r>
              <w:rPr>
                <w:rFonts w:eastAsia="仿宋_GB2312"/>
                <w:kern w:val="32"/>
                <w:sz w:val="24"/>
                <w:szCs w:val="24"/>
                <w:lang w:val="zh-TW"/>
              </w:rPr>
              <w:t>设计并</w:t>
            </w:r>
            <w:r>
              <w:rPr>
                <w:rFonts w:eastAsia="仿宋_GB2312"/>
                <w:kern w:val="32"/>
                <w:sz w:val="24"/>
                <w:szCs w:val="24"/>
                <w:lang w:val="zh-TW" w:eastAsia="zh-TW"/>
              </w:rPr>
              <w:t>组织实施，有具体的实践目标</w:t>
            </w:r>
            <w:r>
              <w:rPr>
                <w:rFonts w:eastAsia="仿宋_GB2312"/>
                <w:kern w:val="32"/>
                <w:sz w:val="24"/>
                <w:szCs w:val="24"/>
                <w:lang w:val="zh-TW"/>
              </w:rPr>
              <w:t>、</w:t>
            </w:r>
            <w:r>
              <w:rPr>
                <w:rFonts w:eastAsia="仿宋_GB2312"/>
                <w:kern w:val="32"/>
                <w:sz w:val="24"/>
                <w:szCs w:val="24"/>
                <w:lang w:val="zh-TW" w:eastAsia="zh-TW"/>
              </w:rPr>
              <w:t>教学方案和评价手段</w:t>
            </w:r>
            <w:r>
              <w:rPr>
                <w:rFonts w:eastAsia="仿宋_GB2312"/>
                <w:kern w:val="32"/>
                <w:sz w:val="24"/>
                <w:szCs w:val="24"/>
                <w:lang w:val="zh-TW"/>
              </w:rPr>
              <w:t>，</w:t>
            </w:r>
            <w:r>
              <w:rPr>
                <w:rFonts w:eastAsia="仿宋_GB2312"/>
                <w:kern w:val="32"/>
                <w:sz w:val="24"/>
                <w:szCs w:val="24"/>
                <w:lang w:val="zh-TW" w:eastAsia="zh-TW"/>
              </w:rPr>
              <w:t>实践过程有条不紊，组织管理到位，无安全事故</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2093" w:type="dxa"/>
            <w:vMerge w:val="continue"/>
            <w:vAlign w:val="center"/>
          </w:tcPr>
          <w:p>
            <w:pPr>
              <w:spacing w:line="400" w:lineRule="exact"/>
              <w:jc w:val="center"/>
              <w:rPr>
                <w:rFonts w:eastAsia="黑体"/>
                <w:sz w:val="28"/>
                <w:szCs w:val="28"/>
                <w:lang w:val="zh-TW"/>
              </w:rPr>
            </w:pPr>
          </w:p>
        </w:tc>
        <w:tc>
          <w:tcPr>
            <w:tcW w:w="1984" w:type="dxa"/>
            <w:vAlign w:val="center"/>
          </w:tcPr>
          <w:p>
            <w:pPr>
              <w:spacing w:line="400" w:lineRule="exact"/>
              <w:jc w:val="center"/>
              <w:rPr>
                <w:rFonts w:eastAsia="仿宋_GB2312"/>
                <w:kern w:val="32"/>
                <w:sz w:val="24"/>
                <w:szCs w:val="24"/>
              </w:rPr>
            </w:pPr>
            <w:r>
              <w:rPr>
                <w:rFonts w:eastAsia="仿宋_GB2312"/>
                <w:kern w:val="32"/>
                <w:sz w:val="24"/>
                <w:szCs w:val="24"/>
              </w:rPr>
              <w:t>2.2项目运作</w:t>
            </w:r>
          </w:p>
        </w:tc>
        <w:tc>
          <w:tcPr>
            <w:tcW w:w="9781" w:type="dxa"/>
            <w:vAlign w:val="center"/>
          </w:tcPr>
          <w:p>
            <w:pPr>
              <w:spacing w:line="400" w:lineRule="exact"/>
              <w:rPr>
                <w:rFonts w:eastAsia="仿宋_GB2312"/>
                <w:kern w:val="32"/>
                <w:sz w:val="24"/>
                <w:szCs w:val="24"/>
              </w:rPr>
            </w:pPr>
            <w:r>
              <w:rPr>
                <w:rFonts w:eastAsia="仿宋_GB2312"/>
                <w:kern w:val="32"/>
                <w:sz w:val="24"/>
                <w:szCs w:val="24"/>
              </w:rPr>
              <w:t>1.</w:t>
            </w:r>
            <w:r>
              <w:rPr>
                <w:rFonts w:eastAsia="仿宋_GB2312"/>
                <w:kern w:val="32"/>
                <w:sz w:val="24"/>
                <w:szCs w:val="24"/>
                <w:lang w:val="zh-TW" w:eastAsia="zh-TW"/>
              </w:rPr>
              <w:t>坚持按需设项、据项组团，建立完善的项目化运行机制</w:t>
            </w:r>
            <w:r>
              <w:rPr>
                <w:rFonts w:eastAsia="仿宋_GB2312"/>
                <w:kern w:val="32"/>
                <w:sz w:val="24"/>
                <w:szCs w:val="24"/>
                <w:lang w:val="zh-TW"/>
              </w:rPr>
              <w:t>。</w:t>
            </w:r>
          </w:p>
          <w:p>
            <w:pPr>
              <w:spacing w:line="400" w:lineRule="exact"/>
              <w:rPr>
                <w:rFonts w:eastAsia="仿宋_GB2312"/>
                <w:kern w:val="32"/>
                <w:sz w:val="32"/>
                <w:szCs w:val="32"/>
              </w:rPr>
            </w:pPr>
            <w:r>
              <w:rPr>
                <w:rFonts w:eastAsia="仿宋_GB2312"/>
                <w:kern w:val="32"/>
                <w:sz w:val="24"/>
                <w:szCs w:val="24"/>
              </w:rPr>
              <w:t>2.</w:t>
            </w:r>
            <w:r>
              <w:rPr>
                <w:rFonts w:eastAsia="仿宋_GB2312"/>
                <w:kern w:val="32"/>
                <w:sz w:val="24"/>
                <w:szCs w:val="24"/>
                <w:lang w:val="zh-TW" w:eastAsia="zh-TW"/>
              </w:rPr>
              <w:t>合理组建团队，体现出良好的精神风貌和团结协作精神</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2093" w:type="dxa"/>
            <w:vMerge w:val="continue"/>
            <w:vAlign w:val="center"/>
          </w:tcPr>
          <w:p>
            <w:pPr>
              <w:spacing w:line="400" w:lineRule="exact"/>
              <w:jc w:val="center"/>
              <w:rPr>
                <w:rFonts w:eastAsia="黑体"/>
                <w:sz w:val="28"/>
                <w:szCs w:val="28"/>
                <w:lang w:val="zh-TW"/>
              </w:rPr>
            </w:pPr>
          </w:p>
        </w:tc>
        <w:tc>
          <w:tcPr>
            <w:tcW w:w="1984" w:type="dxa"/>
            <w:vAlign w:val="center"/>
          </w:tcPr>
          <w:p>
            <w:pPr>
              <w:spacing w:line="400" w:lineRule="exact"/>
              <w:jc w:val="center"/>
              <w:rPr>
                <w:rFonts w:eastAsia="仿宋_GB2312"/>
                <w:kern w:val="32"/>
                <w:sz w:val="24"/>
                <w:szCs w:val="24"/>
              </w:rPr>
            </w:pPr>
            <w:r>
              <w:rPr>
                <w:rFonts w:eastAsia="仿宋_GB2312"/>
                <w:kern w:val="32"/>
                <w:sz w:val="24"/>
                <w:szCs w:val="24"/>
              </w:rPr>
              <w:t>2.3教育成效</w:t>
            </w:r>
          </w:p>
        </w:tc>
        <w:tc>
          <w:tcPr>
            <w:tcW w:w="9781" w:type="dxa"/>
          </w:tcPr>
          <w:p>
            <w:pPr>
              <w:spacing w:line="400" w:lineRule="exact"/>
              <w:rPr>
                <w:rFonts w:eastAsia="仿宋_GB2312"/>
                <w:kern w:val="32"/>
                <w:sz w:val="24"/>
                <w:szCs w:val="24"/>
              </w:rPr>
            </w:pPr>
            <w:r>
              <w:rPr>
                <w:rFonts w:eastAsia="仿宋_GB2312"/>
                <w:kern w:val="32"/>
                <w:sz w:val="24"/>
                <w:szCs w:val="24"/>
              </w:rPr>
              <w:t>1.</w:t>
            </w:r>
            <w:r>
              <w:rPr>
                <w:rFonts w:eastAsia="仿宋_GB2312"/>
                <w:kern w:val="32"/>
                <w:sz w:val="24"/>
                <w:szCs w:val="24"/>
                <w:lang w:val="zh-TW" w:eastAsia="zh-TW"/>
              </w:rPr>
              <w:t>实现双向受益，学生表现优秀</w:t>
            </w:r>
            <w:r>
              <w:rPr>
                <w:rFonts w:eastAsia="仿宋_GB2312"/>
                <w:kern w:val="32"/>
                <w:sz w:val="24"/>
                <w:szCs w:val="24"/>
                <w:lang w:val="zh-TW"/>
              </w:rPr>
              <w:t>并</w:t>
            </w:r>
            <w:r>
              <w:rPr>
                <w:rFonts w:eastAsia="仿宋_GB2312"/>
                <w:kern w:val="32"/>
                <w:sz w:val="24"/>
                <w:szCs w:val="24"/>
                <w:lang w:val="zh-TW" w:eastAsia="zh-TW"/>
              </w:rPr>
              <w:t>深受教育，取得较大社会效益</w:t>
            </w:r>
            <w:r>
              <w:rPr>
                <w:rFonts w:eastAsia="仿宋_GB2312"/>
                <w:kern w:val="32"/>
                <w:sz w:val="24"/>
                <w:szCs w:val="24"/>
                <w:lang w:val="zh-TW"/>
              </w:rPr>
              <w:t>。</w:t>
            </w:r>
          </w:p>
          <w:p>
            <w:pPr>
              <w:spacing w:line="400" w:lineRule="exact"/>
              <w:rPr>
                <w:rFonts w:eastAsia="仿宋_GB2312"/>
                <w:kern w:val="32"/>
                <w:sz w:val="24"/>
                <w:szCs w:val="24"/>
              </w:rPr>
            </w:pPr>
            <w:r>
              <w:rPr>
                <w:rFonts w:eastAsia="仿宋_GB2312"/>
                <w:kern w:val="32"/>
                <w:sz w:val="24"/>
                <w:szCs w:val="24"/>
              </w:rPr>
              <w:t>2.</w:t>
            </w:r>
            <w:r>
              <w:rPr>
                <w:rFonts w:eastAsia="仿宋_GB2312"/>
                <w:kern w:val="32"/>
                <w:sz w:val="24"/>
                <w:szCs w:val="24"/>
                <w:lang w:val="zh-TW" w:eastAsia="zh-TW"/>
              </w:rPr>
              <w:t>形成一套成熟的实践育人模式</w:t>
            </w:r>
            <w:r>
              <w:rPr>
                <w:rFonts w:eastAsia="仿宋_GB2312"/>
                <w:kern w:val="32"/>
                <w:sz w:val="24"/>
                <w:szCs w:val="24"/>
                <w:lang w:val="zh-TW"/>
              </w:rPr>
              <w:t>。</w:t>
            </w:r>
          </w:p>
          <w:p>
            <w:pPr>
              <w:spacing w:line="400" w:lineRule="exact"/>
              <w:rPr>
                <w:rFonts w:eastAsia="仿宋_GB2312"/>
                <w:kern w:val="32"/>
                <w:sz w:val="32"/>
                <w:szCs w:val="32"/>
              </w:rPr>
            </w:pPr>
            <w:r>
              <w:rPr>
                <w:rFonts w:eastAsia="仿宋_GB2312"/>
                <w:kern w:val="32"/>
                <w:sz w:val="24"/>
                <w:szCs w:val="24"/>
              </w:rPr>
              <w:t>3.</w:t>
            </w:r>
            <w:r>
              <w:rPr>
                <w:rFonts w:eastAsia="仿宋_GB2312"/>
                <w:kern w:val="32"/>
                <w:sz w:val="24"/>
                <w:szCs w:val="24"/>
                <w:lang w:val="zh-TW" w:eastAsia="zh-TW"/>
              </w:rPr>
              <w:t>形成较大品牌影响，获得新闻媒体广泛宣传报道</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8" w:hRule="atLeast"/>
        </w:trPr>
        <w:tc>
          <w:tcPr>
            <w:tcW w:w="2093" w:type="dxa"/>
            <w:vMerge w:val="restart"/>
            <w:vAlign w:val="center"/>
          </w:tcPr>
          <w:p>
            <w:pPr>
              <w:spacing w:line="400" w:lineRule="exact"/>
              <w:jc w:val="center"/>
              <w:rPr>
                <w:rFonts w:eastAsia="黑体"/>
                <w:sz w:val="24"/>
                <w:szCs w:val="24"/>
              </w:rPr>
            </w:pPr>
            <w:r>
              <w:rPr>
                <w:rFonts w:eastAsia="黑体"/>
                <w:sz w:val="24"/>
                <w:szCs w:val="24"/>
              </w:rPr>
              <w:t>3．育人机制</w:t>
            </w:r>
          </w:p>
          <w:p>
            <w:pPr>
              <w:spacing w:line="400" w:lineRule="exact"/>
              <w:jc w:val="center"/>
              <w:rPr>
                <w:rFonts w:eastAsia="黑体"/>
                <w:sz w:val="28"/>
                <w:szCs w:val="28"/>
                <w:lang w:val="zh-TW"/>
              </w:rPr>
            </w:pPr>
            <w:r>
              <w:rPr>
                <w:rFonts w:eastAsia="黑体"/>
                <w:sz w:val="24"/>
                <w:szCs w:val="24"/>
              </w:rPr>
              <w:t>协同化</w:t>
            </w:r>
          </w:p>
        </w:tc>
        <w:tc>
          <w:tcPr>
            <w:tcW w:w="1984" w:type="dxa"/>
            <w:vAlign w:val="center"/>
          </w:tcPr>
          <w:p>
            <w:pPr>
              <w:spacing w:line="400" w:lineRule="exact"/>
              <w:jc w:val="center"/>
              <w:rPr>
                <w:rFonts w:eastAsia="仿宋_GB2312"/>
                <w:kern w:val="32"/>
                <w:sz w:val="24"/>
                <w:szCs w:val="24"/>
              </w:rPr>
            </w:pPr>
            <w:r>
              <w:rPr>
                <w:rFonts w:eastAsia="仿宋_GB2312"/>
                <w:kern w:val="32"/>
                <w:sz w:val="24"/>
                <w:szCs w:val="24"/>
              </w:rPr>
              <w:t>3.1实践基地</w:t>
            </w:r>
          </w:p>
        </w:tc>
        <w:tc>
          <w:tcPr>
            <w:tcW w:w="9781" w:type="dxa"/>
          </w:tcPr>
          <w:p>
            <w:pPr>
              <w:spacing w:line="400" w:lineRule="exact"/>
              <w:rPr>
                <w:rFonts w:eastAsia="仿宋_GB2312"/>
                <w:kern w:val="32"/>
                <w:sz w:val="24"/>
                <w:szCs w:val="24"/>
              </w:rPr>
            </w:pPr>
            <w:r>
              <w:rPr>
                <w:rFonts w:eastAsia="仿宋_GB2312"/>
                <w:kern w:val="32"/>
                <w:sz w:val="24"/>
                <w:szCs w:val="24"/>
              </w:rPr>
              <w:t>1.</w:t>
            </w:r>
            <w:r>
              <w:rPr>
                <w:rFonts w:eastAsia="仿宋_GB2312"/>
                <w:kern w:val="32"/>
                <w:sz w:val="24"/>
                <w:szCs w:val="24"/>
                <w:lang w:val="zh-TW" w:eastAsia="zh-TW"/>
              </w:rPr>
              <w:t>依托高新技术开发区、大学科技园、城市社区、农村乡镇、工矿企业、爱国主义教育场所等，建立相对稳定的社会实践、创业实习基地</w:t>
            </w:r>
            <w:r>
              <w:rPr>
                <w:rFonts w:eastAsia="仿宋_GB2312"/>
                <w:kern w:val="32"/>
                <w:sz w:val="24"/>
                <w:szCs w:val="24"/>
                <w:lang w:val="zh-TW"/>
              </w:rPr>
              <w:t>。</w:t>
            </w:r>
          </w:p>
          <w:p>
            <w:pPr>
              <w:spacing w:line="400" w:lineRule="exact"/>
              <w:rPr>
                <w:rFonts w:eastAsia="仿宋_GB2312"/>
                <w:kern w:val="32"/>
                <w:sz w:val="24"/>
                <w:szCs w:val="24"/>
              </w:rPr>
            </w:pPr>
            <w:r>
              <w:rPr>
                <w:rFonts w:eastAsia="仿宋_GB2312"/>
                <w:kern w:val="32"/>
                <w:sz w:val="24"/>
                <w:szCs w:val="24"/>
              </w:rPr>
              <w:t>2.</w:t>
            </w:r>
            <w:r>
              <w:rPr>
                <w:rFonts w:eastAsia="仿宋_GB2312"/>
                <w:kern w:val="32"/>
                <w:sz w:val="24"/>
                <w:szCs w:val="24"/>
                <w:lang w:val="zh-TW" w:eastAsia="zh-TW"/>
              </w:rPr>
              <w:t>基地建设方向选择符合国家、行业产业、高校和地方的重点发展规划，与培养中国特色社会主义建设者和接班人高度契合</w:t>
            </w:r>
            <w:r>
              <w:rPr>
                <w:rFonts w:eastAsia="仿宋_GB2312"/>
                <w:kern w:val="32"/>
                <w:sz w:val="24"/>
                <w:szCs w:val="24"/>
                <w:lang w:val="zh-TW"/>
              </w:rPr>
              <w:t>。</w:t>
            </w:r>
          </w:p>
          <w:p>
            <w:pPr>
              <w:spacing w:line="400" w:lineRule="exact"/>
              <w:rPr>
                <w:rFonts w:eastAsia="仿宋_GB2312"/>
                <w:kern w:val="32"/>
                <w:sz w:val="24"/>
                <w:szCs w:val="24"/>
              </w:rPr>
            </w:pPr>
            <w:r>
              <w:rPr>
                <w:rFonts w:eastAsia="仿宋_GB2312"/>
                <w:kern w:val="32"/>
                <w:sz w:val="24"/>
                <w:szCs w:val="24"/>
              </w:rPr>
              <w:t>3.</w:t>
            </w:r>
            <w:r>
              <w:rPr>
                <w:rFonts w:eastAsia="仿宋_GB2312"/>
                <w:kern w:val="32"/>
                <w:sz w:val="24"/>
                <w:szCs w:val="24"/>
                <w:lang w:val="zh-TW" w:eastAsia="zh-TW"/>
              </w:rPr>
              <w:t>各方任务明确，职责清晰，在组织管理、联动对接、基地建设、项目平台、人才培养等方面建立优势互补、互利共赢的实践育人机制和载体</w:t>
            </w:r>
            <w:r>
              <w:rPr>
                <w:rFonts w:eastAsia="仿宋_GB2312"/>
                <w:kern w:val="32"/>
                <w:sz w:val="24"/>
                <w:szCs w:val="24"/>
                <w:lang w:val="zh-TW"/>
              </w:rPr>
              <w:t>。</w:t>
            </w:r>
          </w:p>
          <w:p>
            <w:pPr>
              <w:spacing w:line="400" w:lineRule="exact"/>
              <w:rPr>
                <w:rFonts w:eastAsia="仿宋_GB2312"/>
                <w:kern w:val="32"/>
                <w:sz w:val="32"/>
                <w:szCs w:val="32"/>
              </w:rPr>
            </w:pPr>
            <w:r>
              <w:rPr>
                <w:rFonts w:eastAsia="仿宋_GB2312"/>
                <w:kern w:val="32"/>
                <w:sz w:val="24"/>
                <w:szCs w:val="24"/>
              </w:rPr>
              <w:t>4.</w:t>
            </w:r>
            <w:r>
              <w:rPr>
                <w:rFonts w:eastAsia="仿宋_GB2312"/>
                <w:kern w:val="32"/>
                <w:sz w:val="24"/>
                <w:szCs w:val="24"/>
                <w:lang w:val="zh-TW" w:eastAsia="zh-TW"/>
              </w:rPr>
              <w:t>牵头高校和主要参与单位，承担一定数量的国家和省（区市）重大项目，汇聚了相应资源要素，在软硬件设施、人员经费投入等方面，能够为创新基地的有效运行提供良好的支撑与保障</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2093" w:type="dxa"/>
            <w:vMerge w:val="continue"/>
            <w:vAlign w:val="center"/>
          </w:tcPr>
          <w:p>
            <w:pPr>
              <w:jc w:val="center"/>
              <w:rPr>
                <w:rFonts w:eastAsia="仿宋_GB2312"/>
                <w:kern w:val="32"/>
                <w:sz w:val="32"/>
                <w:szCs w:val="32"/>
              </w:rPr>
            </w:pPr>
          </w:p>
        </w:tc>
        <w:tc>
          <w:tcPr>
            <w:tcW w:w="1984" w:type="dxa"/>
            <w:vAlign w:val="center"/>
          </w:tcPr>
          <w:p>
            <w:pPr>
              <w:spacing w:line="400" w:lineRule="exact"/>
              <w:jc w:val="center"/>
              <w:rPr>
                <w:rFonts w:eastAsia="仿宋_GB2312"/>
                <w:kern w:val="32"/>
                <w:sz w:val="24"/>
                <w:szCs w:val="24"/>
              </w:rPr>
            </w:pPr>
            <w:r>
              <w:rPr>
                <w:rFonts w:eastAsia="仿宋_GB2312"/>
                <w:kern w:val="32"/>
                <w:sz w:val="24"/>
                <w:szCs w:val="24"/>
              </w:rPr>
              <w:t>3.2协同机制</w:t>
            </w:r>
          </w:p>
        </w:tc>
        <w:tc>
          <w:tcPr>
            <w:tcW w:w="9781" w:type="dxa"/>
            <w:vAlign w:val="center"/>
          </w:tcPr>
          <w:p>
            <w:pPr>
              <w:spacing w:line="400" w:lineRule="exact"/>
              <w:rPr>
                <w:rFonts w:eastAsia="仿宋_GB2312"/>
                <w:kern w:val="32"/>
                <w:sz w:val="24"/>
                <w:szCs w:val="24"/>
              </w:rPr>
            </w:pPr>
            <w:r>
              <w:rPr>
                <w:rFonts w:eastAsia="仿宋_GB2312"/>
                <w:kern w:val="32"/>
                <w:sz w:val="24"/>
                <w:szCs w:val="24"/>
              </w:rPr>
              <w:t>1.</w:t>
            </w:r>
            <w:r>
              <w:rPr>
                <w:rFonts w:eastAsia="仿宋_GB2312"/>
                <w:kern w:val="32"/>
                <w:sz w:val="24"/>
                <w:szCs w:val="24"/>
                <w:lang w:val="zh-TW" w:eastAsia="zh-TW"/>
              </w:rPr>
              <w:t>统筹安排专业课实践教学、社会实践活动、创新创业教育、志愿服务</w:t>
            </w:r>
            <w:r>
              <w:rPr>
                <w:rFonts w:eastAsia="仿宋_GB2312"/>
                <w:spacing w:val="4"/>
                <w:kern w:val="32"/>
                <w:sz w:val="30"/>
                <w:szCs w:val="30"/>
                <w:lang w:val="zh-TW" w:eastAsia="zh-TW"/>
              </w:rPr>
              <w:t>、</w:t>
            </w:r>
            <w:r>
              <w:rPr>
                <w:rFonts w:eastAsia="仿宋_GB2312"/>
                <w:kern w:val="32"/>
                <w:sz w:val="24"/>
                <w:szCs w:val="24"/>
                <w:lang w:val="zh-TW" w:eastAsia="zh-TW"/>
              </w:rPr>
              <w:t>军事训练等载体</w:t>
            </w:r>
            <w:r>
              <w:rPr>
                <w:rFonts w:eastAsia="仿宋_GB2312"/>
                <w:kern w:val="32"/>
                <w:sz w:val="24"/>
                <w:szCs w:val="24"/>
                <w:lang w:val="zh-TW"/>
              </w:rPr>
              <w:t>，促进</w:t>
            </w:r>
            <w:r>
              <w:rPr>
                <w:rFonts w:eastAsia="仿宋_GB2312"/>
                <w:kern w:val="32"/>
                <w:sz w:val="24"/>
                <w:szCs w:val="24"/>
                <w:lang w:val="zh-TW" w:eastAsia="zh-TW"/>
              </w:rPr>
              <w:t>有机融合</w:t>
            </w:r>
            <w:r>
              <w:rPr>
                <w:rFonts w:eastAsia="仿宋_GB2312"/>
                <w:kern w:val="32"/>
                <w:sz w:val="24"/>
                <w:szCs w:val="24"/>
                <w:lang w:val="zh-TW"/>
              </w:rPr>
              <w:t>、同向同行</w:t>
            </w:r>
            <w:r>
              <w:rPr>
                <w:rFonts w:eastAsia="仿宋_GB2312"/>
                <w:kern w:val="32"/>
                <w:sz w:val="24"/>
                <w:szCs w:val="24"/>
                <w:lang w:val="zh-TW" w:eastAsia="zh-TW"/>
              </w:rPr>
              <w:t>，形成实践育人统筹推进工作格局</w:t>
            </w:r>
            <w:r>
              <w:rPr>
                <w:rFonts w:eastAsia="仿宋_GB2312"/>
                <w:kern w:val="32"/>
                <w:sz w:val="24"/>
                <w:szCs w:val="24"/>
                <w:lang w:val="zh-TW"/>
              </w:rPr>
              <w:t>。</w:t>
            </w:r>
          </w:p>
          <w:p>
            <w:pPr>
              <w:spacing w:line="400" w:lineRule="exact"/>
              <w:rPr>
                <w:rFonts w:eastAsia="仿宋_GB2312"/>
                <w:kern w:val="32"/>
                <w:sz w:val="32"/>
                <w:szCs w:val="32"/>
              </w:rPr>
            </w:pPr>
            <w:r>
              <w:rPr>
                <w:rFonts w:eastAsia="仿宋_GB2312"/>
                <w:kern w:val="32"/>
                <w:sz w:val="24"/>
                <w:szCs w:val="24"/>
              </w:rPr>
              <w:t>2.</w:t>
            </w:r>
            <w:r>
              <w:rPr>
                <w:rFonts w:eastAsia="仿宋_GB2312"/>
                <w:kern w:val="32"/>
                <w:sz w:val="24"/>
                <w:szCs w:val="24"/>
                <w:lang w:val="zh-TW" w:eastAsia="zh-TW"/>
              </w:rPr>
              <w:t>构建党委统筹部署、政府扎实推动、社会广泛参与、高校着力实施的实践育人协同体系</w:t>
            </w:r>
            <w:r>
              <w:rPr>
                <w:rFonts w:eastAsia="仿宋_GB2312"/>
                <w:kern w:val="32"/>
                <w:sz w:val="24"/>
                <w:szCs w:val="24"/>
                <w:lang w:val="zh-TW"/>
              </w:rPr>
              <w:t>。</w:t>
            </w:r>
          </w:p>
        </w:tc>
      </w:tr>
    </w:tbl>
    <w:p>
      <w:pPr>
        <w:spacing w:before="300" w:after="225" w:line="360" w:lineRule="exact"/>
        <w:jc w:val="center"/>
        <w:rPr>
          <w:rFonts w:eastAsia="黑体"/>
          <w:kern w:val="32"/>
          <w:sz w:val="30"/>
          <w:szCs w:val="30"/>
          <w:lang w:val="zh-TW"/>
        </w:rPr>
      </w:pPr>
      <w:r>
        <w:rPr>
          <w:rFonts w:eastAsia="黑体"/>
          <w:kern w:val="32"/>
          <w:sz w:val="30"/>
          <w:szCs w:val="30"/>
          <w:lang w:val="zh-TW"/>
        </w:rPr>
        <w:t>（四）文化育人精品项目</w:t>
      </w:r>
    </w:p>
    <w:tbl>
      <w:tblPr>
        <w:tblStyle w:val="7"/>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9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51" w:type="dxa"/>
            <w:vAlign w:val="center"/>
          </w:tcPr>
          <w:p>
            <w:pPr>
              <w:jc w:val="center"/>
              <w:rPr>
                <w:rFonts w:eastAsia="黑体"/>
                <w:kern w:val="32"/>
                <w:sz w:val="30"/>
                <w:szCs w:val="30"/>
              </w:rPr>
            </w:pPr>
            <w:r>
              <w:rPr>
                <w:rFonts w:eastAsia="黑体"/>
                <w:kern w:val="32"/>
                <w:sz w:val="30"/>
                <w:szCs w:val="30"/>
              </w:rPr>
              <w:t>一级指标</w:t>
            </w:r>
          </w:p>
        </w:tc>
        <w:tc>
          <w:tcPr>
            <w:tcW w:w="1985" w:type="dxa"/>
            <w:vAlign w:val="center"/>
          </w:tcPr>
          <w:p>
            <w:pPr>
              <w:jc w:val="center"/>
              <w:rPr>
                <w:rFonts w:eastAsia="黑体"/>
                <w:kern w:val="32"/>
                <w:sz w:val="30"/>
                <w:szCs w:val="30"/>
              </w:rPr>
            </w:pPr>
            <w:r>
              <w:rPr>
                <w:rFonts w:eastAsia="黑体"/>
                <w:kern w:val="32"/>
                <w:sz w:val="30"/>
                <w:szCs w:val="30"/>
              </w:rPr>
              <w:t>二级指标</w:t>
            </w:r>
          </w:p>
        </w:tc>
        <w:tc>
          <w:tcPr>
            <w:tcW w:w="9922" w:type="dxa"/>
          </w:tcPr>
          <w:p>
            <w:pPr>
              <w:jc w:val="center"/>
              <w:rPr>
                <w:rFonts w:eastAsia="黑体"/>
                <w:kern w:val="32"/>
                <w:sz w:val="30"/>
                <w:szCs w:val="30"/>
              </w:rPr>
            </w:pPr>
            <w:r>
              <w:rPr>
                <w:rFonts w:eastAsia="黑体"/>
                <w:kern w:val="32"/>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1951" w:type="dxa"/>
            <w:vMerge w:val="restart"/>
            <w:vAlign w:val="center"/>
          </w:tcPr>
          <w:p>
            <w:pPr>
              <w:spacing w:line="400" w:lineRule="exact"/>
              <w:jc w:val="center"/>
              <w:rPr>
                <w:rFonts w:eastAsia="黑体"/>
                <w:sz w:val="28"/>
                <w:szCs w:val="28"/>
                <w:lang w:val="zh-TW"/>
              </w:rPr>
            </w:pPr>
            <w:r>
              <w:rPr>
                <w:rFonts w:eastAsia="黑体"/>
                <w:sz w:val="24"/>
                <w:szCs w:val="24"/>
              </w:rPr>
              <w:t>1．育人目标精准化</w:t>
            </w:r>
          </w:p>
        </w:tc>
        <w:tc>
          <w:tcPr>
            <w:tcW w:w="1985" w:type="dxa"/>
            <w:vAlign w:val="center"/>
          </w:tcPr>
          <w:p>
            <w:pPr>
              <w:spacing w:line="400" w:lineRule="exact"/>
              <w:jc w:val="center"/>
              <w:rPr>
                <w:rFonts w:eastAsia="仿宋_GB2312"/>
                <w:kern w:val="32"/>
                <w:sz w:val="32"/>
                <w:szCs w:val="32"/>
              </w:rPr>
            </w:pPr>
            <w:r>
              <w:rPr>
                <w:rFonts w:eastAsia="仿宋_GB2312"/>
                <w:kern w:val="32"/>
                <w:sz w:val="24"/>
                <w:szCs w:val="24"/>
              </w:rPr>
              <w:t>1.1目标导向</w:t>
            </w:r>
          </w:p>
        </w:tc>
        <w:tc>
          <w:tcPr>
            <w:tcW w:w="9922" w:type="dxa"/>
            <w:vAlign w:val="center"/>
          </w:tcPr>
          <w:p>
            <w:pPr>
              <w:spacing w:line="400" w:lineRule="exact"/>
              <w:rPr>
                <w:rFonts w:eastAsia="仿宋_GB2312"/>
                <w:kern w:val="32"/>
                <w:sz w:val="24"/>
                <w:szCs w:val="24"/>
              </w:rPr>
            </w:pPr>
            <w:r>
              <w:rPr>
                <w:rFonts w:eastAsia="仿宋_GB2312"/>
                <w:kern w:val="32"/>
                <w:sz w:val="24"/>
                <w:szCs w:val="24"/>
              </w:rPr>
              <w:t>1.注重以文化人以文育人，深入开展中华优秀传统文化、革命文化、社会主义先进文化教育，推动中国特色社会主义文化繁荣兴盛，牢牢掌握高校意识形态工作领导权，践行和弘扬社会主义核心价值观。</w:t>
            </w:r>
          </w:p>
          <w:p>
            <w:pPr>
              <w:spacing w:line="400" w:lineRule="exact"/>
              <w:rPr>
                <w:rFonts w:eastAsia="仿宋_GB2312"/>
                <w:kern w:val="32"/>
                <w:sz w:val="24"/>
                <w:szCs w:val="24"/>
              </w:rPr>
            </w:pPr>
            <w:r>
              <w:rPr>
                <w:rFonts w:eastAsia="仿宋_GB2312"/>
                <w:kern w:val="32"/>
                <w:sz w:val="24"/>
                <w:szCs w:val="24"/>
              </w:rPr>
              <w:t>2.优化校风学风，繁荣校园文化，培育大学精神，建设优美环境，滋养师生心灵、涵育师生品行、引领社会风尚。</w:t>
            </w:r>
          </w:p>
          <w:p>
            <w:pPr>
              <w:spacing w:line="400" w:lineRule="exact"/>
              <w:rPr>
                <w:rFonts w:eastAsia="仿宋_GB2312"/>
                <w:kern w:val="32"/>
                <w:sz w:val="32"/>
                <w:szCs w:val="32"/>
              </w:rPr>
            </w:pPr>
            <w:r>
              <w:rPr>
                <w:rFonts w:eastAsia="仿宋_GB2312"/>
                <w:kern w:val="32"/>
                <w:sz w:val="24"/>
                <w:szCs w:val="24"/>
              </w:rPr>
              <w:t>3.推动大学文化走出去，使高校成为文化传承与创新的重要基地、示范区和辐射源。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1951" w:type="dxa"/>
            <w:vMerge w:val="continue"/>
            <w:vAlign w:val="center"/>
          </w:tcPr>
          <w:p>
            <w:pPr>
              <w:spacing w:line="400" w:lineRule="exact"/>
              <w:jc w:val="center"/>
              <w:rPr>
                <w:rFonts w:eastAsia="黑体"/>
                <w:sz w:val="28"/>
                <w:szCs w:val="28"/>
                <w:lang w:val="zh-TW"/>
              </w:rPr>
            </w:pPr>
          </w:p>
        </w:tc>
        <w:tc>
          <w:tcPr>
            <w:tcW w:w="1985" w:type="dxa"/>
            <w:vAlign w:val="center"/>
          </w:tcPr>
          <w:p>
            <w:pPr>
              <w:spacing w:line="400" w:lineRule="exact"/>
              <w:jc w:val="center"/>
              <w:rPr>
                <w:rFonts w:eastAsia="仿宋_GB2312"/>
                <w:kern w:val="32"/>
                <w:sz w:val="32"/>
                <w:szCs w:val="32"/>
              </w:rPr>
            </w:pPr>
            <w:r>
              <w:rPr>
                <w:rFonts w:eastAsia="仿宋_GB2312"/>
                <w:kern w:val="32"/>
                <w:sz w:val="24"/>
                <w:szCs w:val="24"/>
              </w:rPr>
              <w:t>1.2主题选取</w:t>
            </w:r>
          </w:p>
        </w:tc>
        <w:tc>
          <w:tcPr>
            <w:tcW w:w="9922" w:type="dxa"/>
            <w:vAlign w:val="center"/>
          </w:tcPr>
          <w:p>
            <w:pPr>
              <w:spacing w:line="400" w:lineRule="exact"/>
              <w:rPr>
                <w:rFonts w:eastAsia="仿宋_GB2312"/>
                <w:kern w:val="32"/>
                <w:sz w:val="24"/>
                <w:szCs w:val="24"/>
              </w:rPr>
            </w:pPr>
            <w:r>
              <w:rPr>
                <w:rFonts w:eastAsia="仿宋_GB2312"/>
                <w:kern w:val="32"/>
                <w:sz w:val="24"/>
                <w:szCs w:val="24"/>
              </w:rPr>
              <w:t>1.</w:t>
            </w:r>
            <w:r>
              <w:rPr>
                <w:rFonts w:eastAsia="仿宋_GB2312"/>
                <w:kern w:val="32"/>
                <w:sz w:val="24"/>
                <w:szCs w:val="24"/>
                <w:lang w:val="zh-TW" w:eastAsia="zh-TW"/>
              </w:rPr>
              <w:t>活动主题鲜明，重点突出，弘扬主旋律，突出思想内涵</w:t>
            </w:r>
            <w:r>
              <w:rPr>
                <w:rFonts w:eastAsia="仿宋_GB2312"/>
                <w:kern w:val="32"/>
                <w:sz w:val="24"/>
                <w:szCs w:val="24"/>
                <w:lang w:val="zh-TW"/>
              </w:rPr>
              <w:t>。</w:t>
            </w:r>
          </w:p>
          <w:p>
            <w:pPr>
              <w:spacing w:line="400" w:lineRule="exact"/>
              <w:rPr>
                <w:rFonts w:eastAsia="仿宋_GB2312"/>
                <w:kern w:val="32"/>
                <w:sz w:val="32"/>
                <w:szCs w:val="32"/>
              </w:rPr>
            </w:pPr>
            <w:r>
              <w:rPr>
                <w:rFonts w:eastAsia="仿宋_GB2312"/>
                <w:kern w:val="32"/>
                <w:sz w:val="24"/>
                <w:szCs w:val="24"/>
              </w:rPr>
              <w:t>2.</w:t>
            </w:r>
            <w:r>
              <w:rPr>
                <w:rFonts w:eastAsia="仿宋_GB2312"/>
                <w:kern w:val="32"/>
                <w:sz w:val="24"/>
                <w:szCs w:val="24"/>
                <w:lang w:val="zh-TW" w:eastAsia="zh-TW"/>
              </w:rPr>
              <w:t>时代感</w:t>
            </w:r>
            <w:r>
              <w:rPr>
                <w:rFonts w:eastAsia="仿宋_GB2312"/>
                <w:kern w:val="32"/>
                <w:sz w:val="24"/>
                <w:szCs w:val="24"/>
                <w:lang w:val="zh-CN"/>
              </w:rPr>
              <w:t>强</w:t>
            </w:r>
            <w:r>
              <w:rPr>
                <w:rFonts w:eastAsia="仿宋_GB2312"/>
                <w:kern w:val="32"/>
                <w:sz w:val="24"/>
                <w:szCs w:val="24"/>
                <w:lang w:val="zh-TW" w:eastAsia="zh-TW"/>
              </w:rPr>
              <w:t>，</w:t>
            </w:r>
            <w:r>
              <w:rPr>
                <w:rFonts w:eastAsia="仿宋_GB2312"/>
                <w:kern w:val="32"/>
                <w:sz w:val="24"/>
                <w:szCs w:val="24"/>
                <w:lang w:val="zh-TW"/>
              </w:rPr>
              <w:t>围绕贯彻落实</w:t>
            </w:r>
            <w:r>
              <w:rPr>
                <w:rFonts w:eastAsia="仿宋_GB2312"/>
                <w:kern w:val="32"/>
                <w:sz w:val="24"/>
                <w:szCs w:val="24"/>
                <w:lang w:val="zh-TW" w:eastAsia="zh-TW"/>
              </w:rPr>
              <w:t>党和国家重大战略布局</w:t>
            </w:r>
            <w:r>
              <w:rPr>
                <w:rFonts w:eastAsia="仿宋_GB2312"/>
                <w:kern w:val="32"/>
                <w:sz w:val="24"/>
                <w:szCs w:val="24"/>
                <w:lang w:val="zh-TW"/>
              </w:rPr>
              <w:t>，结合</w:t>
            </w:r>
            <w:r>
              <w:rPr>
                <w:rFonts w:eastAsia="仿宋_GB2312"/>
                <w:kern w:val="32"/>
                <w:sz w:val="24"/>
                <w:szCs w:val="24"/>
                <w:lang w:val="zh-TW" w:eastAsia="zh-TW"/>
              </w:rPr>
              <w:t>学校和专业特色，贴近师生实际</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1951" w:type="dxa"/>
            <w:vMerge w:val="restart"/>
            <w:vAlign w:val="center"/>
          </w:tcPr>
          <w:p>
            <w:pPr>
              <w:spacing w:line="400" w:lineRule="exact"/>
              <w:jc w:val="center"/>
              <w:rPr>
                <w:rFonts w:eastAsia="黑体"/>
                <w:sz w:val="28"/>
                <w:szCs w:val="28"/>
                <w:lang w:val="zh-TW"/>
              </w:rPr>
            </w:pPr>
            <w:r>
              <w:rPr>
                <w:rFonts w:eastAsia="黑体"/>
                <w:sz w:val="24"/>
                <w:szCs w:val="24"/>
              </w:rPr>
              <w:t>2．组织实施体系化</w:t>
            </w:r>
          </w:p>
        </w:tc>
        <w:tc>
          <w:tcPr>
            <w:tcW w:w="1985" w:type="dxa"/>
            <w:vAlign w:val="center"/>
          </w:tcPr>
          <w:p>
            <w:pPr>
              <w:spacing w:line="400" w:lineRule="exact"/>
              <w:jc w:val="center"/>
              <w:rPr>
                <w:rFonts w:eastAsia="仿宋_GB2312"/>
                <w:kern w:val="32"/>
                <w:sz w:val="24"/>
                <w:szCs w:val="24"/>
              </w:rPr>
            </w:pPr>
            <w:r>
              <w:rPr>
                <w:rFonts w:eastAsia="仿宋_GB2312"/>
                <w:kern w:val="32"/>
                <w:sz w:val="24"/>
                <w:szCs w:val="24"/>
              </w:rPr>
              <w:t>2.1组织安排</w:t>
            </w:r>
          </w:p>
        </w:tc>
        <w:tc>
          <w:tcPr>
            <w:tcW w:w="9922" w:type="dxa"/>
            <w:vAlign w:val="center"/>
          </w:tcPr>
          <w:p>
            <w:pPr>
              <w:spacing w:line="360" w:lineRule="exact"/>
              <w:rPr>
                <w:rFonts w:eastAsia="仿宋_GB2312"/>
                <w:kern w:val="32"/>
                <w:sz w:val="24"/>
                <w:szCs w:val="24"/>
              </w:rPr>
            </w:pPr>
            <w:r>
              <w:rPr>
                <w:rFonts w:eastAsia="仿宋_GB2312"/>
                <w:kern w:val="32"/>
                <w:sz w:val="24"/>
                <w:szCs w:val="24"/>
              </w:rPr>
              <w:t>1.</w:t>
            </w:r>
            <w:r>
              <w:rPr>
                <w:rFonts w:eastAsia="仿宋_GB2312"/>
                <w:kern w:val="32"/>
                <w:sz w:val="24"/>
                <w:szCs w:val="24"/>
                <w:lang w:val="zh-TW" w:eastAsia="zh-TW"/>
              </w:rPr>
              <w:t>制定总体工作方案、年度计划和具体实施方案，设计周密，准备充分</w:t>
            </w:r>
            <w:r>
              <w:rPr>
                <w:rFonts w:eastAsia="仿宋_GB2312"/>
                <w:kern w:val="32"/>
                <w:sz w:val="24"/>
                <w:szCs w:val="24"/>
                <w:lang w:val="zh-TW"/>
              </w:rPr>
              <w:t>。</w:t>
            </w:r>
          </w:p>
          <w:p>
            <w:pPr>
              <w:spacing w:line="360" w:lineRule="exact"/>
              <w:rPr>
                <w:rFonts w:eastAsia="仿宋_GB2312"/>
                <w:kern w:val="32"/>
                <w:sz w:val="24"/>
                <w:szCs w:val="24"/>
              </w:rPr>
            </w:pPr>
            <w:r>
              <w:rPr>
                <w:rFonts w:eastAsia="仿宋_GB2312"/>
                <w:kern w:val="32"/>
                <w:sz w:val="24"/>
                <w:szCs w:val="24"/>
              </w:rPr>
              <w:t>2.</w:t>
            </w:r>
            <w:r>
              <w:rPr>
                <w:rFonts w:eastAsia="仿宋_GB2312"/>
                <w:kern w:val="32"/>
                <w:sz w:val="24"/>
                <w:szCs w:val="24"/>
                <w:lang w:val="zh-TW" w:eastAsia="zh-TW"/>
              </w:rPr>
              <w:t>广泛组织发动，</w:t>
            </w:r>
            <w:r>
              <w:rPr>
                <w:rFonts w:eastAsia="仿宋_GB2312"/>
                <w:kern w:val="32"/>
                <w:sz w:val="24"/>
                <w:szCs w:val="24"/>
                <w:lang w:val="zh-TW"/>
              </w:rPr>
              <w:t>师生</w:t>
            </w:r>
            <w:r>
              <w:rPr>
                <w:rFonts w:eastAsia="仿宋_GB2312"/>
                <w:kern w:val="32"/>
                <w:sz w:val="24"/>
                <w:szCs w:val="24"/>
                <w:lang w:val="zh-TW" w:eastAsia="zh-TW"/>
              </w:rPr>
              <w:t>参与面广，积极性高，充分发挥师生的主体作用，使活动过程成为师生自觉参与、自我教育、自我提高的过程</w:t>
            </w:r>
            <w:r>
              <w:rPr>
                <w:rFonts w:eastAsia="仿宋_GB2312"/>
                <w:kern w:val="32"/>
                <w:sz w:val="24"/>
                <w:szCs w:val="24"/>
                <w:lang w:val="zh-TW"/>
              </w:rPr>
              <w:t>。</w:t>
            </w:r>
          </w:p>
          <w:p>
            <w:pPr>
              <w:spacing w:line="360" w:lineRule="exact"/>
              <w:rPr>
                <w:rFonts w:eastAsia="仿宋_GB2312"/>
                <w:kern w:val="32"/>
                <w:sz w:val="32"/>
                <w:szCs w:val="32"/>
              </w:rPr>
            </w:pPr>
            <w:r>
              <w:rPr>
                <w:rFonts w:eastAsia="仿宋_GB2312"/>
                <w:kern w:val="32"/>
                <w:sz w:val="24"/>
                <w:szCs w:val="24"/>
              </w:rPr>
              <w:t>3.</w:t>
            </w:r>
            <w:r>
              <w:rPr>
                <w:rFonts w:eastAsia="仿宋_GB2312"/>
                <w:kern w:val="32"/>
                <w:sz w:val="24"/>
                <w:szCs w:val="24"/>
                <w:lang w:val="zh-TW" w:eastAsia="zh-TW"/>
              </w:rPr>
              <w:t>精心组织实施，实践过程有条不紊，组织管理到位，无安全事故</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1951" w:type="dxa"/>
            <w:vMerge w:val="continue"/>
            <w:vAlign w:val="center"/>
          </w:tcPr>
          <w:p>
            <w:pPr>
              <w:spacing w:line="400" w:lineRule="exact"/>
              <w:jc w:val="center"/>
              <w:rPr>
                <w:rFonts w:eastAsia="仿宋_GB2312"/>
                <w:sz w:val="28"/>
                <w:szCs w:val="28"/>
              </w:rPr>
            </w:pPr>
          </w:p>
        </w:tc>
        <w:tc>
          <w:tcPr>
            <w:tcW w:w="1985" w:type="dxa"/>
            <w:vAlign w:val="center"/>
          </w:tcPr>
          <w:p>
            <w:pPr>
              <w:spacing w:line="400" w:lineRule="exact"/>
              <w:jc w:val="center"/>
              <w:rPr>
                <w:rFonts w:eastAsia="仿宋_GB2312"/>
                <w:kern w:val="32"/>
                <w:sz w:val="24"/>
                <w:szCs w:val="24"/>
              </w:rPr>
            </w:pPr>
            <w:r>
              <w:rPr>
                <w:rFonts w:eastAsia="仿宋_GB2312"/>
                <w:kern w:val="32"/>
                <w:sz w:val="24"/>
                <w:szCs w:val="24"/>
              </w:rPr>
              <w:t>2.2品牌化运作</w:t>
            </w:r>
          </w:p>
        </w:tc>
        <w:tc>
          <w:tcPr>
            <w:tcW w:w="9922" w:type="dxa"/>
            <w:vAlign w:val="center"/>
          </w:tcPr>
          <w:p>
            <w:pPr>
              <w:spacing w:line="360" w:lineRule="exact"/>
              <w:rPr>
                <w:rFonts w:eastAsia="仿宋_GB2312"/>
                <w:kern w:val="32"/>
                <w:sz w:val="24"/>
                <w:szCs w:val="24"/>
              </w:rPr>
            </w:pPr>
            <w:r>
              <w:rPr>
                <w:rFonts w:eastAsia="仿宋_GB2312"/>
                <w:kern w:val="32"/>
                <w:sz w:val="24"/>
                <w:szCs w:val="24"/>
              </w:rPr>
              <w:t>1. 制定总体规划，有年度工作实施计划和重要项目。</w:t>
            </w:r>
          </w:p>
          <w:p>
            <w:pPr>
              <w:spacing w:line="360" w:lineRule="exact"/>
              <w:rPr>
                <w:rFonts w:eastAsia="仿宋_GB2312"/>
                <w:kern w:val="32"/>
                <w:sz w:val="24"/>
                <w:szCs w:val="24"/>
              </w:rPr>
            </w:pPr>
            <w:r>
              <w:rPr>
                <w:rFonts w:eastAsia="仿宋_GB2312"/>
                <w:kern w:val="32"/>
                <w:sz w:val="24"/>
                <w:szCs w:val="24"/>
              </w:rPr>
              <w:t>2.结合学校实际和师生特点，创新工作载体，打造“一校一品”校园文化名片。</w:t>
            </w:r>
          </w:p>
          <w:p>
            <w:pPr>
              <w:spacing w:line="360" w:lineRule="exact"/>
              <w:rPr>
                <w:rFonts w:eastAsia="仿宋_GB2312"/>
                <w:kern w:val="32"/>
                <w:sz w:val="32"/>
                <w:szCs w:val="32"/>
              </w:rPr>
            </w:pPr>
            <w:r>
              <w:rPr>
                <w:rFonts w:eastAsia="仿宋_GB2312"/>
                <w:kern w:val="32"/>
                <w:sz w:val="24"/>
                <w:szCs w:val="24"/>
              </w:rPr>
              <w:t>3.推出师生原创歌剧、舞蹈、音乐、影视等文艺精品，扩大影响力和辐射力。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951" w:type="dxa"/>
            <w:vMerge w:val="continue"/>
            <w:vAlign w:val="center"/>
          </w:tcPr>
          <w:p>
            <w:pPr>
              <w:spacing w:line="400" w:lineRule="exact"/>
              <w:jc w:val="center"/>
              <w:rPr>
                <w:rFonts w:eastAsia="仿宋_GB2312"/>
                <w:sz w:val="28"/>
                <w:szCs w:val="28"/>
              </w:rPr>
            </w:pPr>
          </w:p>
        </w:tc>
        <w:tc>
          <w:tcPr>
            <w:tcW w:w="1985" w:type="dxa"/>
            <w:vAlign w:val="center"/>
          </w:tcPr>
          <w:p>
            <w:pPr>
              <w:spacing w:line="400" w:lineRule="exact"/>
              <w:jc w:val="center"/>
              <w:rPr>
                <w:rFonts w:eastAsia="仿宋_GB2312"/>
                <w:kern w:val="32"/>
                <w:sz w:val="24"/>
                <w:szCs w:val="24"/>
              </w:rPr>
            </w:pPr>
            <w:r>
              <w:rPr>
                <w:rFonts w:eastAsia="仿宋_GB2312"/>
                <w:kern w:val="32"/>
                <w:sz w:val="24"/>
                <w:szCs w:val="24"/>
              </w:rPr>
              <w:t>2.3教育成效</w:t>
            </w:r>
          </w:p>
        </w:tc>
        <w:tc>
          <w:tcPr>
            <w:tcW w:w="9922" w:type="dxa"/>
            <w:vAlign w:val="center"/>
          </w:tcPr>
          <w:p>
            <w:pPr>
              <w:spacing w:line="360" w:lineRule="exact"/>
              <w:rPr>
                <w:rFonts w:eastAsia="仿宋_GB2312"/>
                <w:kern w:val="32"/>
                <w:sz w:val="24"/>
                <w:szCs w:val="24"/>
              </w:rPr>
            </w:pPr>
            <w:r>
              <w:rPr>
                <w:rFonts w:eastAsia="仿宋_GB2312"/>
                <w:kern w:val="32"/>
                <w:sz w:val="24"/>
                <w:szCs w:val="24"/>
              </w:rPr>
              <w:t>1.</w:t>
            </w:r>
            <w:r>
              <w:rPr>
                <w:rFonts w:eastAsia="仿宋_GB2312"/>
                <w:kern w:val="32"/>
                <w:sz w:val="24"/>
                <w:szCs w:val="24"/>
                <w:lang w:val="zh-TW" w:eastAsia="zh-TW"/>
              </w:rPr>
              <w:t>实现双向受益，学生表现优秀、深受教育，取得较大社会效益</w:t>
            </w:r>
            <w:r>
              <w:rPr>
                <w:rFonts w:eastAsia="仿宋_GB2312"/>
                <w:kern w:val="32"/>
                <w:sz w:val="24"/>
                <w:szCs w:val="24"/>
                <w:lang w:val="zh-TW"/>
              </w:rPr>
              <w:t>。</w:t>
            </w:r>
          </w:p>
          <w:p>
            <w:pPr>
              <w:spacing w:line="360" w:lineRule="exact"/>
              <w:rPr>
                <w:rFonts w:eastAsia="仿宋_GB2312"/>
                <w:kern w:val="32"/>
                <w:sz w:val="24"/>
                <w:szCs w:val="24"/>
              </w:rPr>
            </w:pPr>
            <w:r>
              <w:rPr>
                <w:rFonts w:eastAsia="仿宋_GB2312"/>
                <w:kern w:val="32"/>
                <w:sz w:val="24"/>
                <w:szCs w:val="24"/>
              </w:rPr>
              <w:t>2.</w:t>
            </w:r>
            <w:r>
              <w:rPr>
                <w:rFonts w:eastAsia="仿宋_GB2312"/>
                <w:kern w:val="32"/>
                <w:sz w:val="24"/>
                <w:szCs w:val="24"/>
                <w:lang w:val="zh-TW" w:eastAsia="zh-TW"/>
              </w:rPr>
              <w:t>形成一套成熟的</w:t>
            </w:r>
            <w:r>
              <w:rPr>
                <w:rFonts w:eastAsia="仿宋_GB2312"/>
                <w:kern w:val="32"/>
                <w:sz w:val="24"/>
                <w:szCs w:val="24"/>
                <w:lang w:val="zh-TW"/>
              </w:rPr>
              <w:t>文化</w:t>
            </w:r>
            <w:r>
              <w:rPr>
                <w:rFonts w:eastAsia="仿宋_GB2312"/>
                <w:kern w:val="32"/>
                <w:sz w:val="24"/>
                <w:szCs w:val="24"/>
                <w:lang w:val="zh-TW" w:eastAsia="zh-TW"/>
              </w:rPr>
              <w:t>育人模式</w:t>
            </w:r>
            <w:r>
              <w:rPr>
                <w:rFonts w:eastAsia="仿宋_GB2312"/>
                <w:kern w:val="32"/>
                <w:sz w:val="24"/>
                <w:szCs w:val="24"/>
                <w:lang w:val="zh-TW"/>
              </w:rPr>
              <w:t>。</w:t>
            </w:r>
          </w:p>
          <w:p>
            <w:pPr>
              <w:spacing w:line="360" w:lineRule="exact"/>
              <w:rPr>
                <w:rFonts w:eastAsia="仿宋_GB2312"/>
                <w:kern w:val="32"/>
                <w:sz w:val="32"/>
                <w:szCs w:val="32"/>
              </w:rPr>
            </w:pPr>
            <w:r>
              <w:rPr>
                <w:rFonts w:eastAsia="仿宋_GB2312"/>
                <w:kern w:val="32"/>
                <w:sz w:val="24"/>
                <w:szCs w:val="24"/>
              </w:rPr>
              <w:t>3.</w:t>
            </w:r>
            <w:r>
              <w:rPr>
                <w:rFonts w:eastAsia="仿宋_GB2312"/>
                <w:kern w:val="32"/>
                <w:sz w:val="24"/>
                <w:szCs w:val="24"/>
                <w:lang w:val="zh-TW" w:eastAsia="zh-TW"/>
              </w:rPr>
              <w:t>形成较大品牌影响，获得新闻媒体广泛宣传报道</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9" w:hRule="atLeast"/>
        </w:trPr>
        <w:tc>
          <w:tcPr>
            <w:tcW w:w="1951" w:type="dxa"/>
            <w:vMerge w:val="restart"/>
            <w:vAlign w:val="center"/>
          </w:tcPr>
          <w:p>
            <w:pPr>
              <w:spacing w:line="400" w:lineRule="exact"/>
              <w:jc w:val="center"/>
              <w:rPr>
                <w:rFonts w:eastAsia="仿宋_GB2312"/>
                <w:kern w:val="32"/>
                <w:sz w:val="32"/>
                <w:szCs w:val="32"/>
              </w:rPr>
            </w:pPr>
            <w:r>
              <w:rPr>
                <w:rFonts w:eastAsia="黑体"/>
                <w:sz w:val="24"/>
                <w:szCs w:val="24"/>
              </w:rPr>
              <w:t>3．育人形式多样化</w:t>
            </w:r>
          </w:p>
        </w:tc>
        <w:tc>
          <w:tcPr>
            <w:tcW w:w="1985" w:type="dxa"/>
            <w:vAlign w:val="center"/>
          </w:tcPr>
          <w:p>
            <w:pPr>
              <w:spacing w:line="400" w:lineRule="exact"/>
              <w:jc w:val="center"/>
              <w:rPr>
                <w:rFonts w:eastAsia="仿宋_GB2312"/>
                <w:kern w:val="32"/>
                <w:sz w:val="32"/>
                <w:szCs w:val="32"/>
              </w:rPr>
            </w:pPr>
            <w:r>
              <w:rPr>
                <w:rFonts w:eastAsia="仿宋_GB2312"/>
                <w:kern w:val="32"/>
                <w:sz w:val="24"/>
                <w:szCs w:val="24"/>
              </w:rPr>
              <w:t>3.1核心价值观教育</w:t>
            </w:r>
          </w:p>
        </w:tc>
        <w:tc>
          <w:tcPr>
            <w:tcW w:w="9922" w:type="dxa"/>
            <w:vAlign w:val="center"/>
          </w:tcPr>
          <w:p>
            <w:pPr>
              <w:spacing w:line="360" w:lineRule="exact"/>
              <w:rPr>
                <w:rFonts w:eastAsia="仿宋_GB2312"/>
                <w:kern w:val="32"/>
                <w:sz w:val="24"/>
                <w:szCs w:val="24"/>
                <w:lang w:val="zh-TW"/>
              </w:rPr>
            </w:pPr>
            <w:r>
              <w:rPr>
                <w:rFonts w:eastAsia="仿宋_GB2312"/>
                <w:kern w:val="32"/>
                <w:sz w:val="24"/>
                <w:szCs w:val="24"/>
                <w:lang w:val="zh-TW"/>
              </w:rPr>
              <w:t>1.贯彻落实中办《关于培育和践行社会主义核心价值观的意见》和中宣部、中央文明办《培育和践行社会主义核心价值观行动方案》以及教育部党组、共青团中央《关于在各级各类学校推动培育和践行社会主义核心价值观长效机制建设的意见》，把社会主义核心价值观体现到教书育人全过程。</w:t>
            </w:r>
          </w:p>
          <w:p>
            <w:pPr>
              <w:spacing w:line="360" w:lineRule="exact"/>
              <w:rPr>
                <w:rFonts w:ascii="仿宋_GB2312" w:eastAsia="仿宋_GB2312"/>
                <w:kern w:val="32"/>
                <w:sz w:val="24"/>
                <w:szCs w:val="24"/>
                <w:lang w:val="zh-TW"/>
              </w:rPr>
            </w:pPr>
            <w:r>
              <w:rPr>
                <w:rFonts w:eastAsia="仿宋_GB2312"/>
                <w:kern w:val="32"/>
                <w:sz w:val="24"/>
                <w:szCs w:val="24"/>
                <w:lang w:val="zh-TW" w:eastAsia="zh-TW"/>
              </w:rPr>
              <w:t>2.</w:t>
            </w:r>
            <w:r>
              <w:rPr>
                <w:rFonts w:eastAsia="仿宋_GB2312"/>
                <w:kern w:val="32"/>
                <w:sz w:val="24"/>
                <w:szCs w:val="24"/>
                <w:lang w:val="zh-TW"/>
              </w:rPr>
              <w:t>广泛开展</w:t>
            </w:r>
            <w:r>
              <w:rPr>
                <w:rFonts w:hint="eastAsia" w:ascii="仿宋_GB2312" w:eastAsia="仿宋_GB2312"/>
                <w:kern w:val="32"/>
                <w:sz w:val="24"/>
                <w:szCs w:val="24"/>
                <w:lang w:val="zh-TW"/>
              </w:rPr>
              <w:t>“我的中国梦”等</w:t>
            </w:r>
            <w:r>
              <w:rPr>
                <w:rFonts w:eastAsia="仿宋_GB2312"/>
                <w:kern w:val="32"/>
                <w:sz w:val="24"/>
                <w:szCs w:val="24"/>
                <w:lang w:val="zh-TW"/>
              </w:rPr>
              <w:t>主题教育活动，利用重要节庆日、纪念日和重大活动，广泛开展以爱国主义为核心的民族精神和以改革创新为核心的时代精神宣传教育，引导</w:t>
            </w:r>
            <w:r>
              <w:rPr>
                <w:rFonts w:ascii="仿宋_GB2312" w:eastAsia="仿宋_GB2312"/>
                <w:kern w:val="32"/>
                <w:sz w:val="24"/>
                <w:szCs w:val="24"/>
                <w:lang w:val="zh-TW"/>
              </w:rPr>
              <w:t>师生坚定“四个自信”。</w:t>
            </w:r>
          </w:p>
          <w:p>
            <w:pPr>
              <w:spacing w:line="360" w:lineRule="exact"/>
              <w:rPr>
                <w:rFonts w:eastAsia="等线"/>
                <w:kern w:val="32"/>
                <w:sz w:val="32"/>
                <w:szCs w:val="32"/>
                <w:lang w:eastAsia="zh-TW"/>
              </w:rPr>
            </w:pPr>
            <w:r>
              <w:rPr>
                <w:rFonts w:eastAsia="仿宋_GB2312"/>
                <w:kern w:val="32"/>
                <w:sz w:val="24"/>
                <w:szCs w:val="24"/>
                <w:lang w:val="zh-TW"/>
              </w:rPr>
              <w:t>3. 经常性开展社会公德、职业道德、家庭美德、个人品德教育，开展民族英雄、道德模范、时代楷模、身边好人、最美人物等学习教育活动，开展辅导员年度人物、大学生年度人物等推选活动，推广展示一批社会主义核心价值观教育典型案例，培育选树一批可亲可信可学的先进典型，营造崇德向善的良好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951" w:type="dxa"/>
            <w:vMerge w:val="continue"/>
            <w:vAlign w:val="center"/>
          </w:tcPr>
          <w:p>
            <w:pPr>
              <w:spacing w:line="400" w:lineRule="exact"/>
              <w:jc w:val="center"/>
              <w:rPr>
                <w:rFonts w:eastAsia="黑体"/>
                <w:sz w:val="24"/>
                <w:szCs w:val="24"/>
              </w:rPr>
            </w:pPr>
          </w:p>
        </w:tc>
        <w:tc>
          <w:tcPr>
            <w:tcW w:w="1985" w:type="dxa"/>
            <w:vAlign w:val="center"/>
          </w:tcPr>
          <w:p>
            <w:pPr>
              <w:spacing w:line="400" w:lineRule="exact"/>
              <w:jc w:val="center"/>
              <w:rPr>
                <w:rFonts w:eastAsia="仿宋_GB2312"/>
                <w:kern w:val="32"/>
                <w:sz w:val="32"/>
                <w:szCs w:val="32"/>
              </w:rPr>
            </w:pPr>
            <w:r>
              <w:rPr>
                <w:rFonts w:eastAsia="仿宋_GB2312"/>
                <w:kern w:val="32"/>
                <w:sz w:val="24"/>
                <w:szCs w:val="24"/>
              </w:rPr>
              <w:t>3.2</w:t>
            </w:r>
            <w:r>
              <w:rPr>
                <w:rFonts w:eastAsia="仿宋_GB2312"/>
                <w:kern w:val="32"/>
                <w:sz w:val="24"/>
                <w:szCs w:val="24"/>
                <w:lang w:val="zh-TW" w:eastAsia="zh-TW"/>
              </w:rPr>
              <w:t>中华优秀传统文化教育</w:t>
            </w:r>
          </w:p>
        </w:tc>
        <w:tc>
          <w:tcPr>
            <w:tcW w:w="9922" w:type="dxa"/>
            <w:vAlign w:val="center"/>
          </w:tcPr>
          <w:p>
            <w:pPr>
              <w:spacing w:line="360" w:lineRule="exact"/>
              <w:rPr>
                <w:rFonts w:eastAsia="仿宋_GB2312"/>
                <w:kern w:val="32"/>
                <w:sz w:val="24"/>
                <w:szCs w:val="24"/>
                <w:lang w:val="zh-TW"/>
              </w:rPr>
            </w:pPr>
            <w:r>
              <w:rPr>
                <w:rFonts w:eastAsia="仿宋_GB2312"/>
                <w:kern w:val="32"/>
                <w:sz w:val="24"/>
                <w:szCs w:val="24"/>
                <w:lang w:val="zh-TW"/>
              </w:rPr>
              <w:t>1.开展经典诵读、传统节日振兴、礼敬中华优秀传统文化等活动。</w:t>
            </w:r>
          </w:p>
          <w:p>
            <w:pPr>
              <w:spacing w:line="360" w:lineRule="exact"/>
              <w:rPr>
                <w:rFonts w:eastAsia="仿宋_GB2312"/>
                <w:kern w:val="32"/>
                <w:sz w:val="24"/>
                <w:szCs w:val="24"/>
                <w:lang w:val="zh-TW"/>
              </w:rPr>
            </w:pPr>
            <w:r>
              <w:rPr>
                <w:rFonts w:eastAsia="仿宋_GB2312"/>
                <w:kern w:val="32"/>
                <w:sz w:val="24"/>
                <w:szCs w:val="24"/>
                <w:lang w:val="zh-TW"/>
              </w:rPr>
              <w:t>2.</w:t>
            </w:r>
            <w:r>
              <w:rPr>
                <w:rFonts w:eastAsia="仿宋_GB2312"/>
                <w:kern w:val="32"/>
                <w:sz w:val="24"/>
                <w:szCs w:val="24"/>
                <w:lang w:val="zh-TW" w:eastAsia="zh-TW"/>
              </w:rPr>
              <w:t>建设文化传承基地，引导高雅艺术、非物质文化、民族民间优秀文化走近师生</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951" w:type="dxa"/>
            <w:vMerge w:val="continue"/>
            <w:vAlign w:val="center"/>
          </w:tcPr>
          <w:p>
            <w:pPr>
              <w:spacing w:line="400" w:lineRule="exact"/>
              <w:jc w:val="center"/>
              <w:rPr>
                <w:rFonts w:eastAsia="黑体"/>
                <w:sz w:val="24"/>
                <w:szCs w:val="24"/>
              </w:rPr>
            </w:pPr>
          </w:p>
        </w:tc>
        <w:tc>
          <w:tcPr>
            <w:tcW w:w="1985" w:type="dxa"/>
            <w:vAlign w:val="center"/>
          </w:tcPr>
          <w:p>
            <w:pPr>
              <w:spacing w:line="400" w:lineRule="exact"/>
              <w:jc w:val="center"/>
              <w:rPr>
                <w:rFonts w:eastAsia="仿宋_GB2312"/>
                <w:kern w:val="32"/>
                <w:sz w:val="24"/>
                <w:szCs w:val="24"/>
              </w:rPr>
            </w:pPr>
            <w:r>
              <w:rPr>
                <w:rFonts w:eastAsia="仿宋_GB2312"/>
                <w:kern w:val="32"/>
                <w:sz w:val="24"/>
                <w:szCs w:val="24"/>
                <w:lang w:eastAsia="zh-TW"/>
              </w:rPr>
              <w:t>3.</w:t>
            </w:r>
            <w:r>
              <w:rPr>
                <w:rFonts w:eastAsia="仿宋_GB2312"/>
                <w:kern w:val="32"/>
                <w:sz w:val="24"/>
                <w:szCs w:val="24"/>
              </w:rPr>
              <w:t>3</w:t>
            </w:r>
            <w:r>
              <w:rPr>
                <w:rFonts w:eastAsia="仿宋_GB2312"/>
                <w:kern w:val="32"/>
                <w:sz w:val="24"/>
                <w:szCs w:val="24"/>
                <w:lang w:val="zh-TW" w:eastAsia="zh-TW"/>
              </w:rPr>
              <w:t>革命文化教育</w:t>
            </w:r>
          </w:p>
        </w:tc>
        <w:tc>
          <w:tcPr>
            <w:tcW w:w="9922" w:type="dxa"/>
            <w:vAlign w:val="center"/>
          </w:tcPr>
          <w:p>
            <w:pPr>
              <w:spacing w:line="360" w:lineRule="exact"/>
              <w:rPr>
                <w:rFonts w:eastAsia="仿宋_GB2312"/>
                <w:kern w:val="32"/>
                <w:sz w:val="24"/>
                <w:szCs w:val="24"/>
                <w:lang w:val="zh-TW"/>
              </w:rPr>
            </w:pPr>
            <w:r>
              <w:rPr>
                <w:rFonts w:eastAsia="仿宋_GB2312"/>
                <w:kern w:val="32"/>
                <w:sz w:val="24"/>
                <w:szCs w:val="24"/>
                <w:lang w:val="zh-TW"/>
              </w:rPr>
              <w:t>1.开</w:t>
            </w:r>
            <w:r>
              <w:rPr>
                <w:rFonts w:ascii="仿宋_GB2312" w:eastAsia="仿宋_GB2312"/>
                <w:kern w:val="32"/>
                <w:sz w:val="24"/>
                <w:szCs w:val="24"/>
                <w:lang w:val="zh-TW"/>
              </w:rPr>
              <w:t>展“爱国·奋斗”“传承红色基因、担当复兴重任”等主</w:t>
            </w:r>
            <w:r>
              <w:rPr>
                <w:rFonts w:eastAsia="仿宋_GB2312"/>
                <w:kern w:val="32"/>
                <w:sz w:val="24"/>
                <w:szCs w:val="24"/>
                <w:lang w:val="zh-TW"/>
              </w:rPr>
              <w:t>题教育活动。</w:t>
            </w:r>
          </w:p>
          <w:p>
            <w:pPr>
              <w:spacing w:line="360" w:lineRule="exact"/>
              <w:rPr>
                <w:rFonts w:eastAsia="仿宋_GB2312"/>
                <w:kern w:val="32"/>
                <w:sz w:val="24"/>
                <w:szCs w:val="24"/>
                <w:lang w:val="zh-TW"/>
              </w:rPr>
            </w:pPr>
            <w:r>
              <w:rPr>
                <w:rFonts w:eastAsia="仿宋_GB2312"/>
                <w:kern w:val="32"/>
                <w:sz w:val="24"/>
                <w:szCs w:val="24"/>
                <w:lang w:val="zh-TW" w:eastAsia="zh-TW"/>
              </w:rPr>
              <w:t>2.</w:t>
            </w:r>
            <w:r>
              <w:rPr>
                <w:rFonts w:eastAsia="仿宋_GB2312"/>
                <w:kern w:val="32"/>
                <w:sz w:val="24"/>
                <w:szCs w:val="24"/>
                <w:lang w:val="zh-TW"/>
              </w:rPr>
              <w:t>组织编排展演一批以革命先驱为原型的舞台剧、以革命精神为主题的歌舞音乐、以革命文化为内涵的网络作品，有效利用重大纪念日契机和重点文化基础设施开展革命文化教育。</w:t>
            </w:r>
          </w:p>
          <w:p>
            <w:pPr>
              <w:spacing w:line="360" w:lineRule="exact"/>
              <w:rPr>
                <w:rFonts w:eastAsia="仿宋_GB2312"/>
                <w:kern w:val="32"/>
                <w:sz w:val="24"/>
                <w:szCs w:val="24"/>
              </w:rPr>
            </w:pPr>
            <w:r>
              <w:rPr>
                <w:rFonts w:eastAsia="仿宋_GB2312"/>
                <w:kern w:val="32"/>
                <w:sz w:val="24"/>
                <w:szCs w:val="24"/>
                <w:lang w:val="zh-TW"/>
              </w:rPr>
              <w:t>3.建立革命文化教育资源库，统筹发挥校内外红色资源育人功能</w:t>
            </w:r>
            <w:r>
              <w:rPr>
                <w:rFonts w:eastAsia="仿宋_GB2312"/>
                <w:kern w:val="32"/>
                <w:sz w:val="24"/>
                <w:szCs w:val="24"/>
              </w:rPr>
              <w:t>，教育引导师生继承革命传统，传承红色基因。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1951" w:type="dxa"/>
            <w:vMerge w:val="continue"/>
            <w:vAlign w:val="center"/>
          </w:tcPr>
          <w:p>
            <w:pPr>
              <w:spacing w:line="400" w:lineRule="exact"/>
              <w:jc w:val="center"/>
              <w:rPr>
                <w:rFonts w:eastAsia="黑体"/>
                <w:sz w:val="24"/>
                <w:szCs w:val="24"/>
              </w:rPr>
            </w:pPr>
          </w:p>
        </w:tc>
        <w:tc>
          <w:tcPr>
            <w:tcW w:w="1985" w:type="dxa"/>
            <w:vAlign w:val="center"/>
          </w:tcPr>
          <w:p>
            <w:pPr>
              <w:spacing w:line="400" w:lineRule="exact"/>
              <w:jc w:val="center"/>
              <w:rPr>
                <w:rFonts w:eastAsia="仿宋_GB2312"/>
                <w:kern w:val="32"/>
                <w:sz w:val="24"/>
                <w:szCs w:val="24"/>
              </w:rPr>
            </w:pPr>
            <w:r>
              <w:rPr>
                <w:rFonts w:eastAsia="仿宋_GB2312"/>
                <w:kern w:val="32"/>
                <w:sz w:val="24"/>
                <w:szCs w:val="24"/>
              </w:rPr>
              <w:t>3.4社会主义先进文化教育</w:t>
            </w:r>
          </w:p>
        </w:tc>
        <w:tc>
          <w:tcPr>
            <w:tcW w:w="9922" w:type="dxa"/>
            <w:vAlign w:val="center"/>
          </w:tcPr>
          <w:p>
            <w:pPr>
              <w:spacing w:line="360" w:lineRule="exact"/>
              <w:rPr>
                <w:rFonts w:eastAsia="仿宋_GB2312"/>
                <w:kern w:val="32"/>
                <w:sz w:val="24"/>
                <w:szCs w:val="24"/>
              </w:rPr>
            </w:pPr>
            <w:r>
              <w:rPr>
                <w:rFonts w:eastAsia="仿宋_GB2312"/>
                <w:kern w:val="32"/>
                <w:sz w:val="24"/>
                <w:szCs w:val="24"/>
              </w:rPr>
              <w:t>1. 积极组建</w:t>
            </w:r>
            <w:r>
              <w:rPr>
                <w:rFonts w:ascii="仿宋_GB2312" w:eastAsia="仿宋_GB2312"/>
                <w:kern w:val="32"/>
                <w:sz w:val="24"/>
                <w:szCs w:val="24"/>
              </w:rPr>
              <w:t>“优秀辅导员讲师团”和“大学生骨干宣讲团”</w:t>
            </w:r>
            <w:r>
              <w:rPr>
                <w:rFonts w:eastAsia="仿宋_GB2312"/>
                <w:kern w:val="32"/>
                <w:sz w:val="24"/>
                <w:szCs w:val="24"/>
              </w:rPr>
              <w:t>等讲师团，深入开展</w:t>
            </w:r>
            <w:r>
              <w:rPr>
                <w:rFonts w:ascii="仿宋_GB2312" w:eastAsia="仿宋_GB2312"/>
                <w:kern w:val="32"/>
                <w:sz w:val="24"/>
                <w:szCs w:val="24"/>
              </w:rPr>
              <w:t>“双团双巡”</w:t>
            </w:r>
            <w:r>
              <w:rPr>
                <w:rFonts w:eastAsia="仿宋_GB2312"/>
                <w:kern w:val="32"/>
                <w:sz w:val="24"/>
                <w:szCs w:val="24"/>
              </w:rPr>
              <w:t>等宣讲活动，大力推动习近平新时代中国特色社会主义思想的学习宣传阐释。</w:t>
            </w:r>
          </w:p>
          <w:p>
            <w:pPr>
              <w:spacing w:line="360" w:lineRule="exact"/>
              <w:rPr>
                <w:rFonts w:eastAsia="仿宋_GB2312"/>
                <w:kern w:val="32"/>
                <w:sz w:val="24"/>
                <w:szCs w:val="24"/>
              </w:rPr>
            </w:pPr>
            <w:r>
              <w:rPr>
                <w:rFonts w:eastAsia="仿宋_GB2312"/>
                <w:kern w:val="32"/>
                <w:sz w:val="24"/>
                <w:szCs w:val="24"/>
              </w:rPr>
              <w:t>2. 大力推动领导干部上讲台开展思想政治教育，加强师生形势政策宣传教育，深入解读习近平新时代中国特色社会主义思想和党的十九大精神。</w:t>
            </w:r>
          </w:p>
          <w:p>
            <w:pPr>
              <w:spacing w:line="360" w:lineRule="exact"/>
              <w:rPr>
                <w:rFonts w:ascii="仿宋_GB2312" w:eastAsia="仿宋_GB2312"/>
                <w:kern w:val="32"/>
                <w:sz w:val="24"/>
                <w:szCs w:val="24"/>
              </w:rPr>
            </w:pPr>
            <w:r>
              <w:rPr>
                <w:rFonts w:eastAsia="仿宋_GB2312"/>
                <w:kern w:val="32"/>
                <w:sz w:val="24"/>
                <w:szCs w:val="24"/>
              </w:rPr>
              <w:t>3.推动开展</w:t>
            </w:r>
            <w:r>
              <w:rPr>
                <w:rFonts w:ascii="仿宋_GB2312" w:eastAsia="仿宋_GB2312"/>
                <w:kern w:val="32"/>
                <w:sz w:val="24"/>
                <w:szCs w:val="24"/>
              </w:rPr>
              <w:t>“习近平教育思想学悟行”“学习进行时”“行动进行时”系列宣传，引导干部师生不断增进政治认同、思想认同、情感认同。</w:t>
            </w:r>
          </w:p>
          <w:p>
            <w:pPr>
              <w:spacing w:line="360" w:lineRule="exact"/>
              <w:rPr>
                <w:rFonts w:eastAsia="仿宋_GB2312"/>
                <w:kern w:val="32"/>
                <w:sz w:val="24"/>
                <w:szCs w:val="24"/>
              </w:rPr>
            </w:pPr>
            <w:r>
              <w:rPr>
                <w:rFonts w:eastAsia="仿宋_GB2312"/>
                <w:kern w:val="32"/>
                <w:sz w:val="24"/>
                <w:szCs w:val="24"/>
              </w:rPr>
              <w:t>4.加强国家意识、法治意识、社会责任意识教育，加强宪法法律教育、民族团结进步教育、国家安全教育、科学精神教育，纳入日常课程体系，形成爱学习、爱劳动、爱祖国教育活动的有效形式和长效机制。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1951" w:type="dxa"/>
            <w:vMerge w:val="continue"/>
            <w:vAlign w:val="center"/>
          </w:tcPr>
          <w:p>
            <w:pPr>
              <w:jc w:val="center"/>
              <w:rPr>
                <w:rFonts w:eastAsia="仿宋_GB2312"/>
                <w:kern w:val="32"/>
                <w:sz w:val="32"/>
                <w:szCs w:val="32"/>
              </w:rPr>
            </w:pPr>
          </w:p>
        </w:tc>
        <w:tc>
          <w:tcPr>
            <w:tcW w:w="1985" w:type="dxa"/>
            <w:vAlign w:val="center"/>
          </w:tcPr>
          <w:p>
            <w:pPr>
              <w:spacing w:line="400" w:lineRule="exact"/>
              <w:jc w:val="center"/>
              <w:rPr>
                <w:rFonts w:eastAsia="仿宋_GB2312"/>
                <w:kern w:val="32"/>
                <w:sz w:val="32"/>
                <w:szCs w:val="32"/>
              </w:rPr>
            </w:pPr>
            <w:r>
              <w:rPr>
                <w:rFonts w:eastAsia="仿宋_GB2312"/>
                <w:kern w:val="32"/>
                <w:sz w:val="24"/>
                <w:szCs w:val="24"/>
              </w:rPr>
              <w:t>3.5校园文化建设</w:t>
            </w:r>
          </w:p>
        </w:tc>
        <w:tc>
          <w:tcPr>
            <w:tcW w:w="9922" w:type="dxa"/>
            <w:vAlign w:val="center"/>
          </w:tcPr>
          <w:p>
            <w:pPr>
              <w:spacing w:line="360" w:lineRule="exact"/>
              <w:rPr>
                <w:rFonts w:eastAsia="仿宋_GB2312"/>
                <w:kern w:val="32"/>
                <w:sz w:val="24"/>
                <w:szCs w:val="24"/>
              </w:rPr>
            </w:pPr>
            <w:r>
              <w:rPr>
                <w:rFonts w:eastAsia="仿宋_GB2312"/>
                <w:kern w:val="32"/>
                <w:sz w:val="24"/>
                <w:szCs w:val="24"/>
              </w:rPr>
              <w:t>1.开展文明校园创建，积极</w:t>
            </w:r>
            <w:r>
              <w:rPr>
                <w:rFonts w:ascii="仿宋_GB2312" w:eastAsia="仿宋_GB2312"/>
                <w:kern w:val="32"/>
                <w:sz w:val="24"/>
                <w:szCs w:val="24"/>
              </w:rPr>
              <w:t>参与“全国文明校园”</w:t>
            </w:r>
            <w:r>
              <w:rPr>
                <w:rFonts w:ascii="仿宋_GB2312" w:eastAsia="仿宋_GB2312"/>
                <w:kern w:val="32"/>
                <w:sz w:val="32"/>
                <w:szCs w:val="32"/>
                <w:lang w:eastAsia="zh-TW"/>
              </w:rPr>
              <w:t xml:space="preserve"> </w:t>
            </w:r>
            <w:r>
              <w:rPr>
                <w:rFonts w:ascii="仿宋_GB2312" w:eastAsia="仿宋_GB2312"/>
                <w:kern w:val="32"/>
                <w:sz w:val="24"/>
                <w:szCs w:val="24"/>
              </w:rPr>
              <w:t>评</w:t>
            </w:r>
            <w:r>
              <w:rPr>
                <w:rFonts w:eastAsia="仿宋_GB2312"/>
                <w:kern w:val="32"/>
                <w:sz w:val="24"/>
                <w:szCs w:val="24"/>
              </w:rPr>
              <w:t>选。</w:t>
            </w:r>
          </w:p>
          <w:p>
            <w:pPr>
              <w:spacing w:line="360" w:lineRule="exact"/>
              <w:rPr>
                <w:rFonts w:eastAsia="仿宋_GB2312"/>
                <w:kern w:val="32"/>
                <w:sz w:val="24"/>
                <w:szCs w:val="24"/>
              </w:rPr>
            </w:pPr>
            <w:r>
              <w:rPr>
                <w:rFonts w:eastAsia="仿宋_GB2312"/>
                <w:kern w:val="32"/>
                <w:sz w:val="24"/>
                <w:szCs w:val="24"/>
              </w:rPr>
              <w:t>2.挖掘校史校风校训校歌的教育作用，建设特色校园文化。</w:t>
            </w:r>
          </w:p>
          <w:p>
            <w:pPr>
              <w:spacing w:line="360" w:lineRule="exact"/>
              <w:rPr>
                <w:rFonts w:eastAsia="PMingLiU"/>
                <w:kern w:val="32"/>
                <w:sz w:val="32"/>
                <w:szCs w:val="32"/>
                <w:lang w:eastAsia="zh-TW"/>
              </w:rPr>
            </w:pPr>
            <w:r>
              <w:rPr>
                <w:rFonts w:eastAsia="仿宋_GB2312"/>
                <w:kern w:val="32"/>
                <w:sz w:val="24"/>
                <w:szCs w:val="24"/>
              </w:rPr>
              <w:t>3.建设美丽校园，实现校园山、水、园、林、路、馆建设达到使用、审美、教育功能的和谐统一。</w:t>
            </w:r>
          </w:p>
        </w:tc>
      </w:tr>
    </w:tbl>
    <w:p>
      <w:pPr>
        <w:spacing w:line="220" w:lineRule="atLeast"/>
        <w:jc w:val="center"/>
        <w:rPr>
          <w:rFonts w:eastAsia="黑体"/>
          <w:kern w:val="32"/>
          <w:sz w:val="30"/>
          <w:szCs w:val="30"/>
          <w:lang w:val="zh-TW"/>
        </w:rPr>
      </w:pPr>
      <w:r>
        <w:rPr>
          <w:rFonts w:eastAsia="Arial Unicode MS"/>
          <w:kern w:val="32"/>
          <w:sz w:val="32"/>
          <w:szCs w:val="32"/>
        </w:rPr>
        <w:br w:type="page"/>
      </w:r>
      <w:r>
        <w:rPr>
          <w:rFonts w:eastAsia="黑体"/>
          <w:kern w:val="32"/>
          <w:sz w:val="30"/>
          <w:szCs w:val="30"/>
          <w:lang w:val="zh-TW"/>
        </w:rPr>
        <w:t>（五）网络育人精品项目</w:t>
      </w:r>
    </w:p>
    <w:tbl>
      <w:tblPr>
        <w:tblStyle w:val="7"/>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10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51" w:type="dxa"/>
            <w:vAlign w:val="center"/>
          </w:tcPr>
          <w:p>
            <w:pPr>
              <w:jc w:val="center"/>
              <w:rPr>
                <w:rFonts w:eastAsia="黑体"/>
                <w:kern w:val="32"/>
                <w:sz w:val="30"/>
                <w:szCs w:val="30"/>
              </w:rPr>
            </w:pPr>
            <w:r>
              <w:rPr>
                <w:rFonts w:eastAsia="黑体"/>
                <w:kern w:val="32"/>
                <w:sz w:val="30"/>
                <w:szCs w:val="30"/>
              </w:rPr>
              <w:t>一级指标</w:t>
            </w:r>
          </w:p>
        </w:tc>
        <w:tc>
          <w:tcPr>
            <w:tcW w:w="1843" w:type="dxa"/>
            <w:vAlign w:val="center"/>
          </w:tcPr>
          <w:p>
            <w:pPr>
              <w:jc w:val="center"/>
              <w:rPr>
                <w:rFonts w:eastAsia="黑体"/>
                <w:kern w:val="32"/>
                <w:sz w:val="30"/>
                <w:szCs w:val="30"/>
              </w:rPr>
            </w:pPr>
            <w:r>
              <w:rPr>
                <w:rFonts w:eastAsia="黑体"/>
                <w:kern w:val="32"/>
                <w:sz w:val="30"/>
                <w:szCs w:val="30"/>
              </w:rPr>
              <w:t>二级指标</w:t>
            </w:r>
          </w:p>
        </w:tc>
        <w:tc>
          <w:tcPr>
            <w:tcW w:w="10064" w:type="dxa"/>
          </w:tcPr>
          <w:p>
            <w:pPr>
              <w:jc w:val="center"/>
              <w:rPr>
                <w:rFonts w:eastAsia="黑体"/>
                <w:kern w:val="32"/>
                <w:sz w:val="30"/>
                <w:szCs w:val="30"/>
              </w:rPr>
            </w:pPr>
            <w:r>
              <w:rPr>
                <w:rFonts w:eastAsia="黑体"/>
                <w:kern w:val="32"/>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1951" w:type="dxa"/>
            <w:vMerge w:val="restart"/>
            <w:vAlign w:val="center"/>
          </w:tcPr>
          <w:p>
            <w:pPr>
              <w:spacing w:line="400" w:lineRule="exact"/>
              <w:jc w:val="center"/>
              <w:rPr>
                <w:rFonts w:eastAsia="黑体"/>
                <w:sz w:val="28"/>
                <w:szCs w:val="28"/>
                <w:lang w:val="zh-TW"/>
              </w:rPr>
            </w:pPr>
            <w:r>
              <w:rPr>
                <w:rFonts w:eastAsia="黑体"/>
                <w:sz w:val="24"/>
                <w:szCs w:val="24"/>
              </w:rPr>
              <w:t>1.育人导向明确</w:t>
            </w:r>
          </w:p>
        </w:tc>
        <w:tc>
          <w:tcPr>
            <w:tcW w:w="1843" w:type="dxa"/>
            <w:vAlign w:val="center"/>
          </w:tcPr>
          <w:p>
            <w:pPr>
              <w:spacing w:line="400" w:lineRule="exact"/>
              <w:jc w:val="center"/>
              <w:rPr>
                <w:rFonts w:eastAsia="仿宋_GB2312"/>
                <w:kern w:val="32"/>
                <w:sz w:val="24"/>
                <w:szCs w:val="24"/>
              </w:rPr>
            </w:pPr>
            <w:r>
              <w:rPr>
                <w:rFonts w:eastAsia="仿宋_GB2312"/>
                <w:kern w:val="32"/>
                <w:sz w:val="24"/>
                <w:szCs w:val="24"/>
              </w:rPr>
              <w:t>1.1目标导向</w:t>
            </w:r>
          </w:p>
        </w:tc>
        <w:tc>
          <w:tcPr>
            <w:tcW w:w="10064" w:type="dxa"/>
            <w:vAlign w:val="center"/>
          </w:tcPr>
          <w:p>
            <w:pPr>
              <w:spacing w:line="400" w:lineRule="exact"/>
              <w:rPr>
                <w:rFonts w:eastAsia="仿宋_GB2312"/>
                <w:kern w:val="32"/>
                <w:sz w:val="24"/>
                <w:szCs w:val="24"/>
                <w:lang w:val="zh-TW"/>
              </w:rPr>
            </w:pPr>
            <w:r>
              <w:rPr>
                <w:rFonts w:eastAsia="仿宋_GB2312"/>
                <w:kern w:val="32"/>
                <w:sz w:val="24"/>
                <w:szCs w:val="24"/>
                <w:lang w:val="zh-TW"/>
              </w:rPr>
              <w:t>1.坚持明确的育人导向，引导师生强化网络意识，树立网络思维，提升网络文明素养，养成文明网络生活方式。</w:t>
            </w:r>
          </w:p>
          <w:p>
            <w:pPr>
              <w:spacing w:line="400" w:lineRule="exact"/>
              <w:rPr>
                <w:rFonts w:eastAsia="仿宋_GB2312"/>
                <w:kern w:val="32"/>
                <w:sz w:val="24"/>
                <w:szCs w:val="24"/>
                <w:lang w:val="zh-TW"/>
              </w:rPr>
            </w:pPr>
            <w:r>
              <w:rPr>
                <w:rFonts w:eastAsia="仿宋_GB2312"/>
                <w:kern w:val="32"/>
                <w:sz w:val="24"/>
                <w:szCs w:val="24"/>
                <w:lang w:val="zh-TW"/>
              </w:rPr>
              <w:t>2.注重营造清朗网络空间，创造优秀网络文化产品，提高建网用网管网能力，净化网络空间，守护好网络精神家园。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1951" w:type="dxa"/>
            <w:vMerge w:val="continue"/>
            <w:vAlign w:val="center"/>
          </w:tcPr>
          <w:p>
            <w:pPr>
              <w:spacing w:line="400" w:lineRule="exact"/>
              <w:jc w:val="center"/>
              <w:rPr>
                <w:rFonts w:eastAsia="黑体"/>
                <w:sz w:val="28"/>
                <w:szCs w:val="28"/>
                <w:lang w:val="zh-TW"/>
              </w:rPr>
            </w:pPr>
          </w:p>
        </w:tc>
        <w:tc>
          <w:tcPr>
            <w:tcW w:w="1843" w:type="dxa"/>
            <w:vAlign w:val="center"/>
          </w:tcPr>
          <w:p>
            <w:pPr>
              <w:spacing w:line="400" w:lineRule="exact"/>
              <w:jc w:val="center"/>
              <w:rPr>
                <w:rFonts w:eastAsia="仿宋_GB2312"/>
                <w:kern w:val="32"/>
                <w:sz w:val="24"/>
                <w:szCs w:val="24"/>
              </w:rPr>
            </w:pPr>
            <w:r>
              <w:rPr>
                <w:rFonts w:eastAsia="仿宋_GB2312"/>
                <w:kern w:val="32"/>
                <w:sz w:val="24"/>
                <w:szCs w:val="24"/>
              </w:rPr>
              <w:t>1.2建设方向</w:t>
            </w:r>
          </w:p>
        </w:tc>
        <w:tc>
          <w:tcPr>
            <w:tcW w:w="10064" w:type="dxa"/>
            <w:vAlign w:val="center"/>
          </w:tcPr>
          <w:p>
            <w:pPr>
              <w:spacing w:line="400" w:lineRule="exact"/>
              <w:rPr>
                <w:rFonts w:eastAsia="仿宋_GB2312"/>
                <w:kern w:val="32"/>
                <w:sz w:val="24"/>
                <w:szCs w:val="24"/>
                <w:lang w:val="zh-TW"/>
              </w:rPr>
            </w:pPr>
            <w:r>
              <w:rPr>
                <w:rFonts w:eastAsia="仿宋_GB2312"/>
                <w:kern w:val="32"/>
                <w:sz w:val="24"/>
                <w:szCs w:val="24"/>
                <w:lang w:val="zh-TW"/>
              </w:rPr>
              <w:t>1.突出新技术、新理念，推动思想政治工作传统优势同信息技术高度融合。</w:t>
            </w:r>
          </w:p>
          <w:p>
            <w:pPr>
              <w:spacing w:line="400" w:lineRule="exact"/>
              <w:rPr>
                <w:rFonts w:eastAsia="仿宋_GB2312"/>
                <w:kern w:val="32"/>
                <w:sz w:val="24"/>
                <w:szCs w:val="24"/>
                <w:lang w:val="zh-TW"/>
              </w:rPr>
            </w:pPr>
            <w:r>
              <w:rPr>
                <w:rFonts w:eastAsia="仿宋_GB2312"/>
                <w:kern w:val="32"/>
                <w:sz w:val="24"/>
                <w:szCs w:val="24"/>
                <w:lang w:val="zh-TW"/>
              </w:rPr>
              <w:t>2.突出政治性、主旋律，积极开展学习宣传贯彻习近平新时代中国特色社会主义思想和党的十九大精神等网络思想政治教育活动。</w:t>
            </w:r>
          </w:p>
          <w:p>
            <w:pPr>
              <w:spacing w:line="400" w:lineRule="exact"/>
              <w:rPr>
                <w:rFonts w:eastAsia="仿宋_GB2312"/>
                <w:kern w:val="32"/>
                <w:sz w:val="24"/>
                <w:szCs w:val="24"/>
                <w:lang w:val="zh-TW"/>
              </w:rPr>
            </w:pPr>
            <w:r>
              <w:rPr>
                <w:rFonts w:eastAsia="仿宋_GB2312"/>
                <w:kern w:val="32"/>
                <w:sz w:val="24"/>
                <w:szCs w:val="24"/>
                <w:lang w:val="zh-TW"/>
              </w:rPr>
              <w:t>3.突出教育性、感染力，推动社会主义核心价值观的网络传播与弘扬，讲好中国故事，讲好百姓故事，讲好身边故事，弘扬网络正能量。</w:t>
            </w:r>
          </w:p>
          <w:p>
            <w:pPr>
              <w:spacing w:line="400" w:lineRule="exact"/>
              <w:rPr>
                <w:rFonts w:eastAsia="仿宋_GB2312"/>
                <w:kern w:val="32"/>
                <w:sz w:val="24"/>
                <w:szCs w:val="24"/>
                <w:lang w:val="zh-TW"/>
              </w:rPr>
            </w:pPr>
            <w:r>
              <w:rPr>
                <w:rFonts w:eastAsia="仿宋_GB2312"/>
                <w:kern w:val="32"/>
                <w:sz w:val="24"/>
                <w:szCs w:val="24"/>
              </w:rPr>
              <w:t>4.注重互联互通、共建共享，推动网络思想政治工作体制机制创新。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2" w:hRule="atLeast"/>
        </w:trPr>
        <w:tc>
          <w:tcPr>
            <w:tcW w:w="1951" w:type="dxa"/>
            <w:vMerge w:val="restart"/>
            <w:vAlign w:val="center"/>
          </w:tcPr>
          <w:p>
            <w:pPr>
              <w:spacing w:line="400" w:lineRule="exact"/>
              <w:jc w:val="center"/>
              <w:rPr>
                <w:rFonts w:eastAsia="黑体"/>
                <w:sz w:val="28"/>
                <w:szCs w:val="28"/>
                <w:lang w:val="zh-TW"/>
              </w:rPr>
            </w:pPr>
            <w:r>
              <w:rPr>
                <w:rFonts w:eastAsia="黑体"/>
                <w:sz w:val="24"/>
                <w:szCs w:val="24"/>
              </w:rPr>
              <w:t>2.品牌化建设显著</w:t>
            </w:r>
          </w:p>
        </w:tc>
        <w:tc>
          <w:tcPr>
            <w:tcW w:w="1843" w:type="dxa"/>
            <w:vAlign w:val="center"/>
          </w:tcPr>
          <w:p>
            <w:pPr>
              <w:spacing w:line="400" w:lineRule="exact"/>
              <w:jc w:val="center"/>
              <w:rPr>
                <w:rFonts w:eastAsia="仿宋_GB2312"/>
                <w:kern w:val="32"/>
                <w:sz w:val="24"/>
                <w:szCs w:val="24"/>
              </w:rPr>
            </w:pPr>
            <w:r>
              <w:rPr>
                <w:rFonts w:eastAsia="仿宋_GB2312"/>
                <w:kern w:val="32"/>
                <w:sz w:val="24"/>
                <w:szCs w:val="24"/>
              </w:rPr>
              <w:t>2.1网络平台</w:t>
            </w:r>
          </w:p>
        </w:tc>
        <w:tc>
          <w:tcPr>
            <w:tcW w:w="10064" w:type="dxa"/>
            <w:vAlign w:val="center"/>
          </w:tcPr>
          <w:p>
            <w:pPr>
              <w:spacing w:line="400" w:lineRule="exact"/>
              <w:rPr>
                <w:rFonts w:eastAsia="仿宋_GB2312"/>
                <w:kern w:val="32"/>
                <w:sz w:val="24"/>
                <w:szCs w:val="24"/>
                <w:lang w:val="zh-TW"/>
              </w:rPr>
            </w:pPr>
            <w:r>
              <w:rPr>
                <w:rFonts w:eastAsia="仿宋_GB2312"/>
                <w:kern w:val="32"/>
                <w:sz w:val="24"/>
                <w:szCs w:val="24"/>
              </w:rPr>
              <w:t>1</w:t>
            </w:r>
            <w:r>
              <w:rPr>
                <w:rFonts w:eastAsia="仿宋_GB2312"/>
                <w:kern w:val="32"/>
                <w:sz w:val="24"/>
                <w:szCs w:val="24"/>
                <w:lang w:val="zh-TW"/>
              </w:rPr>
              <w:t>.注重运用新技术、新媒体</w:t>
            </w:r>
            <w:r>
              <w:rPr>
                <w:rFonts w:eastAsia="仿宋_GB2312"/>
                <w:kern w:val="32"/>
                <w:sz w:val="24"/>
                <w:szCs w:val="24"/>
                <w:lang w:val="zh-TW" w:eastAsia="zh-TW"/>
              </w:rPr>
              <w:t>，充分开发网络资源</w:t>
            </w:r>
            <w:r>
              <w:rPr>
                <w:rFonts w:eastAsia="仿宋_GB2312"/>
                <w:kern w:val="32"/>
                <w:sz w:val="24"/>
                <w:szCs w:val="24"/>
                <w:lang w:val="zh-TW"/>
              </w:rPr>
              <w:t>，具有技术创新优势。</w:t>
            </w:r>
          </w:p>
          <w:p>
            <w:pPr>
              <w:spacing w:line="400" w:lineRule="exact"/>
              <w:rPr>
                <w:rFonts w:eastAsia="仿宋_GB2312"/>
                <w:kern w:val="32"/>
                <w:sz w:val="24"/>
                <w:szCs w:val="24"/>
                <w:lang w:val="zh-TW"/>
              </w:rPr>
            </w:pPr>
            <w:r>
              <w:rPr>
                <w:rFonts w:eastAsia="仿宋_GB2312"/>
                <w:kern w:val="32"/>
                <w:sz w:val="24"/>
                <w:szCs w:val="24"/>
                <w:lang w:val="zh-TW"/>
              </w:rPr>
              <w:t>2.平台</w:t>
            </w:r>
            <w:r>
              <w:rPr>
                <w:rFonts w:eastAsia="仿宋_GB2312"/>
                <w:kern w:val="32"/>
                <w:sz w:val="24"/>
                <w:szCs w:val="24"/>
                <w:lang w:val="zh-TW" w:eastAsia="zh-TW"/>
              </w:rPr>
              <w:t>建设综合、联动、高效，融合教育、管理、服务等功能</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rPr>
              <w:t>3.设计美观，结构科学，操作便捷，</w:t>
            </w:r>
            <w:r>
              <w:rPr>
                <w:rFonts w:eastAsia="仿宋_GB2312"/>
                <w:kern w:val="32"/>
                <w:sz w:val="24"/>
                <w:szCs w:val="24"/>
                <w:lang w:val="zh-TW" w:eastAsia="zh-TW"/>
              </w:rPr>
              <w:t>体现精品创意</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rPr>
              <w:t>4.</w:t>
            </w:r>
            <w:r>
              <w:rPr>
                <w:rFonts w:eastAsia="仿宋_GB2312"/>
                <w:kern w:val="32"/>
                <w:sz w:val="24"/>
                <w:szCs w:val="24"/>
                <w:lang w:val="zh-TW" w:eastAsia="zh-TW"/>
              </w:rPr>
              <w:t>信息内容丰富，</w:t>
            </w:r>
            <w:r>
              <w:rPr>
                <w:rFonts w:eastAsia="仿宋_GB2312"/>
                <w:kern w:val="32"/>
                <w:sz w:val="24"/>
                <w:szCs w:val="24"/>
                <w:lang w:val="zh-TW"/>
              </w:rPr>
              <w:t>更新及时，</w:t>
            </w:r>
            <w:r>
              <w:rPr>
                <w:rFonts w:eastAsia="仿宋_GB2312"/>
                <w:kern w:val="32"/>
                <w:sz w:val="24"/>
                <w:szCs w:val="24"/>
                <w:lang w:val="zh-TW" w:eastAsia="zh-TW"/>
              </w:rPr>
              <w:t>富有思想性、教育性</w:t>
            </w:r>
            <w:r>
              <w:rPr>
                <w:rFonts w:eastAsia="仿宋_GB2312"/>
                <w:kern w:val="32"/>
                <w:sz w:val="24"/>
                <w:szCs w:val="24"/>
                <w:lang w:val="zh-TW"/>
              </w:rPr>
              <w:t>。</w:t>
            </w:r>
          </w:p>
          <w:p>
            <w:pPr>
              <w:spacing w:line="400" w:lineRule="exact"/>
              <w:rPr>
                <w:rFonts w:eastAsia="PMingLiU"/>
                <w:kern w:val="32"/>
                <w:sz w:val="24"/>
                <w:szCs w:val="24"/>
                <w:lang w:val="zh-TW"/>
              </w:rPr>
            </w:pPr>
            <w:r>
              <w:rPr>
                <w:rFonts w:eastAsia="仿宋_GB2312"/>
                <w:kern w:val="32"/>
                <w:sz w:val="24"/>
                <w:szCs w:val="24"/>
                <w:lang w:val="zh-TW"/>
              </w:rPr>
              <w:t>5.</w:t>
            </w:r>
            <w:r>
              <w:rPr>
                <w:rFonts w:eastAsia="仿宋_GB2312"/>
                <w:kern w:val="32"/>
                <w:sz w:val="24"/>
                <w:szCs w:val="24"/>
                <w:lang w:val="zh-TW" w:eastAsia="zh-TW"/>
              </w:rPr>
              <w:t>覆盖面广</w:t>
            </w:r>
            <w:r>
              <w:rPr>
                <w:rFonts w:eastAsia="仿宋_GB2312"/>
                <w:kern w:val="32"/>
                <w:sz w:val="24"/>
                <w:szCs w:val="24"/>
                <w:lang w:val="zh-TW"/>
              </w:rPr>
              <w:t>，</w:t>
            </w:r>
            <w:r>
              <w:rPr>
                <w:rFonts w:eastAsia="仿宋_GB2312"/>
                <w:kern w:val="32"/>
                <w:sz w:val="24"/>
                <w:szCs w:val="24"/>
                <w:lang w:val="zh-TW" w:eastAsia="zh-TW"/>
              </w:rPr>
              <w:t>师生黏合度高，传播效果良好，社会影响较大</w:t>
            </w:r>
            <w:r>
              <w:rPr>
                <w:rFonts w:eastAsia="仿宋_GB2312"/>
                <w:kern w:val="32"/>
                <w:sz w:val="24"/>
                <w:szCs w:val="24"/>
                <w:lang w:val="zh-TW"/>
              </w:rPr>
              <w:t>。</w:t>
            </w:r>
          </w:p>
          <w:p>
            <w:pPr>
              <w:spacing w:line="400" w:lineRule="exact"/>
              <w:rPr>
                <w:rFonts w:eastAsia="等线"/>
                <w:kern w:val="32"/>
                <w:sz w:val="24"/>
                <w:szCs w:val="24"/>
                <w:lang w:val="zh-TW"/>
              </w:rPr>
            </w:pPr>
            <w:r>
              <w:rPr>
                <w:rFonts w:eastAsia="仿宋_GB2312"/>
                <w:kern w:val="32"/>
                <w:sz w:val="24"/>
                <w:szCs w:val="24"/>
                <w:lang w:val="zh-TW"/>
              </w:rPr>
              <w:t>6.积极参与高校思想政治工作网、易班网和中国大学生在线全国共建。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51" w:type="dxa"/>
            <w:vMerge w:val="continue"/>
            <w:vAlign w:val="center"/>
          </w:tcPr>
          <w:p>
            <w:pPr>
              <w:spacing w:line="400" w:lineRule="exact"/>
              <w:jc w:val="center"/>
              <w:rPr>
                <w:rFonts w:eastAsia="黑体"/>
                <w:sz w:val="28"/>
                <w:szCs w:val="28"/>
                <w:lang w:val="zh-TW"/>
              </w:rPr>
            </w:pPr>
          </w:p>
        </w:tc>
        <w:tc>
          <w:tcPr>
            <w:tcW w:w="1843" w:type="dxa"/>
            <w:vAlign w:val="center"/>
          </w:tcPr>
          <w:p>
            <w:pPr>
              <w:spacing w:line="400" w:lineRule="exact"/>
              <w:jc w:val="center"/>
              <w:rPr>
                <w:rFonts w:eastAsia="仿宋_GB2312"/>
                <w:kern w:val="32"/>
                <w:sz w:val="24"/>
                <w:szCs w:val="24"/>
              </w:rPr>
            </w:pPr>
            <w:r>
              <w:rPr>
                <w:rFonts w:eastAsia="仿宋_GB2312"/>
                <w:kern w:val="32"/>
                <w:sz w:val="24"/>
                <w:szCs w:val="24"/>
              </w:rPr>
              <w:t>2.2网络活动</w:t>
            </w:r>
          </w:p>
        </w:tc>
        <w:tc>
          <w:tcPr>
            <w:tcW w:w="10064" w:type="dxa"/>
          </w:tcPr>
          <w:p>
            <w:pPr>
              <w:spacing w:line="400" w:lineRule="exact"/>
              <w:rPr>
                <w:rFonts w:eastAsia="仿宋_GB2312"/>
                <w:kern w:val="32"/>
                <w:sz w:val="24"/>
                <w:szCs w:val="24"/>
                <w:lang w:val="zh-TW"/>
              </w:rPr>
            </w:pPr>
            <w:r>
              <w:rPr>
                <w:rFonts w:eastAsia="仿宋_GB2312"/>
                <w:kern w:val="32"/>
                <w:sz w:val="24"/>
                <w:szCs w:val="24"/>
                <w:lang w:val="zh-TW"/>
              </w:rPr>
              <w:t>1.活动主题突出，特色鲜明，弘扬主旋律，契合师生</w:t>
            </w:r>
            <w:r>
              <w:rPr>
                <w:rFonts w:eastAsia="仿宋_GB2312"/>
                <w:kern w:val="32"/>
                <w:sz w:val="24"/>
                <w:szCs w:val="24"/>
                <w:lang w:val="zh-TW" w:eastAsia="zh-TW"/>
              </w:rPr>
              <w:t>思想实际、成长需求</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rPr>
              <w:t>2.工作方案详尽科学，组织周密到位。</w:t>
            </w:r>
          </w:p>
          <w:p>
            <w:pPr>
              <w:spacing w:line="400" w:lineRule="exact"/>
              <w:rPr>
                <w:rFonts w:eastAsia="仿宋_GB2312"/>
                <w:kern w:val="32"/>
                <w:sz w:val="24"/>
                <w:szCs w:val="24"/>
                <w:lang w:val="zh-TW"/>
              </w:rPr>
            </w:pPr>
            <w:r>
              <w:rPr>
                <w:rFonts w:eastAsia="仿宋_GB2312"/>
                <w:kern w:val="32"/>
                <w:sz w:val="24"/>
                <w:szCs w:val="24"/>
                <w:lang w:val="zh-TW"/>
              </w:rPr>
              <w:t>3.实现线上线下联动，主动向线下延伸。</w:t>
            </w:r>
          </w:p>
          <w:p>
            <w:pPr>
              <w:spacing w:line="400" w:lineRule="exact"/>
              <w:rPr>
                <w:rFonts w:eastAsia="等线"/>
                <w:kern w:val="32"/>
                <w:sz w:val="32"/>
                <w:szCs w:val="32"/>
              </w:rPr>
            </w:pPr>
            <w:r>
              <w:rPr>
                <w:rFonts w:eastAsia="仿宋_GB2312"/>
                <w:kern w:val="32"/>
                <w:sz w:val="24"/>
                <w:szCs w:val="24"/>
                <w:lang w:val="zh-TW"/>
              </w:rPr>
              <w:t>4.师生参与度高，互动效果好，反响热烈。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atLeast"/>
        </w:trPr>
        <w:tc>
          <w:tcPr>
            <w:tcW w:w="1951" w:type="dxa"/>
            <w:vMerge w:val="continue"/>
            <w:vAlign w:val="center"/>
          </w:tcPr>
          <w:p>
            <w:pPr>
              <w:spacing w:line="400" w:lineRule="exact"/>
              <w:jc w:val="center"/>
              <w:rPr>
                <w:rFonts w:eastAsia="黑体"/>
                <w:sz w:val="28"/>
                <w:szCs w:val="28"/>
                <w:lang w:val="zh-TW"/>
              </w:rPr>
            </w:pPr>
          </w:p>
        </w:tc>
        <w:tc>
          <w:tcPr>
            <w:tcW w:w="1843" w:type="dxa"/>
            <w:vAlign w:val="center"/>
          </w:tcPr>
          <w:p>
            <w:pPr>
              <w:spacing w:line="400" w:lineRule="exact"/>
              <w:jc w:val="center"/>
              <w:rPr>
                <w:rFonts w:eastAsia="仿宋_GB2312"/>
                <w:kern w:val="32"/>
                <w:sz w:val="24"/>
                <w:szCs w:val="24"/>
                <w:lang w:val="zh-TW"/>
              </w:rPr>
            </w:pPr>
            <w:r>
              <w:rPr>
                <w:rFonts w:eastAsia="仿宋_GB2312"/>
                <w:kern w:val="32"/>
                <w:sz w:val="24"/>
                <w:szCs w:val="24"/>
                <w:lang w:val="zh-TW"/>
              </w:rPr>
              <w:t>2.3网络作品</w:t>
            </w:r>
          </w:p>
        </w:tc>
        <w:tc>
          <w:tcPr>
            <w:tcW w:w="10064" w:type="dxa"/>
          </w:tcPr>
          <w:p>
            <w:pPr>
              <w:spacing w:line="400" w:lineRule="exact"/>
              <w:rPr>
                <w:rFonts w:eastAsia="仿宋_GB2312"/>
                <w:kern w:val="32"/>
                <w:sz w:val="24"/>
                <w:szCs w:val="24"/>
                <w:lang w:val="zh-TW"/>
              </w:rPr>
            </w:pPr>
            <w:r>
              <w:rPr>
                <w:rFonts w:eastAsia="仿宋_GB2312"/>
                <w:kern w:val="32"/>
                <w:sz w:val="24"/>
                <w:szCs w:val="24"/>
                <w:lang w:val="zh-TW"/>
              </w:rPr>
              <w:t>1.富有网络特色，突出主流文化，体现价值引导，充满正能量。</w:t>
            </w:r>
          </w:p>
          <w:p>
            <w:pPr>
              <w:spacing w:line="400" w:lineRule="exact"/>
              <w:rPr>
                <w:rFonts w:eastAsia="仿宋_GB2312"/>
                <w:kern w:val="32"/>
                <w:sz w:val="24"/>
                <w:szCs w:val="24"/>
                <w:lang w:val="zh-TW"/>
              </w:rPr>
            </w:pPr>
            <w:r>
              <w:rPr>
                <w:rFonts w:eastAsia="仿宋_GB2312"/>
                <w:kern w:val="32"/>
                <w:sz w:val="24"/>
                <w:szCs w:val="24"/>
                <w:lang w:val="zh-TW"/>
              </w:rPr>
              <w:t>2.优秀原创，体现精品创意，注重指标的凝练性、内容的故事性、蕴涵的深刻性、语言的感染性、阅读的便捷性，贴近师生需求和喜好，能激发情感共鸣。</w:t>
            </w:r>
          </w:p>
          <w:p>
            <w:pPr>
              <w:spacing w:line="400" w:lineRule="exact"/>
              <w:rPr>
                <w:rFonts w:eastAsia="仿宋_GB2312"/>
                <w:kern w:val="32"/>
                <w:sz w:val="24"/>
                <w:szCs w:val="24"/>
                <w:lang w:val="zh-TW"/>
              </w:rPr>
            </w:pPr>
            <w:r>
              <w:rPr>
                <w:rFonts w:eastAsia="仿宋_GB2312"/>
                <w:kern w:val="32"/>
                <w:sz w:val="24"/>
                <w:szCs w:val="24"/>
                <w:lang w:val="zh-TW"/>
              </w:rPr>
              <w:t>3.在网络上有较大影响力，有较高的转发、评论和引用量。</w:t>
            </w:r>
          </w:p>
          <w:p>
            <w:pPr>
              <w:spacing w:line="400" w:lineRule="exact"/>
              <w:rPr>
                <w:rFonts w:eastAsia="仿宋_GB2312"/>
                <w:kern w:val="32"/>
                <w:sz w:val="24"/>
                <w:szCs w:val="24"/>
                <w:lang w:val="zh-TW"/>
              </w:rPr>
            </w:pPr>
            <w:r>
              <w:rPr>
                <w:rFonts w:eastAsia="仿宋_GB2312"/>
                <w:kern w:val="32"/>
                <w:sz w:val="24"/>
                <w:szCs w:val="24"/>
                <w:lang w:val="zh-TW"/>
              </w:rPr>
              <w:t>4.广泛开</w:t>
            </w:r>
            <w:r>
              <w:rPr>
                <w:rFonts w:ascii="仿宋_GB2312" w:eastAsia="仿宋_GB2312"/>
                <w:kern w:val="32"/>
                <w:sz w:val="24"/>
                <w:szCs w:val="24"/>
                <w:lang w:val="zh-TW"/>
              </w:rPr>
              <w:t>展“大学生网络文化节”“高校网络思想政治教育优秀作品推选展示活动”“网络文明进校园”等网络文</w:t>
            </w:r>
            <w:r>
              <w:rPr>
                <w:rFonts w:eastAsia="仿宋_GB2312"/>
                <w:kern w:val="32"/>
                <w:sz w:val="24"/>
                <w:szCs w:val="24"/>
                <w:lang w:val="zh-TW"/>
              </w:rPr>
              <w:t>化建设活动，推广展示一批</w:t>
            </w:r>
            <w:r>
              <w:rPr>
                <w:rFonts w:hint="eastAsia" w:ascii="仿宋_GB2312" w:eastAsia="仿宋_GB2312"/>
                <w:kern w:val="32"/>
                <w:sz w:val="24"/>
                <w:szCs w:val="24"/>
                <w:lang w:val="zh-TW"/>
              </w:rPr>
              <w:t>“网络名篇名作”</w:t>
            </w:r>
            <w:r>
              <w:rPr>
                <w:rFonts w:ascii="仿宋_GB2312"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trPr>
        <w:tc>
          <w:tcPr>
            <w:tcW w:w="1951" w:type="dxa"/>
            <w:vMerge w:val="restart"/>
            <w:vAlign w:val="center"/>
          </w:tcPr>
          <w:p>
            <w:pPr>
              <w:spacing w:line="400" w:lineRule="exact"/>
              <w:jc w:val="center"/>
              <w:rPr>
                <w:rFonts w:eastAsia="黑体"/>
                <w:sz w:val="28"/>
                <w:szCs w:val="28"/>
                <w:lang w:val="zh-TW"/>
              </w:rPr>
            </w:pPr>
            <w:r>
              <w:rPr>
                <w:rFonts w:eastAsia="黑体"/>
                <w:sz w:val="24"/>
                <w:szCs w:val="24"/>
              </w:rPr>
              <w:t>3.运行模式健全</w:t>
            </w:r>
          </w:p>
        </w:tc>
        <w:tc>
          <w:tcPr>
            <w:tcW w:w="1843" w:type="dxa"/>
            <w:vAlign w:val="center"/>
          </w:tcPr>
          <w:p>
            <w:pPr>
              <w:spacing w:line="400" w:lineRule="exact"/>
              <w:jc w:val="center"/>
              <w:rPr>
                <w:rFonts w:eastAsia="仿宋_GB2312"/>
                <w:kern w:val="32"/>
                <w:sz w:val="24"/>
                <w:szCs w:val="24"/>
              </w:rPr>
            </w:pPr>
            <w:r>
              <w:rPr>
                <w:rFonts w:eastAsia="仿宋_GB2312"/>
                <w:kern w:val="32"/>
                <w:sz w:val="24"/>
                <w:szCs w:val="24"/>
              </w:rPr>
              <w:t>3.1运行机制</w:t>
            </w:r>
          </w:p>
        </w:tc>
        <w:tc>
          <w:tcPr>
            <w:tcW w:w="10064" w:type="dxa"/>
          </w:tcPr>
          <w:p>
            <w:pPr>
              <w:spacing w:line="400" w:lineRule="exact"/>
              <w:rPr>
                <w:rFonts w:eastAsia="仿宋_GB2312"/>
                <w:kern w:val="32"/>
                <w:sz w:val="24"/>
                <w:szCs w:val="24"/>
                <w:lang w:val="zh-TW"/>
              </w:rPr>
            </w:pPr>
            <w:r>
              <w:rPr>
                <w:rFonts w:eastAsia="仿宋_GB2312"/>
                <w:kern w:val="32"/>
                <w:sz w:val="24"/>
                <w:szCs w:val="24"/>
                <w:lang w:val="zh-TW" w:eastAsia="zh-TW"/>
              </w:rPr>
              <w:t>1.健全培育、评估、推广、保障</w:t>
            </w:r>
            <w:r>
              <w:rPr>
                <w:rFonts w:eastAsia="仿宋_GB2312"/>
                <w:kern w:val="32"/>
                <w:sz w:val="24"/>
                <w:szCs w:val="24"/>
                <w:lang w:val="zh-TW"/>
              </w:rPr>
              <w:t>四</w:t>
            </w:r>
            <w:r>
              <w:rPr>
                <w:rFonts w:eastAsia="仿宋_GB2312"/>
                <w:kern w:val="32"/>
                <w:sz w:val="24"/>
                <w:szCs w:val="24"/>
                <w:lang w:val="zh-TW" w:eastAsia="zh-TW"/>
              </w:rPr>
              <w:t>位一体建设机制，推进品牌化建设、项目化运作、优质化产出，形成可复制、可借鉴的建设模式</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2.制定建设方案、工作规划，明确建设方向、重点、特色和实施步骤</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3.健全管理、运行制度，有严格规范的内容采集、编辑和发布制度</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4.落实经费、场地、人员、硬件等必要的条件保障</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51" w:type="dxa"/>
            <w:vMerge w:val="continue"/>
            <w:vAlign w:val="center"/>
          </w:tcPr>
          <w:p>
            <w:pPr>
              <w:spacing w:line="400" w:lineRule="exact"/>
              <w:jc w:val="center"/>
              <w:rPr>
                <w:rFonts w:eastAsia="黑体"/>
                <w:sz w:val="28"/>
                <w:szCs w:val="28"/>
                <w:lang w:val="zh-TW"/>
              </w:rPr>
            </w:pPr>
          </w:p>
        </w:tc>
        <w:tc>
          <w:tcPr>
            <w:tcW w:w="1843" w:type="dxa"/>
            <w:vAlign w:val="center"/>
          </w:tcPr>
          <w:p>
            <w:pPr>
              <w:spacing w:line="400" w:lineRule="exact"/>
              <w:jc w:val="center"/>
              <w:rPr>
                <w:rFonts w:eastAsia="仿宋_GB2312"/>
                <w:kern w:val="32"/>
                <w:sz w:val="24"/>
                <w:szCs w:val="24"/>
              </w:rPr>
            </w:pPr>
            <w:r>
              <w:rPr>
                <w:rFonts w:eastAsia="仿宋_GB2312"/>
                <w:kern w:val="32"/>
                <w:sz w:val="24"/>
                <w:szCs w:val="24"/>
              </w:rPr>
              <w:t>3.2队伍建设</w:t>
            </w:r>
          </w:p>
        </w:tc>
        <w:tc>
          <w:tcPr>
            <w:tcW w:w="10064" w:type="dxa"/>
          </w:tcPr>
          <w:p>
            <w:pPr>
              <w:spacing w:line="400" w:lineRule="exact"/>
              <w:rPr>
                <w:rFonts w:eastAsia="仿宋_GB2312"/>
                <w:kern w:val="32"/>
                <w:sz w:val="24"/>
                <w:szCs w:val="24"/>
                <w:lang w:val="zh-TW"/>
              </w:rPr>
            </w:pPr>
            <w:r>
              <w:rPr>
                <w:rFonts w:eastAsia="仿宋_GB2312"/>
                <w:kern w:val="32"/>
                <w:sz w:val="24"/>
                <w:szCs w:val="24"/>
                <w:lang w:val="zh-TW" w:eastAsia="zh-TW"/>
              </w:rPr>
              <w:t>1.培育一批网络教育名师、选树一批校园好网民，形成一支政治强、业务精、作风硬的网络技术、网络管理、网络创作、网络评论、网络研究队伍</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2.坚持专兼结合，积极动员引导学校领导和广大师生，特别是学术大师、教学名师、优秀导师、辅导员</w:t>
            </w:r>
            <w:r>
              <w:rPr>
                <w:rFonts w:eastAsia="仿宋_GB2312"/>
                <w:kern w:val="32"/>
                <w:sz w:val="24"/>
                <w:szCs w:val="24"/>
                <w:lang w:val="zh-TW"/>
              </w:rPr>
              <w:t>、</w:t>
            </w:r>
            <w:r>
              <w:rPr>
                <w:rFonts w:eastAsia="仿宋_GB2312"/>
                <w:kern w:val="32"/>
                <w:sz w:val="24"/>
                <w:szCs w:val="24"/>
                <w:lang w:val="zh-TW" w:eastAsia="zh-TW"/>
              </w:rPr>
              <w:t>班主任参与网络育人</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3.经常性开展有针对性的培养培训</w:t>
            </w:r>
            <w:r>
              <w:rPr>
                <w:rFonts w:eastAsia="仿宋_GB2312"/>
                <w:kern w:val="32"/>
                <w:sz w:val="24"/>
                <w:szCs w:val="24"/>
                <w:lang w:val="zh-TW"/>
              </w:rPr>
              <w:t>。</w:t>
            </w:r>
          </w:p>
        </w:tc>
      </w:tr>
    </w:tbl>
    <w:p>
      <w:pPr>
        <w:spacing w:before="300" w:after="225" w:line="360" w:lineRule="exact"/>
        <w:jc w:val="center"/>
        <w:rPr>
          <w:rFonts w:eastAsia="黑体"/>
          <w:kern w:val="32"/>
          <w:sz w:val="30"/>
          <w:szCs w:val="30"/>
          <w:lang w:val="zh-TW"/>
        </w:rPr>
      </w:pPr>
      <w:r>
        <w:rPr>
          <w:rFonts w:eastAsia="Arial Unicode MS"/>
          <w:kern w:val="32"/>
          <w:sz w:val="32"/>
          <w:szCs w:val="32"/>
        </w:rPr>
        <w:br w:type="page"/>
      </w:r>
      <w:r>
        <w:rPr>
          <w:rFonts w:eastAsia="黑体"/>
          <w:kern w:val="32"/>
          <w:sz w:val="30"/>
          <w:szCs w:val="30"/>
          <w:lang w:val="zh-TW"/>
        </w:rPr>
        <w:t>（六）心理育人精品项目</w:t>
      </w:r>
    </w:p>
    <w:tbl>
      <w:tblPr>
        <w:tblStyle w:val="7"/>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51" w:type="dxa"/>
            <w:vAlign w:val="center"/>
          </w:tcPr>
          <w:p>
            <w:pPr>
              <w:jc w:val="center"/>
              <w:rPr>
                <w:rFonts w:eastAsia="黑体"/>
                <w:kern w:val="32"/>
                <w:sz w:val="30"/>
                <w:szCs w:val="30"/>
              </w:rPr>
            </w:pPr>
            <w:r>
              <w:rPr>
                <w:rFonts w:eastAsia="黑体"/>
                <w:kern w:val="32"/>
                <w:sz w:val="30"/>
                <w:szCs w:val="30"/>
              </w:rPr>
              <w:t>一级指标</w:t>
            </w:r>
          </w:p>
        </w:tc>
        <w:tc>
          <w:tcPr>
            <w:tcW w:w="2126" w:type="dxa"/>
            <w:vAlign w:val="center"/>
          </w:tcPr>
          <w:p>
            <w:pPr>
              <w:jc w:val="center"/>
              <w:rPr>
                <w:rFonts w:eastAsia="黑体"/>
                <w:kern w:val="32"/>
                <w:sz w:val="30"/>
                <w:szCs w:val="30"/>
              </w:rPr>
            </w:pPr>
            <w:r>
              <w:rPr>
                <w:rFonts w:eastAsia="黑体"/>
                <w:kern w:val="32"/>
                <w:sz w:val="30"/>
                <w:szCs w:val="30"/>
              </w:rPr>
              <w:t>二级指标</w:t>
            </w:r>
          </w:p>
        </w:tc>
        <w:tc>
          <w:tcPr>
            <w:tcW w:w="9781" w:type="dxa"/>
          </w:tcPr>
          <w:p>
            <w:pPr>
              <w:jc w:val="center"/>
              <w:rPr>
                <w:rFonts w:eastAsia="黑体"/>
                <w:kern w:val="32"/>
                <w:sz w:val="30"/>
                <w:szCs w:val="30"/>
              </w:rPr>
            </w:pPr>
            <w:r>
              <w:rPr>
                <w:rFonts w:eastAsia="黑体"/>
                <w:kern w:val="32"/>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1951" w:type="dxa"/>
            <w:vMerge w:val="restart"/>
            <w:vAlign w:val="center"/>
          </w:tcPr>
          <w:p>
            <w:pPr>
              <w:spacing w:line="400" w:lineRule="exact"/>
              <w:jc w:val="center"/>
              <w:rPr>
                <w:rFonts w:eastAsia="黑体"/>
                <w:sz w:val="28"/>
                <w:szCs w:val="28"/>
                <w:lang w:val="zh-TW"/>
              </w:rPr>
            </w:pPr>
            <w:r>
              <w:rPr>
                <w:rFonts w:eastAsia="黑体"/>
                <w:sz w:val="24"/>
                <w:szCs w:val="24"/>
              </w:rPr>
              <w:t>1.育人导向明确</w:t>
            </w:r>
          </w:p>
        </w:tc>
        <w:tc>
          <w:tcPr>
            <w:tcW w:w="2126" w:type="dxa"/>
            <w:vAlign w:val="center"/>
          </w:tcPr>
          <w:p>
            <w:pPr>
              <w:spacing w:line="400" w:lineRule="exact"/>
              <w:jc w:val="center"/>
              <w:rPr>
                <w:rFonts w:eastAsia="仿宋_GB2312"/>
                <w:kern w:val="32"/>
                <w:sz w:val="24"/>
                <w:szCs w:val="24"/>
              </w:rPr>
            </w:pPr>
            <w:r>
              <w:rPr>
                <w:rFonts w:eastAsia="仿宋_GB2312"/>
                <w:kern w:val="32"/>
                <w:sz w:val="24"/>
                <w:szCs w:val="24"/>
              </w:rPr>
              <w:t>1.1目标导向</w:t>
            </w:r>
          </w:p>
        </w:tc>
        <w:tc>
          <w:tcPr>
            <w:tcW w:w="9781" w:type="dxa"/>
            <w:vAlign w:val="center"/>
          </w:tcPr>
          <w:p>
            <w:pPr>
              <w:spacing w:line="400" w:lineRule="exact"/>
              <w:rPr>
                <w:rFonts w:eastAsia="仿宋_GB2312"/>
                <w:kern w:val="32"/>
                <w:sz w:val="24"/>
                <w:szCs w:val="24"/>
                <w:lang w:val="zh-TW"/>
              </w:rPr>
            </w:pPr>
            <w:r>
              <w:rPr>
                <w:rFonts w:eastAsia="仿宋_GB2312"/>
                <w:kern w:val="32"/>
                <w:sz w:val="24"/>
                <w:szCs w:val="24"/>
                <w:lang w:val="zh-TW"/>
              </w:rPr>
              <w:t>1.坚持育心与育德相结合，加强人文关怀和心理疏导，把解决师生的思想问题、心理问题与解决实际问题结合起来，在关心呵护和暖心帮扶中开展教育引导。</w:t>
            </w:r>
          </w:p>
          <w:p>
            <w:pPr>
              <w:spacing w:line="400" w:lineRule="exact"/>
              <w:rPr>
                <w:rFonts w:eastAsia="仿宋_GB2312"/>
                <w:kern w:val="32"/>
                <w:sz w:val="24"/>
                <w:szCs w:val="24"/>
                <w:lang w:val="zh-TW"/>
              </w:rPr>
            </w:pPr>
            <w:r>
              <w:rPr>
                <w:rFonts w:eastAsia="仿宋_GB2312"/>
                <w:kern w:val="32"/>
                <w:sz w:val="24"/>
                <w:szCs w:val="24"/>
                <w:lang w:val="zh-TW"/>
              </w:rPr>
              <w:t>2.将心理健康教育工作纳入高校整体发展规划，作为高校目标管理和绩效考核的重要内容。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trPr>
        <w:tc>
          <w:tcPr>
            <w:tcW w:w="1951" w:type="dxa"/>
            <w:vMerge w:val="continue"/>
            <w:vAlign w:val="center"/>
          </w:tcPr>
          <w:p>
            <w:pPr>
              <w:spacing w:line="400" w:lineRule="exact"/>
              <w:jc w:val="center"/>
              <w:rPr>
                <w:rFonts w:eastAsia="黑体"/>
                <w:sz w:val="28"/>
                <w:szCs w:val="28"/>
                <w:lang w:val="zh-TW"/>
              </w:rPr>
            </w:pPr>
          </w:p>
        </w:tc>
        <w:tc>
          <w:tcPr>
            <w:tcW w:w="2126" w:type="dxa"/>
            <w:vAlign w:val="center"/>
          </w:tcPr>
          <w:p>
            <w:pPr>
              <w:spacing w:line="400" w:lineRule="exact"/>
              <w:jc w:val="center"/>
              <w:rPr>
                <w:rFonts w:eastAsia="仿宋_GB2312"/>
                <w:kern w:val="32"/>
                <w:sz w:val="24"/>
                <w:szCs w:val="24"/>
              </w:rPr>
            </w:pPr>
            <w:r>
              <w:rPr>
                <w:rFonts w:eastAsia="仿宋_GB2312"/>
                <w:kern w:val="32"/>
                <w:sz w:val="24"/>
                <w:szCs w:val="24"/>
              </w:rPr>
              <w:t>1.2制度建设</w:t>
            </w:r>
          </w:p>
        </w:tc>
        <w:tc>
          <w:tcPr>
            <w:tcW w:w="9781" w:type="dxa"/>
            <w:vAlign w:val="center"/>
          </w:tcPr>
          <w:p>
            <w:pPr>
              <w:spacing w:line="400" w:lineRule="exact"/>
              <w:rPr>
                <w:rFonts w:eastAsia="仿宋_GB2312"/>
                <w:kern w:val="32"/>
                <w:sz w:val="24"/>
                <w:szCs w:val="24"/>
                <w:lang w:val="zh-TW"/>
              </w:rPr>
            </w:pPr>
            <w:r>
              <w:rPr>
                <w:rFonts w:eastAsia="仿宋_GB2312"/>
                <w:kern w:val="32"/>
                <w:sz w:val="24"/>
                <w:szCs w:val="24"/>
                <w:lang w:val="zh-TW"/>
              </w:rPr>
              <w:t>1.心理咨询的值班、预约、转介、重点反馈等制度健全，通过个体咨询、团体辅导、电话咨询、网络咨询等多种形式，向师生提供经常、及时、有效的心理健康指导与咨询服务。</w:t>
            </w:r>
          </w:p>
          <w:p>
            <w:pPr>
              <w:spacing w:line="400" w:lineRule="exact"/>
              <w:rPr>
                <w:rFonts w:eastAsia="仿宋_GB2312"/>
                <w:kern w:val="32"/>
                <w:sz w:val="24"/>
                <w:szCs w:val="24"/>
                <w:lang w:val="zh-TW"/>
              </w:rPr>
            </w:pPr>
            <w:r>
              <w:rPr>
                <w:rFonts w:eastAsia="仿宋_GB2312"/>
                <w:kern w:val="32"/>
                <w:sz w:val="24"/>
                <w:szCs w:val="24"/>
                <w:lang w:val="zh-TW"/>
              </w:rPr>
              <w:t>2.严格遵循保密原则，建立心理健康数据安全保护机制，保护师生隐私。</w:t>
            </w:r>
          </w:p>
          <w:p>
            <w:pPr>
              <w:spacing w:line="400" w:lineRule="exact"/>
              <w:rPr>
                <w:rFonts w:eastAsia="仿宋_GB2312"/>
                <w:kern w:val="32"/>
                <w:sz w:val="24"/>
                <w:szCs w:val="24"/>
                <w:lang w:val="zh-TW"/>
              </w:rPr>
            </w:pPr>
            <w:r>
              <w:rPr>
                <w:rFonts w:eastAsia="仿宋_GB2312"/>
                <w:kern w:val="32"/>
                <w:sz w:val="24"/>
                <w:szCs w:val="24"/>
                <w:lang w:val="zh-TW"/>
              </w:rPr>
              <w:t>3.实施分类引导，注重因材施教，精准施策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1951" w:type="dxa"/>
            <w:vMerge w:val="continue"/>
            <w:vAlign w:val="center"/>
          </w:tcPr>
          <w:p>
            <w:pPr>
              <w:spacing w:line="400" w:lineRule="exact"/>
              <w:jc w:val="center"/>
              <w:rPr>
                <w:rFonts w:eastAsia="黑体"/>
                <w:sz w:val="28"/>
                <w:szCs w:val="28"/>
                <w:lang w:val="zh-TW"/>
              </w:rPr>
            </w:pPr>
          </w:p>
        </w:tc>
        <w:tc>
          <w:tcPr>
            <w:tcW w:w="2126" w:type="dxa"/>
            <w:vAlign w:val="center"/>
          </w:tcPr>
          <w:p>
            <w:pPr>
              <w:spacing w:line="400" w:lineRule="exact"/>
              <w:jc w:val="center"/>
              <w:rPr>
                <w:rFonts w:eastAsia="仿宋_GB2312"/>
                <w:kern w:val="32"/>
                <w:sz w:val="24"/>
                <w:szCs w:val="24"/>
              </w:rPr>
            </w:pPr>
            <w:r>
              <w:rPr>
                <w:rFonts w:eastAsia="仿宋_GB2312"/>
                <w:kern w:val="32"/>
                <w:sz w:val="24"/>
                <w:szCs w:val="24"/>
              </w:rPr>
              <w:t>1.3平台保障</w:t>
            </w:r>
          </w:p>
        </w:tc>
        <w:tc>
          <w:tcPr>
            <w:tcW w:w="9781" w:type="dxa"/>
            <w:vAlign w:val="center"/>
          </w:tcPr>
          <w:p>
            <w:pPr>
              <w:spacing w:line="400" w:lineRule="exact"/>
              <w:rPr>
                <w:rFonts w:eastAsia="仿宋_GB2312"/>
                <w:kern w:val="32"/>
                <w:sz w:val="24"/>
                <w:szCs w:val="24"/>
                <w:lang w:val="zh-TW"/>
              </w:rPr>
            </w:pPr>
            <w:r>
              <w:rPr>
                <w:rFonts w:eastAsia="仿宋_GB2312"/>
                <w:kern w:val="32"/>
                <w:sz w:val="24"/>
                <w:szCs w:val="24"/>
                <w:lang w:val="zh-TW"/>
              </w:rPr>
              <w:t>1.按照不低于20元/生的标准设立专项工作经费，配备必要办公场地和设备。</w:t>
            </w:r>
          </w:p>
          <w:p>
            <w:pPr>
              <w:spacing w:line="400" w:lineRule="exact"/>
              <w:rPr>
                <w:rFonts w:eastAsia="仿宋_GB2312"/>
                <w:kern w:val="32"/>
                <w:sz w:val="24"/>
                <w:szCs w:val="24"/>
                <w:lang w:val="zh-TW"/>
              </w:rPr>
            </w:pPr>
            <w:r>
              <w:rPr>
                <w:rFonts w:eastAsia="仿宋_GB2312"/>
                <w:kern w:val="32"/>
                <w:sz w:val="24"/>
                <w:szCs w:val="24"/>
                <w:lang w:val="zh-TW"/>
              </w:rPr>
              <w:t>2.拥有相对独立的心理健康教育与咨询机构、相对成熟的心理健康服务体系和院（系）二级心理辅导站。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51" w:type="dxa"/>
            <w:vMerge w:val="restart"/>
            <w:vAlign w:val="center"/>
          </w:tcPr>
          <w:p>
            <w:pPr>
              <w:spacing w:line="400" w:lineRule="exact"/>
              <w:jc w:val="center"/>
              <w:rPr>
                <w:rFonts w:eastAsia="黑体"/>
                <w:sz w:val="24"/>
                <w:szCs w:val="24"/>
              </w:rPr>
            </w:pPr>
          </w:p>
          <w:p>
            <w:pPr>
              <w:spacing w:line="400" w:lineRule="exact"/>
              <w:jc w:val="center"/>
              <w:rPr>
                <w:rFonts w:eastAsia="黑体"/>
                <w:sz w:val="24"/>
                <w:szCs w:val="24"/>
              </w:rPr>
            </w:pPr>
            <w:r>
              <w:rPr>
                <w:rFonts w:eastAsia="黑体"/>
                <w:sz w:val="24"/>
                <w:szCs w:val="24"/>
              </w:rPr>
              <w:t>2. 组织实施体系化</w:t>
            </w:r>
          </w:p>
          <w:p>
            <w:pPr>
              <w:spacing w:line="400" w:lineRule="exact"/>
              <w:jc w:val="center"/>
              <w:rPr>
                <w:rFonts w:eastAsia="黑体"/>
                <w:sz w:val="28"/>
                <w:szCs w:val="28"/>
                <w:lang w:val="zh-TW"/>
              </w:rPr>
            </w:pPr>
          </w:p>
          <w:p>
            <w:pPr>
              <w:spacing w:line="400" w:lineRule="exact"/>
              <w:jc w:val="center"/>
              <w:rPr>
                <w:rFonts w:eastAsia="黑体"/>
                <w:sz w:val="28"/>
                <w:szCs w:val="28"/>
                <w:lang w:val="zh-TW"/>
              </w:rPr>
            </w:pPr>
          </w:p>
          <w:p>
            <w:pPr>
              <w:spacing w:line="400" w:lineRule="exact"/>
              <w:jc w:val="center"/>
              <w:rPr>
                <w:rFonts w:eastAsia="黑体"/>
                <w:sz w:val="28"/>
                <w:szCs w:val="28"/>
                <w:lang w:val="zh-TW"/>
              </w:rPr>
            </w:pPr>
          </w:p>
          <w:p>
            <w:pPr>
              <w:spacing w:line="400" w:lineRule="exact"/>
              <w:jc w:val="center"/>
              <w:rPr>
                <w:rFonts w:eastAsia="黑体"/>
                <w:sz w:val="28"/>
                <w:szCs w:val="28"/>
                <w:lang w:val="zh-TW"/>
              </w:rPr>
            </w:pPr>
          </w:p>
          <w:p>
            <w:pPr>
              <w:spacing w:line="400" w:lineRule="exact"/>
              <w:jc w:val="center"/>
              <w:rPr>
                <w:rFonts w:eastAsia="黑体"/>
                <w:sz w:val="28"/>
                <w:szCs w:val="28"/>
                <w:lang w:val="zh-TW"/>
              </w:rPr>
            </w:pPr>
          </w:p>
          <w:p>
            <w:pPr>
              <w:spacing w:line="400" w:lineRule="exact"/>
              <w:jc w:val="center"/>
              <w:rPr>
                <w:rFonts w:eastAsia="黑体"/>
                <w:sz w:val="28"/>
                <w:szCs w:val="28"/>
                <w:lang w:val="zh-TW"/>
              </w:rPr>
            </w:pPr>
          </w:p>
          <w:p>
            <w:pPr>
              <w:spacing w:line="400" w:lineRule="exact"/>
              <w:jc w:val="center"/>
              <w:rPr>
                <w:rFonts w:eastAsia="黑体"/>
                <w:sz w:val="28"/>
                <w:szCs w:val="28"/>
                <w:lang w:val="zh-TW"/>
              </w:rPr>
            </w:pPr>
          </w:p>
          <w:p>
            <w:pPr>
              <w:spacing w:line="400" w:lineRule="exact"/>
              <w:jc w:val="center"/>
              <w:rPr>
                <w:rFonts w:eastAsia="黑体"/>
                <w:sz w:val="28"/>
                <w:szCs w:val="28"/>
                <w:lang w:val="zh-TW"/>
              </w:rPr>
            </w:pPr>
          </w:p>
          <w:p>
            <w:pPr>
              <w:spacing w:line="400" w:lineRule="exact"/>
              <w:jc w:val="center"/>
              <w:rPr>
                <w:rFonts w:eastAsia="黑体"/>
                <w:sz w:val="28"/>
                <w:szCs w:val="28"/>
                <w:lang w:val="zh-TW"/>
              </w:rPr>
            </w:pPr>
          </w:p>
          <w:p>
            <w:pPr>
              <w:spacing w:line="400" w:lineRule="exact"/>
              <w:jc w:val="center"/>
              <w:rPr>
                <w:rFonts w:eastAsia="黑体"/>
                <w:sz w:val="28"/>
                <w:szCs w:val="28"/>
                <w:lang w:val="zh-TW"/>
              </w:rPr>
            </w:pPr>
            <w:r>
              <w:rPr>
                <w:rFonts w:eastAsia="黑体"/>
                <w:sz w:val="24"/>
                <w:szCs w:val="24"/>
              </w:rPr>
              <w:t>2. 组织实施体系化</w:t>
            </w:r>
          </w:p>
          <w:p>
            <w:pPr>
              <w:spacing w:line="400" w:lineRule="exact"/>
              <w:jc w:val="center"/>
              <w:rPr>
                <w:rFonts w:eastAsia="黑体"/>
                <w:sz w:val="28"/>
                <w:szCs w:val="28"/>
                <w:lang w:val="zh-TW"/>
              </w:rPr>
            </w:pPr>
          </w:p>
        </w:tc>
        <w:tc>
          <w:tcPr>
            <w:tcW w:w="2126" w:type="dxa"/>
            <w:vAlign w:val="center"/>
          </w:tcPr>
          <w:p>
            <w:pPr>
              <w:spacing w:line="400" w:lineRule="exact"/>
              <w:jc w:val="center"/>
              <w:rPr>
                <w:rFonts w:eastAsia="仿宋_GB2312"/>
                <w:kern w:val="32"/>
                <w:sz w:val="24"/>
                <w:szCs w:val="24"/>
              </w:rPr>
            </w:pPr>
            <w:r>
              <w:rPr>
                <w:rFonts w:eastAsia="仿宋_GB2312"/>
                <w:kern w:val="32"/>
                <w:sz w:val="24"/>
                <w:szCs w:val="24"/>
              </w:rPr>
              <w:t>2.1教育教学</w:t>
            </w:r>
          </w:p>
        </w:tc>
        <w:tc>
          <w:tcPr>
            <w:tcW w:w="9781" w:type="dxa"/>
            <w:vAlign w:val="center"/>
          </w:tcPr>
          <w:p>
            <w:pPr>
              <w:spacing w:line="400" w:lineRule="exact"/>
              <w:rPr>
                <w:rFonts w:eastAsia="仿宋_GB2312"/>
                <w:kern w:val="32"/>
                <w:sz w:val="24"/>
                <w:szCs w:val="24"/>
              </w:rPr>
            </w:pPr>
            <w:r>
              <w:rPr>
                <w:rFonts w:eastAsia="仿宋_GB2312"/>
                <w:kern w:val="32"/>
                <w:sz w:val="24"/>
                <w:szCs w:val="24"/>
              </w:rPr>
              <w:t>1.健全心理健康教育课程体系，对新生开设心理健康教育必修课，面向全校学生开设心理健康教育选修课和辅修课，实现大学生心理健康教育全覆盖。其中，公共必修课原则上应为2学分。</w:t>
            </w:r>
          </w:p>
          <w:p>
            <w:pPr>
              <w:spacing w:line="400" w:lineRule="exact"/>
              <w:rPr>
                <w:rFonts w:eastAsia="仿宋_GB2312"/>
                <w:kern w:val="32"/>
                <w:sz w:val="24"/>
                <w:szCs w:val="24"/>
                <w:lang w:val="zh-TW"/>
              </w:rPr>
            </w:pPr>
            <w:r>
              <w:rPr>
                <w:rFonts w:eastAsia="仿宋_GB2312"/>
                <w:kern w:val="32"/>
                <w:sz w:val="24"/>
                <w:szCs w:val="24"/>
              </w:rPr>
              <w:t>2.完善心理健康教育教材体系，组织编写大学生心理健康教育示范教材。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1951" w:type="dxa"/>
            <w:vMerge w:val="continue"/>
            <w:vAlign w:val="center"/>
          </w:tcPr>
          <w:p>
            <w:pPr>
              <w:spacing w:line="400" w:lineRule="exact"/>
              <w:jc w:val="center"/>
              <w:rPr>
                <w:rFonts w:eastAsia="黑体"/>
                <w:sz w:val="28"/>
                <w:szCs w:val="28"/>
                <w:lang w:val="zh-TW"/>
              </w:rPr>
            </w:pPr>
          </w:p>
        </w:tc>
        <w:tc>
          <w:tcPr>
            <w:tcW w:w="2126" w:type="dxa"/>
            <w:vAlign w:val="center"/>
          </w:tcPr>
          <w:p>
            <w:pPr>
              <w:spacing w:line="400" w:lineRule="exact"/>
              <w:jc w:val="center"/>
              <w:rPr>
                <w:rFonts w:eastAsia="仿宋_GB2312"/>
                <w:kern w:val="32"/>
                <w:sz w:val="24"/>
                <w:szCs w:val="24"/>
              </w:rPr>
            </w:pPr>
            <w:r>
              <w:rPr>
                <w:rFonts w:eastAsia="仿宋_GB2312"/>
                <w:kern w:val="32"/>
                <w:sz w:val="24"/>
                <w:szCs w:val="24"/>
              </w:rPr>
              <w:t>2.2实践活动</w:t>
            </w:r>
          </w:p>
        </w:tc>
        <w:tc>
          <w:tcPr>
            <w:tcW w:w="9781" w:type="dxa"/>
            <w:vAlign w:val="center"/>
          </w:tcPr>
          <w:p>
            <w:pPr>
              <w:spacing w:line="400" w:lineRule="exact"/>
              <w:rPr>
                <w:rFonts w:eastAsia="仿宋_GB2312"/>
                <w:kern w:val="32"/>
                <w:sz w:val="24"/>
                <w:szCs w:val="24"/>
                <w:lang w:val="zh-TW"/>
              </w:rPr>
            </w:pPr>
            <w:r>
              <w:rPr>
                <w:rFonts w:eastAsia="仿宋_GB2312"/>
                <w:kern w:val="32"/>
                <w:sz w:val="24"/>
                <w:szCs w:val="24"/>
                <w:lang w:val="zh-TW"/>
              </w:rPr>
              <w:t>1.组织开展心理健康教育月、</w:t>
            </w:r>
            <w:r>
              <w:rPr>
                <w:rFonts w:ascii="仿宋_GB2312" w:eastAsia="仿宋_GB2312"/>
                <w:kern w:val="32"/>
                <w:sz w:val="24"/>
                <w:szCs w:val="24"/>
                <w:lang w:val="zh-TW"/>
              </w:rPr>
              <w:t>“</w:t>
            </w:r>
            <w:r>
              <w:rPr>
                <w:rFonts w:eastAsia="仿宋_GB2312"/>
                <w:kern w:val="32"/>
                <w:sz w:val="24"/>
                <w:szCs w:val="24"/>
                <w:lang w:val="zh-TW"/>
              </w:rPr>
              <w:t>5</w:t>
            </w:r>
            <w:r>
              <w:rPr>
                <w:kern w:val="32"/>
                <w:sz w:val="24"/>
                <w:szCs w:val="24"/>
                <w:lang w:val="zh-TW"/>
              </w:rPr>
              <w:t>•</w:t>
            </w:r>
            <w:r>
              <w:rPr>
                <w:rFonts w:eastAsia="仿宋_GB2312"/>
                <w:kern w:val="32"/>
                <w:sz w:val="24"/>
                <w:szCs w:val="24"/>
                <w:lang w:val="zh-TW"/>
              </w:rPr>
              <w:t>25</w:t>
            </w:r>
            <w:r>
              <w:rPr>
                <w:rFonts w:ascii="仿宋_GB2312" w:eastAsia="仿宋_GB2312"/>
                <w:kern w:val="32"/>
                <w:sz w:val="24"/>
                <w:szCs w:val="24"/>
                <w:lang w:val="zh-TW"/>
              </w:rPr>
              <w:t>”</w:t>
            </w:r>
            <w:r>
              <w:rPr>
                <w:rFonts w:eastAsia="仿宋_GB2312"/>
                <w:kern w:val="32"/>
                <w:sz w:val="24"/>
                <w:szCs w:val="24"/>
                <w:lang w:val="zh-TW"/>
              </w:rPr>
              <w:t>心理健康节等形式多样的主题教育活动，效果良好。</w:t>
            </w:r>
          </w:p>
          <w:p>
            <w:pPr>
              <w:spacing w:line="400" w:lineRule="exact"/>
              <w:rPr>
                <w:rFonts w:eastAsia="仿宋_GB2312"/>
                <w:kern w:val="32"/>
                <w:sz w:val="32"/>
                <w:szCs w:val="32"/>
                <w:lang w:eastAsia="zh-TW"/>
              </w:rPr>
            </w:pPr>
            <w:r>
              <w:rPr>
                <w:rFonts w:eastAsia="仿宋_GB2312"/>
                <w:kern w:val="32"/>
                <w:sz w:val="24"/>
                <w:szCs w:val="24"/>
                <w:lang w:val="zh-TW"/>
              </w:rPr>
              <w:t>2.组织开展各种有益于师生身心健康的文体娱乐活动和心理素质拓展活动。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trPr>
        <w:tc>
          <w:tcPr>
            <w:tcW w:w="1951" w:type="dxa"/>
            <w:vMerge w:val="continue"/>
            <w:vAlign w:val="center"/>
          </w:tcPr>
          <w:p>
            <w:pPr>
              <w:spacing w:line="400" w:lineRule="exact"/>
              <w:jc w:val="center"/>
              <w:rPr>
                <w:rFonts w:eastAsia="黑体"/>
                <w:sz w:val="28"/>
                <w:szCs w:val="28"/>
                <w:lang w:val="zh-TW"/>
              </w:rPr>
            </w:pPr>
          </w:p>
        </w:tc>
        <w:tc>
          <w:tcPr>
            <w:tcW w:w="2126" w:type="dxa"/>
            <w:vAlign w:val="center"/>
          </w:tcPr>
          <w:p>
            <w:pPr>
              <w:spacing w:line="400" w:lineRule="exact"/>
              <w:jc w:val="center"/>
              <w:rPr>
                <w:rFonts w:eastAsia="仿宋_GB2312"/>
                <w:kern w:val="32"/>
                <w:sz w:val="24"/>
                <w:szCs w:val="24"/>
              </w:rPr>
            </w:pPr>
            <w:r>
              <w:rPr>
                <w:rFonts w:eastAsia="仿宋_GB2312"/>
                <w:kern w:val="32"/>
                <w:sz w:val="24"/>
                <w:szCs w:val="24"/>
              </w:rPr>
              <w:t>2.3咨询服务</w:t>
            </w:r>
          </w:p>
        </w:tc>
        <w:tc>
          <w:tcPr>
            <w:tcW w:w="9781" w:type="dxa"/>
            <w:vAlign w:val="center"/>
          </w:tcPr>
          <w:p>
            <w:pPr>
              <w:spacing w:line="400" w:lineRule="exact"/>
              <w:rPr>
                <w:rFonts w:eastAsia="仿宋_GB2312"/>
                <w:kern w:val="32"/>
                <w:sz w:val="24"/>
                <w:szCs w:val="24"/>
                <w:lang w:val="zh-TW"/>
              </w:rPr>
            </w:pPr>
            <w:r>
              <w:rPr>
                <w:rFonts w:eastAsia="仿宋_GB2312"/>
                <w:kern w:val="32"/>
                <w:sz w:val="24"/>
                <w:szCs w:val="24"/>
                <w:lang w:val="zh-TW"/>
              </w:rPr>
              <w:t>1.全校至少拥有2名具有从事心理健康教育相关学历和专业资质的心理健康教育专业教师。</w:t>
            </w:r>
          </w:p>
          <w:p>
            <w:pPr>
              <w:spacing w:line="400" w:lineRule="exact"/>
              <w:rPr>
                <w:rFonts w:eastAsia="仿宋_GB2312"/>
                <w:kern w:val="32"/>
                <w:sz w:val="24"/>
                <w:szCs w:val="24"/>
                <w:lang w:val="zh-TW"/>
              </w:rPr>
            </w:pPr>
            <w:r>
              <w:rPr>
                <w:rFonts w:eastAsia="仿宋_GB2312"/>
                <w:kern w:val="32"/>
                <w:sz w:val="24"/>
                <w:szCs w:val="24"/>
                <w:lang w:val="zh-TW"/>
              </w:rPr>
              <w:t>2.拥有心理咨询室、心理测评室、团体活动室、综合素质训练室等心理咨询服务工作网络平台，具有健全的教育与指导、咨询与自助、自助与他助紧密结合的心理健康教育咨询服务体系。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trPr>
        <w:tc>
          <w:tcPr>
            <w:tcW w:w="1951" w:type="dxa"/>
            <w:vMerge w:val="continue"/>
            <w:vAlign w:val="center"/>
          </w:tcPr>
          <w:p>
            <w:pPr>
              <w:spacing w:line="400" w:lineRule="exact"/>
              <w:jc w:val="center"/>
              <w:rPr>
                <w:rFonts w:eastAsia="黑体"/>
                <w:sz w:val="28"/>
                <w:szCs w:val="28"/>
                <w:lang w:val="zh-TW"/>
              </w:rPr>
            </w:pPr>
          </w:p>
        </w:tc>
        <w:tc>
          <w:tcPr>
            <w:tcW w:w="2126" w:type="dxa"/>
            <w:vAlign w:val="center"/>
          </w:tcPr>
          <w:p>
            <w:pPr>
              <w:spacing w:line="400" w:lineRule="exact"/>
              <w:jc w:val="center"/>
              <w:rPr>
                <w:rFonts w:eastAsia="仿宋_GB2312"/>
                <w:kern w:val="32"/>
                <w:sz w:val="24"/>
                <w:szCs w:val="24"/>
              </w:rPr>
            </w:pPr>
            <w:r>
              <w:rPr>
                <w:rFonts w:eastAsia="仿宋_GB2312"/>
                <w:kern w:val="32"/>
                <w:sz w:val="24"/>
                <w:szCs w:val="24"/>
              </w:rPr>
              <w:t>2.4预防干预</w:t>
            </w:r>
          </w:p>
        </w:tc>
        <w:tc>
          <w:tcPr>
            <w:tcW w:w="9781" w:type="dxa"/>
            <w:vAlign w:val="center"/>
          </w:tcPr>
          <w:p>
            <w:pPr>
              <w:spacing w:line="400" w:lineRule="exact"/>
              <w:rPr>
                <w:rFonts w:eastAsia="仿宋_GB2312"/>
                <w:kern w:val="32"/>
                <w:sz w:val="24"/>
                <w:szCs w:val="24"/>
                <w:lang w:val="zh-TW"/>
              </w:rPr>
            </w:pPr>
            <w:r>
              <w:rPr>
                <w:rFonts w:eastAsia="仿宋_GB2312"/>
                <w:kern w:val="32"/>
                <w:sz w:val="24"/>
                <w:szCs w:val="24"/>
                <w:lang w:val="zh-TW"/>
              </w:rPr>
              <w:t>1.开展心理测评活动，每年开展大学生心理健康教育工作及新生心理健康普查，应用由教育部组织研制</w:t>
            </w:r>
            <w:r>
              <w:rPr>
                <w:rFonts w:ascii="仿宋_GB2312" w:eastAsia="仿宋_GB2312"/>
                <w:kern w:val="32"/>
                <w:sz w:val="24"/>
                <w:szCs w:val="24"/>
                <w:lang w:val="zh-TW"/>
              </w:rPr>
              <w:t>的“中国大学生心理健康测评系统”</w:t>
            </w:r>
            <w:r>
              <w:rPr>
                <w:rFonts w:eastAsia="仿宋_GB2312"/>
                <w:kern w:val="32"/>
                <w:sz w:val="24"/>
                <w:szCs w:val="24"/>
                <w:lang w:val="zh-TW"/>
              </w:rPr>
              <w:t>和《中国大学生心理健康筛查量表》，谨慎使用心理测试量表或其他测试手段，不使用可能损害学生心理健康的仪器，全面掌握学生心理健康状况，提高心理健康素质测评覆盖面和科学性。</w:t>
            </w:r>
          </w:p>
          <w:p>
            <w:pPr>
              <w:spacing w:line="400" w:lineRule="exact"/>
              <w:rPr>
                <w:rFonts w:eastAsia="仿宋_GB2312"/>
                <w:kern w:val="32"/>
                <w:sz w:val="24"/>
                <w:szCs w:val="24"/>
                <w:lang w:val="zh-TW"/>
              </w:rPr>
            </w:pPr>
            <w:r>
              <w:rPr>
                <w:rFonts w:eastAsia="仿宋_GB2312"/>
                <w:kern w:val="32"/>
                <w:sz w:val="24"/>
                <w:szCs w:val="24"/>
                <w:lang w:val="zh-TW"/>
              </w:rPr>
              <w:t>2.心理危机预防和快速反应机制健全，拥有学校、院系、班级、宿舍</w:t>
            </w:r>
            <w:r>
              <w:rPr>
                <w:rFonts w:hint="eastAsia" w:ascii="仿宋_GB2312" w:eastAsia="仿宋_GB2312"/>
                <w:kern w:val="32"/>
                <w:sz w:val="24"/>
                <w:szCs w:val="24"/>
                <w:lang w:val="zh-TW"/>
              </w:rPr>
              <w:t>“四级”</w:t>
            </w:r>
            <w:r>
              <w:rPr>
                <w:rFonts w:eastAsia="仿宋_GB2312"/>
                <w:kern w:val="32"/>
                <w:sz w:val="24"/>
                <w:szCs w:val="24"/>
                <w:lang w:val="zh-TW"/>
              </w:rPr>
              <w:t>预警防控体系，心理危机干预工作预案完善，最大限度预防和减少严重心理危机个案的发生。</w:t>
            </w:r>
          </w:p>
          <w:p>
            <w:pPr>
              <w:spacing w:line="400" w:lineRule="exact"/>
              <w:rPr>
                <w:rFonts w:eastAsia="仿宋_GB2312"/>
                <w:kern w:val="32"/>
                <w:sz w:val="24"/>
                <w:szCs w:val="24"/>
                <w:lang w:val="zh-TW"/>
              </w:rPr>
            </w:pPr>
            <w:r>
              <w:rPr>
                <w:rFonts w:eastAsia="仿宋_GB2312"/>
                <w:kern w:val="32"/>
                <w:sz w:val="24"/>
                <w:szCs w:val="24"/>
                <w:lang w:val="zh-TW"/>
              </w:rPr>
              <w:t>3.建立心理危机转介诊疗机制，畅通从学校心理健康教育和咨询机构到校医院、精神卫生专业机构的心理危机转介绿色通道，及时转介疑似患有严重心理或精神疾病的师生到精神卫生专业机构接受诊断和治疗。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1951" w:type="dxa"/>
            <w:vMerge w:val="restart"/>
            <w:vAlign w:val="center"/>
          </w:tcPr>
          <w:p>
            <w:pPr>
              <w:spacing w:line="400" w:lineRule="exact"/>
              <w:jc w:val="center"/>
              <w:rPr>
                <w:rFonts w:eastAsia="黑体"/>
                <w:sz w:val="28"/>
                <w:szCs w:val="28"/>
                <w:lang w:val="zh-TW"/>
              </w:rPr>
            </w:pPr>
            <w:r>
              <w:rPr>
                <w:rFonts w:eastAsia="黑体"/>
                <w:sz w:val="24"/>
                <w:szCs w:val="24"/>
              </w:rPr>
              <w:t>3.育人形式创新</w:t>
            </w:r>
          </w:p>
        </w:tc>
        <w:tc>
          <w:tcPr>
            <w:tcW w:w="2126" w:type="dxa"/>
            <w:vAlign w:val="center"/>
          </w:tcPr>
          <w:p>
            <w:pPr>
              <w:spacing w:line="400" w:lineRule="exact"/>
              <w:jc w:val="center"/>
              <w:rPr>
                <w:rFonts w:eastAsia="仿宋_GB2312"/>
                <w:kern w:val="32"/>
                <w:sz w:val="24"/>
                <w:szCs w:val="24"/>
              </w:rPr>
            </w:pPr>
            <w:r>
              <w:rPr>
                <w:rFonts w:eastAsia="仿宋_GB2312"/>
                <w:kern w:val="32"/>
                <w:sz w:val="24"/>
                <w:szCs w:val="24"/>
              </w:rPr>
              <w:t>3.1手段创新</w:t>
            </w:r>
          </w:p>
        </w:tc>
        <w:tc>
          <w:tcPr>
            <w:tcW w:w="9781" w:type="dxa"/>
            <w:vAlign w:val="center"/>
          </w:tcPr>
          <w:p>
            <w:pPr>
              <w:spacing w:line="400" w:lineRule="exact"/>
              <w:rPr>
                <w:rFonts w:eastAsia="仿宋_GB2312"/>
                <w:kern w:val="32"/>
                <w:sz w:val="24"/>
                <w:szCs w:val="24"/>
                <w:lang w:val="zh-TW"/>
              </w:rPr>
            </w:pPr>
            <w:r>
              <w:rPr>
                <w:rFonts w:eastAsia="仿宋_GB2312"/>
                <w:kern w:val="32"/>
                <w:sz w:val="24"/>
                <w:szCs w:val="24"/>
                <w:lang w:val="zh-TW"/>
              </w:rPr>
              <w:t>1</w:t>
            </w:r>
            <w:r>
              <w:rPr>
                <w:rFonts w:eastAsia="仿宋_GB2312"/>
                <w:kern w:val="32"/>
                <w:sz w:val="24"/>
                <w:szCs w:val="24"/>
                <w:lang w:val="zh-TW" w:eastAsia="zh-TW"/>
              </w:rPr>
              <w:t>.创新心理健康教育教学手段，有效改进教学方法，采用线下线上、案例教学、体验活动、行为训练、心理情景剧等多种形式，激发大学生学习兴趣，提高课堂教学效果，不断提升教学质量</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rPr>
              <w:t>2.</w:t>
            </w:r>
            <w:r>
              <w:rPr>
                <w:rFonts w:eastAsia="仿宋_GB2312"/>
                <w:kern w:val="32"/>
                <w:sz w:val="24"/>
                <w:szCs w:val="24"/>
                <w:lang w:val="zh-TW" w:eastAsia="zh-TW"/>
              </w:rPr>
              <w:t>定期开展心理健康宣传教育活动，宣传普及心理健康知识，做好心理健康指导与服务</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rPr>
              <w:t>3</w:t>
            </w:r>
            <w:r>
              <w:rPr>
                <w:rFonts w:eastAsia="仿宋_GB2312"/>
                <w:kern w:val="32"/>
                <w:sz w:val="24"/>
                <w:szCs w:val="24"/>
                <w:lang w:val="zh-TW" w:eastAsia="zh-TW"/>
              </w:rPr>
              <w:t>.及时总结推广理论研究和实践探索经验，辐射推动区域和全国高校心理健康教育工作</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1951" w:type="dxa"/>
            <w:vMerge w:val="continue"/>
            <w:vAlign w:val="center"/>
          </w:tcPr>
          <w:p>
            <w:pPr>
              <w:spacing w:line="400" w:lineRule="exact"/>
              <w:jc w:val="center"/>
              <w:rPr>
                <w:rFonts w:eastAsia="黑体"/>
                <w:sz w:val="28"/>
                <w:szCs w:val="28"/>
                <w:lang w:val="zh-TW"/>
              </w:rPr>
            </w:pPr>
          </w:p>
        </w:tc>
        <w:tc>
          <w:tcPr>
            <w:tcW w:w="2126" w:type="dxa"/>
            <w:vAlign w:val="center"/>
          </w:tcPr>
          <w:p>
            <w:pPr>
              <w:spacing w:line="400" w:lineRule="exact"/>
              <w:jc w:val="center"/>
              <w:rPr>
                <w:rFonts w:eastAsia="仿宋_GB2312"/>
                <w:kern w:val="32"/>
                <w:sz w:val="24"/>
                <w:szCs w:val="24"/>
              </w:rPr>
            </w:pPr>
            <w:r>
              <w:rPr>
                <w:rFonts w:eastAsia="仿宋_GB2312"/>
                <w:kern w:val="32"/>
                <w:sz w:val="24"/>
                <w:szCs w:val="24"/>
              </w:rPr>
              <w:t>3.2拓展传播渠道</w:t>
            </w:r>
          </w:p>
        </w:tc>
        <w:tc>
          <w:tcPr>
            <w:tcW w:w="9781" w:type="dxa"/>
            <w:vAlign w:val="center"/>
          </w:tcPr>
          <w:p>
            <w:pPr>
              <w:spacing w:line="400" w:lineRule="exact"/>
              <w:rPr>
                <w:rFonts w:eastAsia="仿宋_GB2312"/>
                <w:kern w:val="32"/>
                <w:sz w:val="24"/>
                <w:szCs w:val="24"/>
                <w:lang w:val="zh-TW"/>
              </w:rPr>
            </w:pPr>
            <w:r>
              <w:rPr>
                <w:rFonts w:eastAsia="仿宋_GB2312"/>
                <w:kern w:val="32"/>
                <w:sz w:val="24"/>
                <w:szCs w:val="24"/>
                <w:lang w:val="zh-TW" w:eastAsia="zh-TW"/>
              </w:rPr>
              <w:t>1.充分利用广播、电视、书刊、影视、动漫等传播形式，组织创作、播出心理健康宣传教育精品和公益广告，传播自尊自信、乐观向上的现代文明理念和心理健康意识</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2.创新宣传方式，主动占领网络心理健康教育阵地，建设好融思想性、知识性、趣味性、服务性于一体的心理健康教育网站和新媒体平台，广泛运用微信、微博、手机客户端等媒介，宣传心理健康知识，倡导健康生活方式，提高心理保健能力</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951" w:type="dxa"/>
            <w:vMerge w:val="continue"/>
            <w:vAlign w:val="center"/>
          </w:tcPr>
          <w:p>
            <w:pPr>
              <w:spacing w:line="400" w:lineRule="exact"/>
              <w:jc w:val="center"/>
              <w:rPr>
                <w:rFonts w:eastAsia="黑体"/>
                <w:sz w:val="28"/>
                <w:szCs w:val="28"/>
                <w:lang w:val="zh-TW"/>
              </w:rPr>
            </w:pPr>
          </w:p>
        </w:tc>
        <w:tc>
          <w:tcPr>
            <w:tcW w:w="2126" w:type="dxa"/>
            <w:vAlign w:val="center"/>
          </w:tcPr>
          <w:p>
            <w:pPr>
              <w:spacing w:line="400" w:lineRule="exact"/>
              <w:jc w:val="center"/>
              <w:rPr>
                <w:rFonts w:eastAsia="仿宋_GB2312"/>
                <w:sz w:val="28"/>
                <w:szCs w:val="28"/>
                <w:lang w:val="zh-TW" w:eastAsia="zh-TW"/>
              </w:rPr>
            </w:pPr>
            <w:r>
              <w:rPr>
                <w:rFonts w:eastAsia="仿宋_GB2312"/>
                <w:kern w:val="32"/>
                <w:sz w:val="24"/>
                <w:szCs w:val="24"/>
              </w:rPr>
              <w:t>3.3发挥师生主体作用</w:t>
            </w:r>
          </w:p>
        </w:tc>
        <w:tc>
          <w:tcPr>
            <w:tcW w:w="9781" w:type="dxa"/>
            <w:tcBorders>
              <w:bottom w:val="single" w:color="auto" w:sz="4" w:space="0"/>
            </w:tcBorders>
            <w:vAlign w:val="center"/>
          </w:tcPr>
          <w:p>
            <w:pPr>
              <w:spacing w:line="400" w:lineRule="exact"/>
              <w:rPr>
                <w:rFonts w:eastAsia="仿宋_GB2312"/>
                <w:kern w:val="32"/>
                <w:sz w:val="24"/>
                <w:szCs w:val="24"/>
                <w:lang w:val="zh-TW" w:eastAsia="zh-TW"/>
              </w:rPr>
            </w:pPr>
            <w:r>
              <w:rPr>
                <w:rFonts w:eastAsia="仿宋_GB2312"/>
                <w:kern w:val="32"/>
                <w:sz w:val="24"/>
                <w:szCs w:val="24"/>
                <w:lang w:val="zh-TW"/>
              </w:rPr>
              <w:t>了解师生需求，支持师生成立心理健康教育社团，组织开展心理健康教育活动，增长心理健康知识，提升心理调适能力，积极自助。</w:t>
            </w:r>
          </w:p>
        </w:tc>
      </w:tr>
    </w:tbl>
    <w:p>
      <w:pPr>
        <w:spacing w:before="300" w:after="225" w:line="360" w:lineRule="exact"/>
        <w:jc w:val="center"/>
        <w:rPr>
          <w:rFonts w:eastAsia="黑体"/>
          <w:kern w:val="32"/>
          <w:sz w:val="30"/>
          <w:szCs w:val="30"/>
          <w:lang w:val="zh-TW"/>
        </w:rPr>
      </w:pPr>
    </w:p>
    <w:p>
      <w:pPr>
        <w:spacing w:before="300" w:after="225" w:line="360" w:lineRule="exact"/>
        <w:jc w:val="center"/>
        <w:rPr>
          <w:rFonts w:eastAsia="黑体"/>
          <w:kern w:val="32"/>
          <w:sz w:val="30"/>
          <w:szCs w:val="30"/>
          <w:lang w:val="zh-TW"/>
        </w:rPr>
      </w:pPr>
      <w:r>
        <w:rPr>
          <w:rFonts w:eastAsia="黑体"/>
          <w:kern w:val="32"/>
          <w:sz w:val="30"/>
          <w:szCs w:val="30"/>
          <w:lang w:val="zh-TW"/>
        </w:rPr>
        <w:br w:type="page"/>
      </w:r>
    </w:p>
    <w:p>
      <w:pPr>
        <w:spacing w:before="300" w:after="225" w:line="360" w:lineRule="exact"/>
        <w:jc w:val="center"/>
        <w:rPr>
          <w:rFonts w:eastAsia="黑体"/>
          <w:kern w:val="32"/>
          <w:sz w:val="30"/>
          <w:szCs w:val="30"/>
          <w:lang w:val="zh-TW"/>
        </w:rPr>
      </w:pPr>
      <w:r>
        <w:rPr>
          <w:rFonts w:eastAsia="黑体"/>
          <w:kern w:val="32"/>
          <w:sz w:val="30"/>
          <w:szCs w:val="30"/>
          <w:lang w:val="zh-TW"/>
        </w:rPr>
        <w:t>（七）管理育人精品项目</w:t>
      </w:r>
    </w:p>
    <w:tbl>
      <w:tblPr>
        <w:tblStyle w:val="7"/>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951" w:type="dxa"/>
            <w:vAlign w:val="center"/>
          </w:tcPr>
          <w:p>
            <w:pPr>
              <w:jc w:val="center"/>
              <w:rPr>
                <w:rFonts w:eastAsia="黑体"/>
                <w:kern w:val="32"/>
                <w:sz w:val="30"/>
                <w:szCs w:val="30"/>
              </w:rPr>
            </w:pPr>
            <w:r>
              <w:rPr>
                <w:rFonts w:eastAsia="黑体"/>
                <w:kern w:val="32"/>
                <w:sz w:val="30"/>
                <w:szCs w:val="30"/>
              </w:rPr>
              <w:t>一级指标</w:t>
            </w:r>
          </w:p>
        </w:tc>
        <w:tc>
          <w:tcPr>
            <w:tcW w:w="1985" w:type="dxa"/>
            <w:vAlign w:val="center"/>
          </w:tcPr>
          <w:p>
            <w:pPr>
              <w:jc w:val="center"/>
              <w:rPr>
                <w:rFonts w:eastAsia="黑体"/>
                <w:kern w:val="32"/>
                <w:sz w:val="30"/>
                <w:szCs w:val="30"/>
              </w:rPr>
            </w:pPr>
            <w:r>
              <w:rPr>
                <w:rFonts w:eastAsia="黑体"/>
                <w:kern w:val="32"/>
                <w:sz w:val="30"/>
                <w:szCs w:val="30"/>
              </w:rPr>
              <w:t>二级指标</w:t>
            </w:r>
          </w:p>
        </w:tc>
        <w:tc>
          <w:tcPr>
            <w:tcW w:w="10206" w:type="dxa"/>
            <w:vAlign w:val="center"/>
          </w:tcPr>
          <w:p>
            <w:pPr>
              <w:jc w:val="center"/>
              <w:rPr>
                <w:rFonts w:eastAsia="黑体"/>
                <w:kern w:val="32"/>
                <w:sz w:val="30"/>
                <w:szCs w:val="30"/>
              </w:rPr>
            </w:pPr>
            <w:r>
              <w:rPr>
                <w:rFonts w:eastAsia="黑体"/>
                <w:kern w:val="32"/>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1951" w:type="dxa"/>
            <w:vMerge w:val="restart"/>
            <w:vAlign w:val="center"/>
          </w:tcPr>
          <w:p>
            <w:pPr>
              <w:spacing w:line="400" w:lineRule="exact"/>
              <w:jc w:val="center"/>
              <w:rPr>
                <w:rFonts w:eastAsia="黑体"/>
                <w:sz w:val="28"/>
                <w:szCs w:val="28"/>
                <w:lang w:val="zh-TW"/>
              </w:rPr>
            </w:pPr>
            <w:r>
              <w:rPr>
                <w:rFonts w:eastAsia="黑体"/>
                <w:sz w:val="24"/>
                <w:szCs w:val="24"/>
              </w:rPr>
              <w:t>1.育人职责明确</w:t>
            </w:r>
          </w:p>
        </w:tc>
        <w:tc>
          <w:tcPr>
            <w:tcW w:w="1985" w:type="dxa"/>
            <w:vAlign w:val="center"/>
          </w:tcPr>
          <w:p>
            <w:pPr>
              <w:spacing w:line="400" w:lineRule="exact"/>
              <w:jc w:val="center"/>
              <w:rPr>
                <w:rFonts w:eastAsia="仿宋_GB2312"/>
                <w:kern w:val="32"/>
                <w:sz w:val="24"/>
                <w:szCs w:val="24"/>
              </w:rPr>
            </w:pPr>
            <w:r>
              <w:rPr>
                <w:rFonts w:eastAsia="仿宋_GB2312"/>
                <w:kern w:val="32"/>
                <w:sz w:val="24"/>
                <w:szCs w:val="24"/>
              </w:rPr>
              <w:t>1.1育人导向</w:t>
            </w:r>
          </w:p>
        </w:tc>
        <w:tc>
          <w:tcPr>
            <w:tcW w:w="10206" w:type="dxa"/>
            <w:vAlign w:val="center"/>
          </w:tcPr>
          <w:p>
            <w:pPr>
              <w:spacing w:line="400" w:lineRule="exact"/>
              <w:rPr>
                <w:rFonts w:eastAsia="仿宋_GB2312"/>
                <w:kern w:val="32"/>
                <w:sz w:val="24"/>
                <w:szCs w:val="24"/>
              </w:rPr>
            </w:pPr>
            <w:r>
              <w:rPr>
                <w:rFonts w:eastAsia="仿宋_GB2312"/>
                <w:kern w:val="32"/>
                <w:sz w:val="24"/>
                <w:szCs w:val="24"/>
              </w:rPr>
              <w:t>1.坚持管理育人理念，把规范管理的严格要求和春风化雨、润物无声的教育方式结合起来，强化科学管理对道德涵育的保障功能。</w:t>
            </w:r>
          </w:p>
          <w:p>
            <w:pPr>
              <w:spacing w:line="400" w:lineRule="exact"/>
              <w:rPr>
                <w:rFonts w:eastAsia="PMingLiU"/>
                <w:kern w:val="32"/>
                <w:sz w:val="24"/>
                <w:szCs w:val="24"/>
                <w:lang w:val="zh-TW"/>
              </w:rPr>
            </w:pPr>
            <w:r>
              <w:rPr>
                <w:rFonts w:eastAsia="仿宋_GB2312"/>
                <w:kern w:val="32"/>
                <w:sz w:val="24"/>
                <w:szCs w:val="24"/>
                <w:lang w:val="zh-TW"/>
              </w:rPr>
              <w:t>2.坚持</w:t>
            </w:r>
            <w:r>
              <w:rPr>
                <w:rFonts w:eastAsia="仿宋_GB2312"/>
                <w:kern w:val="32"/>
                <w:sz w:val="24"/>
                <w:szCs w:val="24"/>
                <w:lang w:val="zh-TW" w:eastAsia="zh-TW"/>
              </w:rPr>
              <w:t>以师生为中心的</w:t>
            </w:r>
            <w:r>
              <w:rPr>
                <w:rFonts w:eastAsia="仿宋_GB2312"/>
                <w:kern w:val="32"/>
                <w:sz w:val="24"/>
                <w:szCs w:val="24"/>
                <w:lang w:val="zh-TW"/>
              </w:rPr>
              <w:t>发展思想</w:t>
            </w:r>
            <w:r>
              <w:rPr>
                <w:rFonts w:eastAsia="仿宋_GB2312"/>
                <w:kern w:val="32"/>
                <w:sz w:val="24"/>
                <w:szCs w:val="24"/>
                <w:lang w:val="zh-TW" w:eastAsia="zh-TW"/>
              </w:rPr>
              <w:t>，全面推进依法治教，促进教育治理能力和治理体系现代化</w:t>
            </w:r>
            <w:r>
              <w:rPr>
                <w:rFonts w:eastAsia="仿宋_GB2312"/>
                <w:kern w:val="32"/>
                <w:sz w:val="24"/>
                <w:szCs w:val="24"/>
              </w:rPr>
              <w:t>，大力营造治理有方、管理到位、风清气正的育人环境。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951" w:type="dxa"/>
            <w:vMerge w:val="continue"/>
            <w:vAlign w:val="center"/>
          </w:tcPr>
          <w:p>
            <w:pPr>
              <w:spacing w:line="400" w:lineRule="exact"/>
              <w:jc w:val="center"/>
              <w:rPr>
                <w:rFonts w:eastAsia="黑体"/>
                <w:sz w:val="28"/>
                <w:szCs w:val="28"/>
                <w:lang w:val="zh-TW"/>
              </w:rPr>
            </w:pPr>
          </w:p>
        </w:tc>
        <w:tc>
          <w:tcPr>
            <w:tcW w:w="1985" w:type="dxa"/>
            <w:vAlign w:val="center"/>
          </w:tcPr>
          <w:p>
            <w:pPr>
              <w:spacing w:line="400" w:lineRule="exact"/>
              <w:jc w:val="center"/>
              <w:rPr>
                <w:rFonts w:eastAsia="仿宋_GB2312"/>
                <w:kern w:val="32"/>
                <w:sz w:val="24"/>
                <w:szCs w:val="24"/>
              </w:rPr>
            </w:pPr>
            <w:r>
              <w:rPr>
                <w:rFonts w:eastAsia="仿宋_GB2312"/>
                <w:kern w:val="32"/>
                <w:sz w:val="24"/>
                <w:szCs w:val="24"/>
              </w:rPr>
              <w:t>1.2职责梳理</w:t>
            </w:r>
          </w:p>
        </w:tc>
        <w:tc>
          <w:tcPr>
            <w:tcW w:w="10206" w:type="dxa"/>
            <w:vAlign w:val="center"/>
          </w:tcPr>
          <w:p>
            <w:pPr>
              <w:spacing w:line="400" w:lineRule="exact"/>
              <w:rPr>
                <w:rFonts w:eastAsia="仿宋_GB2312"/>
                <w:kern w:val="32"/>
                <w:sz w:val="24"/>
                <w:szCs w:val="24"/>
                <w:lang w:val="zh-TW"/>
              </w:rPr>
            </w:pPr>
            <w:r>
              <w:rPr>
                <w:rFonts w:eastAsia="仿宋_GB2312"/>
                <w:kern w:val="32"/>
                <w:sz w:val="24"/>
                <w:szCs w:val="24"/>
                <w:lang w:val="zh-TW"/>
              </w:rPr>
              <w:t>1.研究梳理管理岗位的育人元素，制定详细的岗位说明书，明确管理育人的职责、目标、内容和路径，作为开展工作、聘任考核的重要依据。</w:t>
            </w:r>
          </w:p>
          <w:p>
            <w:pPr>
              <w:spacing w:line="400" w:lineRule="exact"/>
              <w:rPr>
                <w:rFonts w:eastAsia="仿宋_GB2312"/>
                <w:kern w:val="32"/>
                <w:sz w:val="24"/>
                <w:szCs w:val="24"/>
                <w:lang w:val="zh-TW"/>
              </w:rPr>
            </w:pPr>
            <w:r>
              <w:rPr>
                <w:rFonts w:eastAsia="仿宋_GB2312"/>
                <w:kern w:val="32"/>
                <w:sz w:val="24"/>
                <w:szCs w:val="24"/>
                <w:lang w:val="zh-TW"/>
              </w:rPr>
              <w:t>2.丰富完善不同岗位、不同群体公约体系。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1951" w:type="dxa"/>
            <w:vMerge w:val="restart"/>
            <w:vAlign w:val="center"/>
          </w:tcPr>
          <w:p>
            <w:pPr>
              <w:spacing w:line="400" w:lineRule="exact"/>
              <w:jc w:val="center"/>
              <w:rPr>
                <w:rFonts w:eastAsia="黑体"/>
                <w:sz w:val="28"/>
                <w:szCs w:val="28"/>
                <w:lang w:val="zh-TW"/>
              </w:rPr>
            </w:pPr>
            <w:r>
              <w:rPr>
                <w:rFonts w:eastAsia="黑体"/>
                <w:sz w:val="24"/>
                <w:szCs w:val="24"/>
              </w:rPr>
              <w:t>2.实施机制健全</w:t>
            </w:r>
          </w:p>
        </w:tc>
        <w:tc>
          <w:tcPr>
            <w:tcW w:w="1985" w:type="dxa"/>
            <w:vAlign w:val="center"/>
          </w:tcPr>
          <w:p>
            <w:pPr>
              <w:spacing w:line="400" w:lineRule="exact"/>
              <w:jc w:val="center"/>
              <w:rPr>
                <w:rFonts w:eastAsia="仿宋_GB2312"/>
                <w:kern w:val="32"/>
                <w:sz w:val="24"/>
                <w:szCs w:val="24"/>
              </w:rPr>
            </w:pPr>
            <w:r>
              <w:rPr>
                <w:rFonts w:eastAsia="仿宋_GB2312"/>
                <w:kern w:val="32"/>
                <w:sz w:val="24"/>
                <w:szCs w:val="24"/>
              </w:rPr>
              <w:t>2.1岗位设置</w:t>
            </w:r>
          </w:p>
        </w:tc>
        <w:tc>
          <w:tcPr>
            <w:tcW w:w="10206" w:type="dxa"/>
            <w:vAlign w:val="center"/>
          </w:tcPr>
          <w:p>
            <w:pPr>
              <w:spacing w:line="400" w:lineRule="exact"/>
              <w:rPr>
                <w:rFonts w:eastAsia="仿宋_GB2312"/>
                <w:kern w:val="32"/>
                <w:sz w:val="24"/>
                <w:szCs w:val="24"/>
                <w:lang w:val="zh-TW"/>
              </w:rPr>
            </w:pPr>
            <w:r>
              <w:rPr>
                <w:rFonts w:eastAsia="仿宋_GB2312"/>
                <w:kern w:val="32"/>
                <w:sz w:val="24"/>
                <w:szCs w:val="24"/>
                <w:lang w:val="zh-TW"/>
              </w:rPr>
              <w:t>1.建立管理育人示范岗的遴选、培育、考核机制。</w:t>
            </w:r>
          </w:p>
          <w:p>
            <w:pPr>
              <w:spacing w:line="400" w:lineRule="exact"/>
              <w:rPr>
                <w:rFonts w:eastAsia="仿宋_GB2312"/>
                <w:kern w:val="32"/>
                <w:sz w:val="24"/>
                <w:szCs w:val="24"/>
                <w:lang w:val="zh-TW"/>
              </w:rPr>
            </w:pPr>
            <w:r>
              <w:rPr>
                <w:rFonts w:eastAsia="仿宋_GB2312"/>
                <w:kern w:val="32"/>
                <w:sz w:val="24"/>
                <w:szCs w:val="24"/>
                <w:lang w:val="zh-TW"/>
              </w:rPr>
              <w:t>2.健全规章制度，明确岗位职责，权利与义务界定清晰。</w:t>
            </w:r>
          </w:p>
          <w:p>
            <w:pPr>
              <w:spacing w:line="400" w:lineRule="exact"/>
              <w:rPr>
                <w:rFonts w:eastAsia="仿宋_GB2312"/>
                <w:kern w:val="32"/>
                <w:sz w:val="24"/>
                <w:szCs w:val="24"/>
                <w:lang w:val="zh-TW"/>
              </w:rPr>
            </w:pPr>
            <w:r>
              <w:rPr>
                <w:rFonts w:eastAsia="仿宋_GB2312"/>
                <w:kern w:val="32"/>
                <w:sz w:val="24"/>
                <w:szCs w:val="24"/>
                <w:lang w:val="zh-TW"/>
              </w:rPr>
              <w:t>3.</w:t>
            </w:r>
            <w:r>
              <w:rPr>
                <w:rFonts w:eastAsia="仿宋_GB2312"/>
                <w:kern w:val="32"/>
                <w:sz w:val="24"/>
                <w:szCs w:val="24"/>
                <w:lang w:val="zh-TW" w:eastAsia="zh-TW"/>
              </w:rPr>
              <w:t>在本单位、本系统同类岗位中具有较强示范效应</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1951" w:type="dxa"/>
            <w:vMerge w:val="continue"/>
            <w:vAlign w:val="center"/>
          </w:tcPr>
          <w:p>
            <w:pPr>
              <w:spacing w:line="400" w:lineRule="exact"/>
              <w:jc w:val="center"/>
              <w:rPr>
                <w:rFonts w:eastAsia="黑体"/>
                <w:sz w:val="28"/>
                <w:szCs w:val="28"/>
                <w:lang w:val="zh-TW"/>
              </w:rPr>
            </w:pPr>
          </w:p>
        </w:tc>
        <w:tc>
          <w:tcPr>
            <w:tcW w:w="1985" w:type="dxa"/>
            <w:vAlign w:val="center"/>
          </w:tcPr>
          <w:p>
            <w:pPr>
              <w:spacing w:line="400" w:lineRule="exact"/>
              <w:jc w:val="center"/>
              <w:rPr>
                <w:rFonts w:eastAsia="仿宋_GB2312"/>
                <w:kern w:val="32"/>
                <w:sz w:val="24"/>
                <w:szCs w:val="24"/>
              </w:rPr>
            </w:pPr>
            <w:r>
              <w:rPr>
                <w:rFonts w:eastAsia="仿宋_GB2312"/>
                <w:kern w:val="32"/>
                <w:sz w:val="24"/>
                <w:szCs w:val="24"/>
              </w:rPr>
              <w:t>2.2设岗条件</w:t>
            </w:r>
          </w:p>
        </w:tc>
        <w:tc>
          <w:tcPr>
            <w:tcW w:w="10206" w:type="dxa"/>
          </w:tcPr>
          <w:p>
            <w:pPr>
              <w:spacing w:line="400" w:lineRule="exact"/>
              <w:rPr>
                <w:rFonts w:eastAsia="仿宋_GB2312"/>
                <w:kern w:val="32"/>
                <w:sz w:val="24"/>
                <w:szCs w:val="24"/>
                <w:lang w:val="zh-TW"/>
              </w:rPr>
            </w:pPr>
            <w:r>
              <w:rPr>
                <w:rFonts w:eastAsia="仿宋_GB2312"/>
                <w:kern w:val="32"/>
                <w:sz w:val="24"/>
                <w:szCs w:val="24"/>
                <w:lang w:val="zh-TW" w:eastAsia="zh-TW"/>
              </w:rPr>
              <w:t>1.坚持正确的政治方向，遵守国家法律法规，忠诚人民的教育事业，全面贯彻党的教育方针，模范践行社会主义核心价值观</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2.工作能力突出，是本单位的</w:t>
            </w:r>
            <w:r>
              <w:rPr>
                <w:rFonts w:eastAsia="仿宋_GB2312"/>
                <w:kern w:val="32"/>
                <w:sz w:val="24"/>
                <w:szCs w:val="24"/>
                <w:lang w:val="zh-TW"/>
              </w:rPr>
              <w:t>先进工作者或模范代表。</w:t>
            </w:r>
          </w:p>
          <w:p>
            <w:pPr>
              <w:spacing w:line="400" w:lineRule="exact"/>
              <w:rPr>
                <w:rFonts w:eastAsia="仿宋_GB2312"/>
                <w:kern w:val="32"/>
                <w:sz w:val="24"/>
                <w:szCs w:val="24"/>
                <w:lang w:val="zh-TW"/>
              </w:rPr>
            </w:pPr>
            <w:r>
              <w:rPr>
                <w:rFonts w:eastAsia="仿宋_GB2312"/>
                <w:kern w:val="32"/>
                <w:sz w:val="24"/>
                <w:szCs w:val="24"/>
                <w:lang w:val="zh-TW" w:eastAsia="zh-TW"/>
              </w:rPr>
              <w:t>3.爱生敬业，为人师表，甘于奉献，在师生中口碑好，有管理育人、爱岗敬业的先进事迹和典型经验</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951" w:type="dxa"/>
            <w:vMerge w:val="continue"/>
            <w:vAlign w:val="center"/>
          </w:tcPr>
          <w:p>
            <w:pPr>
              <w:spacing w:line="400" w:lineRule="exact"/>
              <w:jc w:val="center"/>
              <w:rPr>
                <w:rFonts w:eastAsia="黑体"/>
                <w:sz w:val="28"/>
                <w:szCs w:val="28"/>
                <w:lang w:val="zh-TW"/>
              </w:rPr>
            </w:pPr>
          </w:p>
        </w:tc>
        <w:tc>
          <w:tcPr>
            <w:tcW w:w="1985" w:type="dxa"/>
            <w:vAlign w:val="center"/>
          </w:tcPr>
          <w:p>
            <w:pPr>
              <w:spacing w:line="400" w:lineRule="exact"/>
              <w:jc w:val="center"/>
              <w:rPr>
                <w:rFonts w:eastAsia="仿宋_GB2312"/>
                <w:kern w:val="32"/>
                <w:sz w:val="24"/>
                <w:szCs w:val="24"/>
              </w:rPr>
            </w:pPr>
            <w:r>
              <w:rPr>
                <w:rFonts w:eastAsia="仿宋_GB2312"/>
                <w:kern w:val="32"/>
                <w:sz w:val="24"/>
                <w:szCs w:val="24"/>
              </w:rPr>
              <w:t>2.3岗位运行</w:t>
            </w:r>
          </w:p>
        </w:tc>
        <w:tc>
          <w:tcPr>
            <w:tcW w:w="10206" w:type="dxa"/>
          </w:tcPr>
          <w:p>
            <w:pPr>
              <w:spacing w:line="400" w:lineRule="exact"/>
              <w:rPr>
                <w:rFonts w:eastAsia="仿宋_GB2312"/>
                <w:kern w:val="32"/>
                <w:sz w:val="24"/>
                <w:szCs w:val="24"/>
                <w:lang w:val="zh-TW"/>
              </w:rPr>
            </w:pPr>
            <w:r>
              <w:rPr>
                <w:rFonts w:eastAsia="仿宋_GB2312"/>
                <w:kern w:val="32"/>
                <w:sz w:val="24"/>
                <w:szCs w:val="24"/>
                <w:lang w:val="zh-TW" w:eastAsia="zh-TW"/>
              </w:rPr>
              <w:t>1.</w:t>
            </w:r>
            <w:r>
              <w:rPr>
                <w:rFonts w:eastAsia="仿宋_GB2312"/>
                <w:kern w:val="32"/>
                <w:sz w:val="24"/>
                <w:szCs w:val="24"/>
                <w:lang w:val="zh-TW"/>
              </w:rPr>
              <w:t>健全制度</w:t>
            </w:r>
            <w:r>
              <w:rPr>
                <w:rFonts w:eastAsia="仿宋_GB2312"/>
                <w:kern w:val="32"/>
                <w:sz w:val="24"/>
                <w:szCs w:val="24"/>
                <w:lang w:val="zh-TW" w:eastAsia="zh-TW"/>
              </w:rPr>
              <w:t>，</w:t>
            </w:r>
            <w:r>
              <w:rPr>
                <w:rFonts w:eastAsia="仿宋_GB2312"/>
                <w:kern w:val="32"/>
                <w:sz w:val="24"/>
                <w:szCs w:val="24"/>
                <w:lang w:val="zh-TW"/>
              </w:rPr>
              <w:t>规范工作流程和标准，制定育人规划和方案。</w:t>
            </w:r>
          </w:p>
          <w:p>
            <w:pPr>
              <w:spacing w:line="400" w:lineRule="exact"/>
              <w:rPr>
                <w:rFonts w:eastAsia="仿宋_GB2312"/>
                <w:kern w:val="32"/>
                <w:sz w:val="24"/>
                <w:szCs w:val="24"/>
                <w:lang w:val="zh-TW"/>
              </w:rPr>
            </w:pPr>
            <w:r>
              <w:rPr>
                <w:rFonts w:eastAsia="仿宋_GB2312"/>
                <w:kern w:val="32"/>
                <w:sz w:val="24"/>
                <w:szCs w:val="24"/>
                <w:lang w:val="zh-TW" w:eastAsia="zh-TW"/>
              </w:rPr>
              <w:t>2.认真履职，</w:t>
            </w:r>
            <w:r>
              <w:rPr>
                <w:rFonts w:eastAsia="仿宋_GB2312"/>
                <w:kern w:val="32"/>
                <w:sz w:val="24"/>
                <w:szCs w:val="24"/>
                <w:lang w:val="zh-TW"/>
              </w:rPr>
              <w:t>利用岗位平台积极开展思想政治教育工作，实行挂牌上岗。</w:t>
            </w:r>
          </w:p>
          <w:p>
            <w:pPr>
              <w:spacing w:line="400" w:lineRule="exact"/>
              <w:rPr>
                <w:rFonts w:eastAsia="PMingLiU"/>
                <w:kern w:val="32"/>
                <w:sz w:val="24"/>
                <w:szCs w:val="24"/>
                <w:lang w:val="zh-TW" w:eastAsia="zh-TW"/>
              </w:rPr>
            </w:pPr>
            <w:r>
              <w:rPr>
                <w:rFonts w:eastAsia="仿宋_GB2312"/>
                <w:kern w:val="32"/>
                <w:sz w:val="24"/>
                <w:szCs w:val="24"/>
                <w:lang w:val="zh-TW"/>
              </w:rPr>
              <w:t>3.强化考核，把育人功能发挥纳入岗位考核评价范围，进行评奖评优。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951" w:type="dxa"/>
            <w:vMerge w:val="restart"/>
            <w:vAlign w:val="center"/>
          </w:tcPr>
          <w:p>
            <w:pPr>
              <w:spacing w:line="400" w:lineRule="exact"/>
              <w:jc w:val="center"/>
              <w:rPr>
                <w:rFonts w:eastAsia="黑体"/>
                <w:sz w:val="28"/>
                <w:szCs w:val="28"/>
                <w:lang w:val="zh-TW"/>
              </w:rPr>
            </w:pPr>
            <w:r>
              <w:rPr>
                <w:rFonts w:eastAsia="黑体"/>
                <w:sz w:val="24"/>
                <w:szCs w:val="24"/>
              </w:rPr>
              <w:t>3.育人路径清晰</w:t>
            </w:r>
          </w:p>
        </w:tc>
        <w:tc>
          <w:tcPr>
            <w:tcW w:w="1985" w:type="dxa"/>
            <w:vAlign w:val="center"/>
          </w:tcPr>
          <w:p>
            <w:pPr>
              <w:spacing w:line="400" w:lineRule="exact"/>
              <w:jc w:val="center"/>
              <w:rPr>
                <w:rFonts w:eastAsia="仿宋_GB2312"/>
                <w:kern w:val="32"/>
                <w:sz w:val="24"/>
                <w:szCs w:val="24"/>
              </w:rPr>
            </w:pPr>
            <w:r>
              <w:rPr>
                <w:rFonts w:eastAsia="仿宋_GB2312"/>
                <w:kern w:val="32"/>
                <w:sz w:val="24"/>
                <w:szCs w:val="24"/>
              </w:rPr>
              <w:t>3.1管理育人</w:t>
            </w:r>
          </w:p>
        </w:tc>
        <w:tc>
          <w:tcPr>
            <w:tcW w:w="10206" w:type="dxa"/>
          </w:tcPr>
          <w:p>
            <w:pPr>
              <w:spacing w:line="400" w:lineRule="exact"/>
              <w:rPr>
                <w:rFonts w:eastAsia="仿宋_GB2312"/>
                <w:kern w:val="32"/>
                <w:sz w:val="24"/>
                <w:szCs w:val="24"/>
                <w:lang w:val="zh-TW"/>
              </w:rPr>
            </w:pPr>
            <w:r>
              <w:rPr>
                <w:rFonts w:eastAsia="仿宋_GB2312"/>
                <w:kern w:val="32"/>
                <w:sz w:val="24"/>
                <w:szCs w:val="24"/>
                <w:lang w:val="zh-TW" w:eastAsia="zh-TW"/>
              </w:rPr>
              <w:t>1.</w:t>
            </w:r>
            <w:r>
              <w:rPr>
                <w:rFonts w:eastAsia="仿宋_GB2312"/>
                <w:kern w:val="32"/>
                <w:sz w:val="24"/>
                <w:szCs w:val="24"/>
                <w:lang w:val="zh-TW"/>
              </w:rPr>
              <w:t>坚持教育与管理相结合，</w:t>
            </w:r>
            <w:r>
              <w:rPr>
                <w:rFonts w:eastAsia="仿宋_GB2312"/>
                <w:kern w:val="32"/>
                <w:sz w:val="24"/>
                <w:szCs w:val="24"/>
                <w:lang w:val="zh-TW" w:eastAsia="zh-TW"/>
              </w:rPr>
              <w:t>在</w:t>
            </w:r>
            <w:r>
              <w:rPr>
                <w:rFonts w:eastAsia="仿宋_GB2312"/>
                <w:kern w:val="32"/>
                <w:sz w:val="24"/>
                <w:szCs w:val="24"/>
                <w:lang w:val="zh-TW"/>
              </w:rPr>
              <w:t>干部队伍、教师队伍、经费使用等管理</w:t>
            </w:r>
            <w:r>
              <w:rPr>
                <w:rFonts w:eastAsia="仿宋_GB2312"/>
                <w:kern w:val="32"/>
                <w:sz w:val="24"/>
                <w:szCs w:val="24"/>
                <w:lang w:val="zh-TW" w:eastAsia="zh-TW"/>
              </w:rPr>
              <w:t>工作中积极探索创新</w:t>
            </w:r>
            <w:r>
              <w:rPr>
                <w:rFonts w:eastAsia="仿宋_GB2312"/>
                <w:kern w:val="32"/>
                <w:sz w:val="24"/>
                <w:szCs w:val="24"/>
                <w:lang w:val="zh-TW"/>
              </w:rPr>
              <w:t>管理</w:t>
            </w:r>
            <w:r>
              <w:rPr>
                <w:rFonts w:eastAsia="仿宋_GB2312"/>
                <w:kern w:val="32"/>
                <w:sz w:val="24"/>
                <w:szCs w:val="24"/>
                <w:lang w:val="zh-TW" w:eastAsia="zh-TW"/>
              </w:rPr>
              <w:t>育人方式方法</w:t>
            </w:r>
            <w:r>
              <w:rPr>
                <w:rFonts w:eastAsia="仿宋_GB2312"/>
                <w:kern w:val="32"/>
                <w:sz w:val="24"/>
                <w:szCs w:val="24"/>
                <w:lang w:val="zh-TW"/>
              </w:rPr>
              <w:t>，</w:t>
            </w:r>
            <w:r>
              <w:rPr>
                <w:rFonts w:eastAsia="仿宋_GB2312"/>
                <w:kern w:val="32"/>
                <w:sz w:val="24"/>
                <w:szCs w:val="24"/>
                <w:lang w:val="zh-TW" w:eastAsia="zh-TW"/>
              </w:rPr>
              <w:t>在</w:t>
            </w:r>
            <w:r>
              <w:rPr>
                <w:rFonts w:eastAsia="仿宋_GB2312"/>
                <w:kern w:val="32"/>
                <w:sz w:val="24"/>
                <w:szCs w:val="24"/>
                <w:lang w:val="zh-TW"/>
              </w:rPr>
              <w:t>管理</w:t>
            </w:r>
            <w:r>
              <w:rPr>
                <w:rFonts w:eastAsia="仿宋_GB2312"/>
                <w:kern w:val="32"/>
                <w:sz w:val="24"/>
                <w:szCs w:val="24"/>
                <w:lang w:val="zh-TW" w:eastAsia="zh-TW"/>
              </w:rPr>
              <w:t>育人方面有实招、新招</w:t>
            </w:r>
            <w:r>
              <w:rPr>
                <w:rFonts w:eastAsia="仿宋_GB2312"/>
                <w:kern w:val="32"/>
                <w:sz w:val="24"/>
                <w:szCs w:val="24"/>
                <w:lang w:val="zh-TW"/>
              </w:rPr>
              <w:t>。</w:t>
            </w:r>
          </w:p>
          <w:p>
            <w:pPr>
              <w:spacing w:line="400" w:lineRule="exact"/>
              <w:rPr>
                <w:rFonts w:eastAsia="PMingLiU"/>
                <w:kern w:val="32"/>
                <w:sz w:val="24"/>
                <w:szCs w:val="24"/>
                <w:lang w:val="zh-TW"/>
              </w:rPr>
            </w:pPr>
            <w:r>
              <w:rPr>
                <w:rFonts w:eastAsia="仿宋_GB2312"/>
                <w:kern w:val="32"/>
                <w:sz w:val="24"/>
                <w:szCs w:val="24"/>
                <w:lang w:val="zh-TW" w:eastAsia="zh-TW"/>
              </w:rPr>
              <w:t>2.坚持依法依规办事，不断改进工作作风，积极探索创新，</w:t>
            </w:r>
            <w:r>
              <w:rPr>
                <w:rFonts w:eastAsia="仿宋_GB2312"/>
                <w:kern w:val="32"/>
                <w:sz w:val="24"/>
                <w:szCs w:val="24"/>
                <w:lang w:val="zh-TW"/>
              </w:rPr>
              <w:t>为师生办实事、解难题，</w:t>
            </w:r>
            <w:r>
              <w:rPr>
                <w:rFonts w:eastAsia="仿宋_GB2312"/>
                <w:kern w:val="32"/>
                <w:sz w:val="24"/>
                <w:szCs w:val="24"/>
                <w:lang w:val="zh-TW" w:eastAsia="zh-TW"/>
              </w:rPr>
              <w:t>把思想政治教育融于学校管理之中，</w:t>
            </w:r>
            <w:r>
              <w:rPr>
                <w:rFonts w:eastAsia="仿宋_GB2312"/>
                <w:kern w:val="32"/>
                <w:sz w:val="24"/>
                <w:szCs w:val="24"/>
                <w:lang w:val="zh-TW"/>
              </w:rPr>
              <w:t>不断</w:t>
            </w:r>
            <w:r>
              <w:rPr>
                <w:rFonts w:eastAsia="仿宋_GB2312"/>
                <w:kern w:val="32"/>
                <w:sz w:val="24"/>
                <w:szCs w:val="24"/>
                <w:lang w:val="zh-TW" w:eastAsia="zh-TW"/>
              </w:rPr>
              <w:t xml:space="preserve">提高工作效能和育人水平 </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951" w:type="dxa"/>
            <w:vMerge w:val="continue"/>
            <w:vAlign w:val="center"/>
          </w:tcPr>
          <w:p>
            <w:pPr>
              <w:spacing w:line="400" w:lineRule="exact"/>
              <w:jc w:val="center"/>
              <w:rPr>
                <w:rFonts w:eastAsia="黑体"/>
                <w:sz w:val="28"/>
                <w:szCs w:val="28"/>
                <w:lang w:val="zh-TW"/>
              </w:rPr>
            </w:pPr>
          </w:p>
        </w:tc>
        <w:tc>
          <w:tcPr>
            <w:tcW w:w="1985" w:type="dxa"/>
            <w:vAlign w:val="center"/>
          </w:tcPr>
          <w:p>
            <w:pPr>
              <w:spacing w:line="400" w:lineRule="exact"/>
              <w:jc w:val="center"/>
              <w:rPr>
                <w:rFonts w:eastAsia="仿宋_GB2312"/>
                <w:kern w:val="32"/>
                <w:sz w:val="24"/>
                <w:szCs w:val="24"/>
              </w:rPr>
            </w:pPr>
            <w:r>
              <w:rPr>
                <w:rFonts w:eastAsia="仿宋_GB2312"/>
                <w:kern w:val="32"/>
                <w:sz w:val="24"/>
                <w:szCs w:val="24"/>
              </w:rPr>
              <w:t>3.2思想教育</w:t>
            </w:r>
          </w:p>
        </w:tc>
        <w:tc>
          <w:tcPr>
            <w:tcW w:w="10206" w:type="dxa"/>
          </w:tcPr>
          <w:p>
            <w:pPr>
              <w:spacing w:line="400" w:lineRule="exact"/>
              <w:rPr>
                <w:rFonts w:eastAsia="仿宋_GB2312"/>
                <w:kern w:val="32"/>
                <w:sz w:val="24"/>
                <w:szCs w:val="24"/>
                <w:lang w:val="zh-TW"/>
              </w:rPr>
            </w:pPr>
            <w:r>
              <w:rPr>
                <w:rFonts w:eastAsia="仿宋_GB2312"/>
                <w:kern w:val="32"/>
                <w:sz w:val="24"/>
                <w:szCs w:val="24"/>
              </w:rPr>
              <w:t>1.</w:t>
            </w:r>
            <w:r>
              <w:rPr>
                <w:rFonts w:eastAsia="仿宋_GB2312"/>
                <w:kern w:val="32"/>
                <w:sz w:val="24"/>
                <w:szCs w:val="24"/>
                <w:lang w:val="zh-TW" w:eastAsia="zh-TW"/>
              </w:rPr>
              <w:t>在</w:t>
            </w:r>
            <w:r>
              <w:rPr>
                <w:rFonts w:eastAsia="仿宋_GB2312"/>
                <w:kern w:val="32"/>
                <w:sz w:val="24"/>
                <w:szCs w:val="24"/>
                <w:lang w:val="zh-TW"/>
              </w:rPr>
              <w:t>依法治校、自律自觉</w:t>
            </w:r>
            <w:r>
              <w:rPr>
                <w:rFonts w:eastAsia="仿宋_GB2312"/>
                <w:kern w:val="32"/>
                <w:sz w:val="24"/>
                <w:szCs w:val="24"/>
                <w:lang w:val="zh-TW" w:eastAsia="zh-TW"/>
              </w:rPr>
              <w:t>等方面</w:t>
            </w:r>
            <w:r>
              <w:rPr>
                <w:rFonts w:eastAsia="仿宋_GB2312"/>
                <w:kern w:val="32"/>
                <w:sz w:val="24"/>
                <w:szCs w:val="24"/>
                <w:lang w:val="zh-TW"/>
              </w:rPr>
              <w:t>模范带头，</w:t>
            </w:r>
            <w:r>
              <w:rPr>
                <w:rFonts w:eastAsia="仿宋_GB2312"/>
                <w:kern w:val="32"/>
                <w:sz w:val="24"/>
                <w:szCs w:val="24"/>
                <w:lang w:val="zh-TW" w:eastAsia="zh-TW"/>
              </w:rPr>
              <w:t>发挥榜样示范</w:t>
            </w:r>
            <w:r>
              <w:rPr>
                <w:rFonts w:eastAsia="仿宋_GB2312"/>
                <w:kern w:val="32"/>
                <w:sz w:val="24"/>
                <w:szCs w:val="24"/>
                <w:lang w:val="zh-TW"/>
              </w:rPr>
              <w:t>引领</w:t>
            </w:r>
            <w:r>
              <w:rPr>
                <w:rFonts w:eastAsia="仿宋_GB2312"/>
                <w:kern w:val="32"/>
                <w:sz w:val="24"/>
                <w:szCs w:val="24"/>
                <w:lang w:val="zh-TW" w:eastAsia="zh-TW"/>
              </w:rPr>
              <w:t>作用</w:t>
            </w:r>
            <w:r>
              <w:rPr>
                <w:rFonts w:eastAsia="仿宋_GB2312"/>
                <w:kern w:val="32"/>
                <w:sz w:val="24"/>
                <w:szCs w:val="24"/>
                <w:lang w:val="zh-TW"/>
              </w:rPr>
              <w:t>。</w:t>
            </w:r>
          </w:p>
          <w:p>
            <w:pPr>
              <w:spacing w:line="400" w:lineRule="exact"/>
              <w:rPr>
                <w:rFonts w:eastAsia="PMingLiU"/>
                <w:kern w:val="32"/>
                <w:sz w:val="24"/>
                <w:szCs w:val="24"/>
                <w:lang w:val="zh-TW"/>
              </w:rPr>
            </w:pPr>
            <w:r>
              <w:rPr>
                <w:rFonts w:eastAsia="PMingLiU"/>
                <w:kern w:val="32"/>
                <w:sz w:val="24"/>
                <w:szCs w:val="24"/>
                <w:lang w:val="zh-TW" w:eastAsia="zh-TW"/>
              </w:rPr>
              <w:t>2</w:t>
            </w:r>
            <w:r>
              <w:rPr>
                <w:rFonts w:eastAsia="仿宋_GB2312"/>
                <w:kern w:val="32"/>
                <w:sz w:val="24"/>
                <w:szCs w:val="24"/>
                <w:lang w:val="zh-TW" w:eastAsia="zh-TW"/>
              </w:rPr>
              <w:t>.围绕</w:t>
            </w:r>
            <w:r>
              <w:rPr>
                <w:rFonts w:eastAsia="仿宋_GB2312"/>
                <w:kern w:val="32"/>
                <w:sz w:val="24"/>
                <w:szCs w:val="24"/>
                <w:lang w:val="zh-TW"/>
              </w:rPr>
              <w:t>管理工作</w:t>
            </w:r>
            <w:r>
              <w:rPr>
                <w:rFonts w:eastAsia="仿宋_GB2312"/>
                <w:kern w:val="32"/>
                <w:sz w:val="24"/>
                <w:szCs w:val="24"/>
                <w:lang w:val="zh-TW" w:eastAsia="zh-TW"/>
              </w:rPr>
              <w:t>积极开展主题</w:t>
            </w:r>
            <w:r>
              <w:rPr>
                <w:rFonts w:eastAsia="仿宋_GB2312"/>
                <w:kern w:val="32"/>
                <w:sz w:val="24"/>
                <w:szCs w:val="24"/>
                <w:lang w:val="zh-TW"/>
              </w:rPr>
              <w:t>教育</w:t>
            </w:r>
            <w:r>
              <w:rPr>
                <w:rFonts w:eastAsia="仿宋_GB2312"/>
                <w:kern w:val="32"/>
                <w:sz w:val="24"/>
                <w:szCs w:val="24"/>
                <w:lang w:val="zh-TW" w:eastAsia="zh-TW"/>
              </w:rPr>
              <w:t>活动</w:t>
            </w:r>
            <w:r>
              <w:rPr>
                <w:rFonts w:eastAsia="仿宋_GB2312"/>
                <w:kern w:val="32"/>
                <w:sz w:val="24"/>
                <w:szCs w:val="24"/>
                <w:lang w:val="zh-TW"/>
              </w:rPr>
              <w:t>，培育和践行社会主义核心价值观。</w:t>
            </w:r>
          </w:p>
          <w:p>
            <w:pPr>
              <w:spacing w:line="400" w:lineRule="exact"/>
              <w:rPr>
                <w:rFonts w:eastAsia="仿宋_GB2312"/>
                <w:kern w:val="32"/>
                <w:sz w:val="24"/>
                <w:szCs w:val="24"/>
                <w:lang w:val="zh-TW"/>
              </w:rPr>
            </w:pPr>
            <w:r>
              <w:rPr>
                <w:kern w:val="32"/>
                <w:sz w:val="24"/>
                <w:szCs w:val="24"/>
                <w:lang w:val="zh-TW"/>
              </w:rPr>
              <w:t>3.</w:t>
            </w:r>
            <w:r>
              <w:rPr>
                <w:rFonts w:eastAsia="仿宋_GB2312"/>
                <w:kern w:val="32"/>
                <w:sz w:val="24"/>
                <w:szCs w:val="24"/>
                <w:lang w:val="zh-TW"/>
              </w:rPr>
              <w:t>利用工作</w:t>
            </w:r>
            <w:r>
              <w:rPr>
                <w:rFonts w:eastAsia="仿宋_GB2312"/>
                <w:kern w:val="32"/>
                <w:sz w:val="24"/>
                <w:szCs w:val="24"/>
                <w:lang w:val="zh-TW" w:eastAsia="zh-TW"/>
              </w:rPr>
              <w:t>契机</w:t>
            </w:r>
            <w:r>
              <w:rPr>
                <w:rFonts w:eastAsia="仿宋_GB2312"/>
                <w:kern w:val="32"/>
                <w:sz w:val="24"/>
                <w:szCs w:val="24"/>
                <w:lang w:val="zh-TW"/>
              </w:rPr>
              <w:t>主动开展思想政治教育，</w:t>
            </w:r>
            <w:r>
              <w:rPr>
                <w:rFonts w:eastAsia="仿宋_GB2312"/>
                <w:kern w:val="32"/>
                <w:sz w:val="24"/>
                <w:szCs w:val="24"/>
                <w:lang w:val="zh-TW" w:eastAsia="zh-TW"/>
              </w:rPr>
              <w:t>有效引导师生的思想和行为</w:t>
            </w:r>
            <w:r>
              <w:rPr>
                <w:rFonts w:eastAsia="仿宋_GB2312"/>
                <w:kern w:val="32"/>
                <w:sz w:val="24"/>
                <w:szCs w:val="24"/>
                <w:lang w:val="zh-TW"/>
              </w:rPr>
              <w:t>。</w:t>
            </w:r>
          </w:p>
          <w:p>
            <w:pPr>
              <w:spacing w:line="400" w:lineRule="exact"/>
              <w:rPr>
                <w:rFonts w:eastAsia="PMingLiU"/>
                <w:kern w:val="32"/>
                <w:sz w:val="24"/>
                <w:szCs w:val="24"/>
                <w:lang w:val="zh-TW"/>
              </w:rPr>
            </w:pPr>
            <w:r>
              <w:rPr>
                <w:rFonts w:eastAsia="PMingLiU"/>
                <w:kern w:val="32"/>
                <w:sz w:val="24"/>
                <w:szCs w:val="24"/>
                <w:lang w:val="zh-TW" w:eastAsia="zh-TW"/>
              </w:rPr>
              <w:t>4</w:t>
            </w:r>
            <w:r>
              <w:rPr>
                <w:rFonts w:eastAsia="仿宋_GB2312"/>
                <w:kern w:val="32"/>
                <w:sz w:val="24"/>
                <w:szCs w:val="24"/>
                <w:lang w:val="zh-TW" w:eastAsia="zh-TW"/>
              </w:rPr>
              <w:t>.注重营造创设优良的育人环境，引导师生培育自觉、强化自律</w:t>
            </w:r>
            <w:r>
              <w:rPr>
                <w:rFonts w:eastAsia="仿宋_GB2312"/>
                <w:kern w:val="32"/>
                <w:sz w:val="24"/>
                <w:szCs w:val="24"/>
                <w:lang w:val="zh-TW"/>
              </w:rPr>
              <w:t>。</w:t>
            </w:r>
          </w:p>
        </w:tc>
      </w:tr>
    </w:tbl>
    <w:p>
      <w:pPr>
        <w:spacing w:before="300" w:after="225" w:line="360" w:lineRule="exact"/>
        <w:jc w:val="center"/>
        <w:rPr>
          <w:rFonts w:eastAsia="黑体"/>
          <w:kern w:val="32"/>
          <w:sz w:val="30"/>
          <w:szCs w:val="30"/>
          <w:lang w:val="zh-TW"/>
        </w:rPr>
      </w:pPr>
      <w:r>
        <w:rPr>
          <w:rFonts w:eastAsia="黑体"/>
          <w:kern w:val="32"/>
          <w:sz w:val="28"/>
          <w:szCs w:val="28"/>
        </w:rPr>
        <w:br w:type="page"/>
      </w:r>
      <w:r>
        <w:rPr>
          <w:rFonts w:eastAsia="黑体"/>
          <w:kern w:val="32"/>
          <w:sz w:val="30"/>
          <w:szCs w:val="30"/>
          <w:lang w:val="zh-TW"/>
        </w:rPr>
        <w:t>（八）服务育人精品项目</w:t>
      </w:r>
    </w:p>
    <w:tbl>
      <w:tblPr>
        <w:tblStyle w:val="7"/>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Align w:val="center"/>
          </w:tcPr>
          <w:p>
            <w:pPr>
              <w:jc w:val="center"/>
              <w:rPr>
                <w:rFonts w:eastAsia="黑体"/>
                <w:kern w:val="32"/>
                <w:sz w:val="30"/>
                <w:szCs w:val="30"/>
              </w:rPr>
            </w:pPr>
            <w:r>
              <w:rPr>
                <w:rFonts w:eastAsia="黑体"/>
                <w:kern w:val="32"/>
                <w:sz w:val="30"/>
                <w:szCs w:val="30"/>
              </w:rPr>
              <w:t>一级指标</w:t>
            </w:r>
          </w:p>
        </w:tc>
        <w:tc>
          <w:tcPr>
            <w:tcW w:w="2126" w:type="dxa"/>
            <w:vAlign w:val="center"/>
          </w:tcPr>
          <w:p>
            <w:pPr>
              <w:jc w:val="center"/>
              <w:rPr>
                <w:rFonts w:eastAsia="黑体"/>
                <w:kern w:val="32"/>
                <w:sz w:val="30"/>
                <w:szCs w:val="30"/>
              </w:rPr>
            </w:pPr>
            <w:r>
              <w:rPr>
                <w:rFonts w:eastAsia="黑体"/>
                <w:kern w:val="32"/>
                <w:sz w:val="30"/>
                <w:szCs w:val="30"/>
              </w:rPr>
              <w:t>二级指标</w:t>
            </w:r>
          </w:p>
        </w:tc>
        <w:tc>
          <w:tcPr>
            <w:tcW w:w="9781" w:type="dxa"/>
          </w:tcPr>
          <w:p>
            <w:pPr>
              <w:jc w:val="center"/>
              <w:rPr>
                <w:rFonts w:eastAsia="黑体"/>
                <w:kern w:val="32"/>
                <w:sz w:val="30"/>
                <w:szCs w:val="30"/>
              </w:rPr>
            </w:pPr>
            <w:r>
              <w:rPr>
                <w:rFonts w:eastAsia="黑体"/>
                <w:kern w:val="32"/>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Merge w:val="restart"/>
            <w:vAlign w:val="center"/>
          </w:tcPr>
          <w:p>
            <w:pPr>
              <w:spacing w:line="400" w:lineRule="exact"/>
              <w:jc w:val="center"/>
              <w:rPr>
                <w:rFonts w:eastAsia="黑体"/>
                <w:sz w:val="28"/>
                <w:szCs w:val="28"/>
                <w:lang w:val="zh-TW"/>
              </w:rPr>
            </w:pPr>
            <w:r>
              <w:rPr>
                <w:rFonts w:eastAsia="黑体"/>
                <w:sz w:val="24"/>
                <w:szCs w:val="24"/>
              </w:rPr>
              <w:t>1.育人职责明确</w:t>
            </w:r>
          </w:p>
        </w:tc>
        <w:tc>
          <w:tcPr>
            <w:tcW w:w="2126" w:type="dxa"/>
            <w:vAlign w:val="center"/>
          </w:tcPr>
          <w:p>
            <w:pPr>
              <w:spacing w:line="400" w:lineRule="exact"/>
              <w:jc w:val="center"/>
              <w:rPr>
                <w:rFonts w:eastAsia="仿宋_GB2312"/>
                <w:kern w:val="32"/>
                <w:sz w:val="24"/>
                <w:szCs w:val="24"/>
              </w:rPr>
            </w:pPr>
            <w:r>
              <w:rPr>
                <w:rFonts w:eastAsia="仿宋_GB2312"/>
                <w:kern w:val="32"/>
                <w:sz w:val="24"/>
                <w:szCs w:val="24"/>
              </w:rPr>
              <w:t>1.1育人导向</w:t>
            </w:r>
          </w:p>
        </w:tc>
        <w:tc>
          <w:tcPr>
            <w:tcW w:w="9781" w:type="dxa"/>
            <w:vAlign w:val="center"/>
          </w:tcPr>
          <w:p>
            <w:pPr>
              <w:spacing w:line="400" w:lineRule="exact"/>
              <w:rPr>
                <w:rFonts w:eastAsia="仿宋_GB2312"/>
                <w:kern w:val="32"/>
                <w:sz w:val="24"/>
                <w:szCs w:val="24"/>
              </w:rPr>
            </w:pPr>
            <w:r>
              <w:rPr>
                <w:rFonts w:eastAsia="仿宋_GB2312"/>
                <w:kern w:val="32"/>
                <w:sz w:val="24"/>
                <w:szCs w:val="24"/>
              </w:rPr>
              <w:t>1.坚持服务育人理念，</w:t>
            </w:r>
            <w:r>
              <w:rPr>
                <w:rFonts w:eastAsia="仿宋_GB2312"/>
                <w:kern w:val="32"/>
                <w:sz w:val="24"/>
                <w:szCs w:val="24"/>
                <w:lang w:val="zh-TW" w:eastAsia="zh-TW"/>
              </w:rPr>
              <w:t>把解决实际问题与解决思想问题结合起来，在关心人、帮助人、服务人中教育人、引导人</w:t>
            </w:r>
            <w:r>
              <w:rPr>
                <w:rFonts w:eastAsia="仿宋_GB2312"/>
                <w:kern w:val="32"/>
                <w:sz w:val="24"/>
                <w:szCs w:val="24"/>
                <w:lang w:val="zh-TW"/>
              </w:rPr>
              <w:t>。</w:t>
            </w:r>
          </w:p>
          <w:p>
            <w:pPr>
              <w:spacing w:line="400" w:lineRule="exact"/>
              <w:rPr>
                <w:rFonts w:eastAsia="PMingLiU"/>
                <w:kern w:val="32"/>
                <w:sz w:val="24"/>
                <w:szCs w:val="24"/>
              </w:rPr>
            </w:pPr>
            <w:r>
              <w:rPr>
                <w:rFonts w:eastAsia="仿宋_GB2312"/>
                <w:kern w:val="32"/>
                <w:sz w:val="24"/>
                <w:szCs w:val="24"/>
                <w:lang w:val="zh-TW"/>
              </w:rPr>
              <w:t>2.坚持</w:t>
            </w:r>
            <w:r>
              <w:rPr>
                <w:rFonts w:eastAsia="仿宋_GB2312"/>
                <w:kern w:val="32"/>
                <w:sz w:val="24"/>
                <w:szCs w:val="24"/>
                <w:lang w:val="zh-TW" w:eastAsia="zh-TW"/>
              </w:rPr>
              <w:t>以师生为中心的</w:t>
            </w:r>
            <w:r>
              <w:rPr>
                <w:rFonts w:eastAsia="仿宋_GB2312"/>
                <w:kern w:val="32"/>
                <w:sz w:val="24"/>
                <w:szCs w:val="24"/>
                <w:lang w:val="zh-TW"/>
              </w:rPr>
              <w:t>发展思想</w:t>
            </w:r>
            <w:r>
              <w:rPr>
                <w:rFonts w:eastAsia="仿宋_GB2312"/>
                <w:kern w:val="32"/>
                <w:sz w:val="24"/>
                <w:szCs w:val="24"/>
                <w:lang w:val="zh-TW" w:eastAsia="zh-TW"/>
              </w:rPr>
              <w:t>，围绕师生、关照师生、服务师生，把握师生成长发展需要，提供靶向服务，增强供给能力，</w:t>
            </w:r>
            <w:r>
              <w:rPr>
                <w:rFonts w:eastAsia="仿宋_GB2312"/>
                <w:kern w:val="32"/>
                <w:sz w:val="24"/>
                <w:szCs w:val="24"/>
                <w:lang w:val="zh-TW"/>
              </w:rPr>
              <w:t>为</w:t>
            </w:r>
            <w:r>
              <w:rPr>
                <w:rFonts w:eastAsia="仿宋_GB2312"/>
                <w:kern w:val="32"/>
                <w:sz w:val="24"/>
                <w:szCs w:val="24"/>
                <w:lang w:val="zh-TW" w:eastAsia="zh-TW"/>
              </w:rPr>
              <w:t>师生</w:t>
            </w:r>
            <w:r>
              <w:rPr>
                <w:rFonts w:eastAsia="仿宋_GB2312"/>
                <w:kern w:val="32"/>
                <w:sz w:val="24"/>
                <w:szCs w:val="24"/>
                <w:lang w:val="zh-TW"/>
              </w:rPr>
              <w:t>提供优质服务。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Merge w:val="continue"/>
            <w:vAlign w:val="center"/>
          </w:tcPr>
          <w:p>
            <w:pPr>
              <w:spacing w:line="400" w:lineRule="exact"/>
              <w:jc w:val="center"/>
              <w:rPr>
                <w:rFonts w:eastAsia="黑体"/>
                <w:sz w:val="28"/>
                <w:szCs w:val="28"/>
                <w:lang w:val="zh-TW"/>
              </w:rPr>
            </w:pPr>
          </w:p>
        </w:tc>
        <w:tc>
          <w:tcPr>
            <w:tcW w:w="2126" w:type="dxa"/>
            <w:vAlign w:val="center"/>
          </w:tcPr>
          <w:p>
            <w:pPr>
              <w:spacing w:line="400" w:lineRule="exact"/>
              <w:jc w:val="center"/>
              <w:rPr>
                <w:rFonts w:eastAsia="仿宋_GB2312"/>
                <w:kern w:val="32"/>
                <w:sz w:val="24"/>
                <w:szCs w:val="24"/>
              </w:rPr>
            </w:pPr>
            <w:r>
              <w:rPr>
                <w:rFonts w:eastAsia="仿宋_GB2312"/>
                <w:kern w:val="32"/>
                <w:sz w:val="24"/>
                <w:szCs w:val="24"/>
              </w:rPr>
              <w:t>1.2职责梳理</w:t>
            </w:r>
          </w:p>
        </w:tc>
        <w:tc>
          <w:tcPr>
            <w:tcW w:w="9781" w:type="dxa"/>
            <w:vAlign w:val="center"/>
          </w:tcPr>
          <w:p>
            <w:pPr>
              <w:spacing w:line="400" w:lineRule="exact"/>
              <w:rPr>
                <w:rFonts w:eastAsia="仿宋_GB2312"/>
                <w:kern w:val="32"/>
                <w:sz w:val="24"/>
                <w:szCs w:val="24"/>
              </w:rPr>
            </w:pPr>
            <w:r>
              <w:rPr>
                <w:rFonts w:eastAsia="仿宋_GB2312"/>
                <w:kern w:val="32"/>
                <w:sz w:val="24"/>
                <w:szCs w:val="24"/>
              </w:rPr>
              <w:t>1.</w:t>
            </w:r>
            <w:r>
              <w:rPr>
                <w:rFonts w:eastAsia="仿宋_GB2312"/>
                <w:kern w:val="32"/>
                <w:sz w:val="24"/>
                <w:szCs w:val="24"/>
                <w:lang w:val="zh-TW" w:eastAsia="zh-TW"/>
              </w:rPr>
              <w:t>研究梳理</w:t>
            </w:r>
            <w:r>
              <w:rPr>
                <w:rFonts w:eastAsia="仿宋_GB2312"/>
                <w:kern w:val="32"/>
                <w:sz w:val="24"/>
                <w:szCs w:val="24"/>
                <w:lang w:val="zh-TW"/>
              </w:rPr>
              <w:t>服务岗位所承载的育人功能，作为</w:t>
            </w:r>
            <w:r>
              <w:rPr>
                <w:rFonts w:eastAsia="仿宋_GB2312"/>
                <w:kern w:val="32"/>
                <w:sz w:val="24"/>
                <w:szCs w:val="24"/>
                <w:lang w:val="zh-TW" w:eastAsia="zh-TW"/>
              </w:rPr>
              <w:t>工作的职责要求，体现在聘用、培训、考核等各环节</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rPr>
              <w:t>2.</w:t>
            </w:r>
            <w:r>
              <w:rPr>
                <w:rFonts w:eastAsia="仿宋_GB2312"/>
                <w:kern w:val="32"/>
                <w:sz w:val="24"/>
                <w:szCs w:val="24"/>
                <w:lang w:val="zh-TW" w:eastAsia="zh-TW"/>
              </w:rPr>
              <w:t>落实服务目标责任制，把服务质量和育人效果作为评价服务岗位效能的依据和标准</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1951" w:type="dxa"/>
            <w:vMerge w:val="restart"/>
            <w:vAlign w:val="center"/>
          </w:tcPr>
          <w:p>
            <w:pPr>
              <w:spacing w:line="400" w:lineRule="exact"/>
              <w:jc w:val="center"/>
              <w:rPr>
                <w:rFonts w:eastAsia="黑体"/>
                <w:sz w:val="28"/>
                <w:szCs w:val="28"/>
                <w:lang w:val="zh-TW"/>
              </w:rPr>
            </w:pPr>
            <w:r>
              <w:rPr>
                <w:rFonts w:eastAsia="黑体"/>
                <w:sz w:val="24"/>
                <w:szCs w:val="24"/>
              </w:rPr>
              <w:t>2.实施机制健全</w:t>
            </w:r>
          </w:p>
        </w:tc>
        <w:tc>
          <w:tcPr>
            <w:tcW w:w="2126" w:type="dxa"/>
            <w:vAlign w:val="center"/>
          </w:tcPr>
          <w:p>
            <w:pPr>
              <w:spacing w:line="400" w:lineRule="exact"/>
              <w:jc w:val="center"/>
              <w:rPr>
                <w:rFonts w:eastAsia="仿宋_GB2312"/>
                <w:kern w:val="32"/>
                <w:sz w:val="24"/>
                <w:szCs w:val="24"/>
              </w:rPr>
            </w:pPr>
            <w:r>
              <w:rPr>
                <w:rFonts w:eastAsia="仿宋_GB2312"/>
                <w:kern w:val="32"/>
                <w:sz w:val="24"/>
                <w:szCs w:val="24"/>
              </w:rPr>
              <w:t>2.1岗位设置</w:t>
            </w:r>
          </w:p>
        </w:tc>
        <w:tc>
          <w:tcPr>
            <w:tcW w:w="9781" w:type="dxa"/>
            <w:vAlign w:val="center"/>
          </w:tcPr>
          <w:p>
            <w:pPr>
              <w:spacing w:line="400" w:lineRule="exact"/>
              <w:rPr>
                <w:rFonts w:eastAsia="仿宋_GB2312"/>
                <w:kern w:val="32"/>
                <w:sz w:val="24"/>
                <w:szCs w:val="24"/>
                <w:lang w:val="zh-TW"/>
              </w:rPr>
            </w:pPr>
            <w:r>
              <w:rPr>
                <w:rFonts w:eastAsia="仿宋_GB2312"/>
                <w:kern w:val="32"/>
                <w:sz w:val="24"/>
                <w:szCs w:val="24"/>
                <w:lang w:val="zh-TW"/>
              </w:rPr>
              <w:t>1</w:t>
            </w:r>
            <w:r>
              <w:rPr>
                <w:rFonts w:eastAsia="PMingLiU"/>
                <w:kern w:val="32"/>
                <w:sz w:val="24"/>
                <w:szCs w:val="24"/>
                <w:lang w:val="zh-TW" w:eastAsia="zh-TW"/>
              </w:rPr>
              <w:t>.</w:t>
            </w:r>
            <w:r>
              <w:rPr>
                <w:rFonts w:eastAsia="仿宋_GB2312"/>
                <w:kern w:val="32"/>
                <w:sz w:val="24"/>
                <w:szCs w:val="24"/>
                <w:lang w:val="zh-TW"/>
              </w:rPr>
              <w:t>建立服务育人示范岗的遴选、培育、考核机制。</w:t>
            </w:r>
          </w:p>
          <w:p>
            <w:pPr>
              <w:spacing w:line="400" w:lineRule="exact"/>
              <w:rPr>
                <w:rFonts w:eastAsia="仿宋_GB2312"/>
                <w:kern w:val="32"/>
                <w:sz w:val="24"/>
                <w:szCs w:val="24"/>
                <w:lang w:val="zh-TW"/>
              </w:rPr>
            </w:pPr>
            <w:r>
              <w:rPr>
                <w:rFonts w:eastAsia="仿宋_GB2312"/>
                <w:kern w:val="32"/>
                <w:sz w:val="24"/>
                <w:szCs w:val="24"/>
                <w:lang w:val="zh-TW"/>
              </w:rPr>
              <w:t>2.健全规章制度，明确岗位职责，权利与义务界定清晰。</w:t>
            </w:r>
          </w:p>
          <w:p>
            <w:pPr>
              <w:spacing w:line="400" w:lineRule="exact"/>
              <w:rPr>
                <w:rFonts w:eastAsia="仿宋_GB2312"/>
                <w:kern w:val="32"/>
                <w:sz w:val="24"/>
                <w:szCs w:val="24"/>
                <w:lang w:val="zh-TW"/>
              </w:rPr>
            </w:pPr>
            <w:r>
              <w:rPr>
                <w:rFonts w:eastAsia="仿宋_GB2312"/>
                <w:kern w:val="32"/>
                <w:sz w:val="24"/>
                <w:szCs w:val="24"/>
                <w:lang w:val="zh-TW"/>
              </w:rPr>
              <w:t>3</w:t>
            </w:r>
            <w:r>
              <w:rPr>
                <w:rFonts w:eastAsia="仿宋_GB2312"/>
                <w:kern w:val="32"/>
                <w:sz w:val="24"/>
                <w:szCs w:val="24"/>
                <w:lang w:val="zh-TW" w:eastAsia="zh-TW"/>
              </w:rPr>
              <w:t>.在本单位、本系统同类岗位中具有较强示范效应</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atLeast"/>
        </w:trPr>
        <w:tc>
          <w:tcPr>
            <w:tcW w:w="1951" w:type="dxa"/>
            <w:vMerge w:val="continue"/>
            <w:vAlign w:val="center"/>
          </w:tcPr>
          <w:p>
            <w:pPr>
              <w:spacing w:line="400" w:lineRule="exact"/>
              <w:jc w:val="center"/>
              <w:rPr>
                <w:rFonts w:eastAsia="黑体"/>
                <w:sz w:val="28"/>
                <w:szCs w:val="28"/>
                <w:lang w:val="zh-TW"/>
              </w:rPr>
            </w:pPr>
          </w:p>
        </w:tc>
        <w:tc>
          <w:tcPr>
            <w:tcW w:w="2126" w:type="dxa"/>
            <w:vAlign w:val="center"/>
          </w:tcPr>
          <w:p>
            <w:pPr>
              <w:spacing w:line="400" w:lineRule="exact"/>
              <w:jc w:val="center"/>
              <w:rPr>
                <w:rFonts w:eastAsia="仿宋_GB2312"/>
                <w:kern w:val="32"/>
                <w:sz w:val="24"/>
                <w:szCs w:val="24"/>
              </w:rPr>
            </w:pPr>
            <w:r>
              <w:rPr>
                <w:rFonts w:eastAsia="仿宋_GB2312"/>
                <w:kern w:val="32"/>
                <w:sz w:val="24"/>
                <w:szCs w:val="24"/>
              </w:rPr>
              <w:t>2.2设岗条件</w:t>
            </w:r>
          </w:p>
        </w:tc>
        <w:tc>
          <w:tcPr>
            <w:tcW w:w="9781" w:type="dxa"/>
            <w:vAlign w:val="center"/>
          </w:tcPr>
          <w:p>
            <w:pPr>
              <w:spacing w:line="400" w:lineRule="exact"/>
              <w:rPr>
                <w:rFonts w:eastAsia="仿宋_GB2312"/>
                <w:kern w:val="32"/>
                <w:sz w:val="24"/>
                <w:szCs w:val="24"/>
                <w:lang w:val="zh-TW"/>
              </w:rPr>
            </w:pPr>
            <w:r>
              <w:rPr>
                <w:rFonts w:eastAsia="仿宋_GB2312"/>
                <w:kern w:val="32"/>
                <w:sz w:val="24"/>
                <w:szCs w:val="24"/>
                <w:lang w:val="zh-TW" w:eastAsia="zh-TW"/>
              </w:rPr>
              <w:t>1.坚持正确的政治方向，遵守国家法律法规，忠诚人民的教育事业，全面贯彻党的教育方针，</w:t>
            </w:r>
            <w:r>
              <w:rPr>
                <w:rFonts w:eastAsia="仿宋_GB2312"/>
                <w:kern w:val="32"/>
                <w:sz w:val="24"/>
                <w:szCs w:val="24"/>
                <w:lang w:val="zh-TW"/>
              </w:rPr>
              <w:t>模范</w:t>
            </w:r>
            <w:r>
              <w:rPr>
                <w:rFonts w:eastAsia="仿宋_GB2312"/>
                <w:kern w:val="32"/>
                <w:sz w:val="24"/>
                <w:szCs w:val="24"/>
                <w:lang w:val="zh-TW" w:eastAsia="zh-TW"/>
              </w:rPr>
              <w:t>践行社会主义核心价值观</w:t>
            </w:r>
            <w:r>
              <w:rPr>
                <w:rFonts w:eastAsia="仿宋_GB2312"/>
                <w:kern w:val="32"/>
                <w:sz w:val="24"/>
                <w:szCs w:val="24"/>
                <w:lang w:val="zh-TW"/>
              </w:rPr>
              <w:t>。</w:t>
            </w:r>
          </w:p>
          <w:p>
            <w:pPr>
              <w:spacing w:line="400" w:lineRule="exact"/>
              <w:rPr>
                <w:rFonts w:eastAsia="PMingLiU"/>
                <w:kern w:val="32"/>
                <w:sz w:val="24"/>
                <w:szCs w:val="24"/>
                <w:lang w:val="zh-TW"/>
              </w:rPr>
            </w:pPr>
            <w:r>
              <w:rPr>
                <w:rFonts w:eastAsia="仿宋_GB2312"/>
                <w:kern w:val="32"/>
                <w:sz w:val="24"/>
                <w:szCs w:val="24"/>
                <w:lang w:val="zh-TW" w:eastAsia="zh-TW"/>
              </w:rPr>
              <w:t>2.</w:t>
            </w:r>
            <w:r>
              <w:rPr>
                <w:rFonts w:eastAsia="仿宋_GB2312"/>
                <w:kern w:val="32"/>
                <w:sz w:val="24"/>
                <w:szCs w:val="24"/>
                <w:lang w:val="zh-TW"/>
              </w:rPr>
              <w:t>服务技能</w:t>
            </w:r>
            <w:r>
              <w:rPr>
                <w:rFonts w:eastAsia="仿宋_GB2312"/>
                <w:kern w:val="32"/>
                <w:sz w:val="24"/>
                <w:szCs w:val="24"/>
                <w:lang w:val="zh-TW" w:eastAsia="zh-TW"/>
              </w:rPr>
              <w:t>突出，</w:t>
            </w:r>
            <w:r>
              <w:rPr>
                <w:rFonts w:eastAsia="仿宋_GB2312"/>
                <w:kern w:val="32"/>
                <w:sz w:val="24"/>
                <w:szCs w:val="24"/>
                <w:lang w:val="zh-TW"/>
              </w:rPr>
              <w:t>是</w:t>
            </w:r>
            <w:r>
              <w:rPr>
                <w:rFonts w:eastAsia="仿宋_GB2312"/>
                <w:kern w:val="32"/>
                <w:sz w:val="24"/>
                <w:szCs w:val="24"/>
                <w:lang w:val="zh-TW" w:eastAsia="zh-TW"/>
              </w:rPr>
              <w:t>本单位的业务能手</w:t>
            </w:r>
            <w:r>
              <w:rPr>
                <w:rFonts w:eastAsia="仿宋_GB2312"/>
                <w:kern w:val="32"/>
                <w:sz w:val="24"/>
                <w:szCs w:val="24"/>
                <w:lang w:val="zh-TW"/>
              </w:rPr>
              <w:t>或模范代表。</w:t>
            </w:r>
          </w:p>
          <w:p>
            <w:pPr>
              <w:spacing w:line="400" w:lineRule="exact"/>
              <w:rPr>
                <w:rFonts w:eastAsia="PMingLiU"/>
                <w:kern w:val="32"/>
                <w:sz w:val="24"/>
                <w:szCs w:val="24"/>
                <w:lang w:val="zh-TW"/>
              </w:rPr>
            </w:pPr>
            <w:r>
              <w:rPr>
                <w:rFonts w:eastAsia="仿宋_GB2312"/>
                <w:kern w:val="32"/>
                <w:sz w:val="24"/>
                <w:szCs w:val="24"/>
                <w:lang w:val="zh-TW" w:eastAsia="zh-TW"/>
              </w:rPr>
              <w:t>3.爱生敬业，为人师表，甘于奉献，服务意识强，在师生中口碑好，有服务育人、爱岗敬业的先进事迹和典型经验</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Merge w:val="continue"/>
            <w:vAlign w:val="center"/>
          </w:tcPr>
          <w:p>
            <w:pPr>
              <w:spacing w:line="400" w:lineRule="exact"/>
              <w:jc w:val="center"/>
              <w:rPr>
                <w:rFonts w:eastAsia="黑体"/>
                <w:sz w:val="28"/>
                <w:szCs w:val="28"/>
                <w:lang w:val="zh-TW"/>
              </w:rPr>
            </w:pPr>
          </w:p>
        </w:tc>
        <w:tc>
          <w:tcPr>
            <w:tcW w:w="2126" w:type="dxa"/>
            <w:vAlign w:val="center"/>
          </w:tcPr>
          <w:p>
            <w:pPr>
              <w:spacing w:line="400" w:lineRule="exact"/>
              <w:jc w:val="center"/>
              <w:rPr>
                <w:rFonts w:eastAsia="仿宋_GB2312"/>
                <w:kern w:val="32"/>
                <w:sz w:val="24"/>
                <w:szCs w:val="24"/>
              </w:rPr>
            </w:pPr>
            <w:r>
              <w:rPr>
                <w:rFonts w:eastAsia="仿宋_GB2312"/>
                <w:kern w:val="32"/>
                <w:sz w:val="24"/>
                <w:szCs w:val="24"/>
              </w:rPr>
              <w:t>2.3岗位运行</w:t>
            </w:r>
          </w:p>
        </w:tc>
        <w:tc>
          <w:tcPr>
            <w:tcW w:w="9781" w:type="dxa"/>
          </w:tcPr>
          <w:p>
            <w:pPr>
              <w:spacing w:line="400" w:lineRule="exact"/>
              <w:rPr>
                <w:rFonts w:eastAsia="仿宋_GB2312"/>
                <w:kern w:val="32"/>
                <w:sz w:val="24"/>
                <w:szCs w:val="24"/>
                <w:lang w:val="zh-TW"/>
              </w:rPr>
            </w:pPr>
            <w:r>
              <w:rPr>
                <w:rFonts w:eastAsia="仿宋_GB2312"/>
                <w:kern w:val="32"/>
                <w:sz w:val="24"/>
                <w:szCs w:val="24"/>
                <w:lang w:val="zh-TW" w:eastAsia="zh-TW"/>
              </w:rPr>
              <w:t>1.</w:t>
            </w:r>
            <w:r>
              <w:rPr>
                <w:rFonts w:eastAsia="仿宋_GB2312"/>
                <w:kern w:val="32"/>
                <w:sz w:val="24"/>
                <w:szCs w:val="24"/>
                <w:lang w:val="zh-TW"/>
              </w:rPr>
              <w:t>健全制度</w:t>
            </w:r>
            <w:r>
              <w:rPr>
                <w:rFonts w:eastAsia="仿宋_GB2312"/>
                <w:kern w:val="32"/>
                <w:sz w:val="24"/>
                <w:szCs w:val="24"/>
                <w:lang w:val="zh-TW" w:eastAsia="zh-TW"/>
              </w:rPr>
              <w:t>，</w:t>
            </w:r>
            <w:r>
              <w:rPr>
                <w:rFonts w:eastAsia="仿宋_GB2312"/>
                <w:kern w:val="32"/>
                <w:sz w:val="24"/>
                <w:szCs w:val="24"/>
                <w:lang w:val="zh-TW"/>
              </w:rPr>
              <w:t>规范服务流程和标准，制定育人规划和方案。</w:t>
            </w:r>
          </w:p>
          <w:p>
            <w:pPr>
              <w:spacing w:line="400" w:lineRule="exact"/>
              <w:rPr>
                <w:rFonts w:eastAsia="仿宋_GB2312"/>
                <w:kern w:val="32"/>
                <w:sz w:val="24"/>
                <w:szCs w:val="24"/>
                <w:lang w:val="zh-TW"/>
              </w:rPr>
            </w:pPr>
            <w:r>
              <w:rPr>
                <w:rFonts w:eastAsia="仿宋_GB2312"/>
                <w:kern w:val="32"/>
                <w:sz w:val="24"/>
                <w:szCs w:val="24"/>
                <w:lang w:val="zh-TW" w:eastAsia="zh-TW"/>
              </w:rPr>
              <w:t>2.认真履职，</w:t>
            </w:r>
            <w:r>
              <w:rPr>
                <w:rFonts w:eastAsia="仿宋_GB2312"/>
                <w:kern w:val="32"/>
                <w:sz w:val="24"/>
                <w:szCs w:val="24"/>
                <w:lang w:val="zh-TW"/>
              </w:rPr>
              <w:t>利用岗位平台积极开展思想政治教育工作，实行挂牌上岗。</w:t>
            </w:r>
          </w:p>
          <w:p>
            <w:pPr>
              <w:spacing w:line="400" w:lineRule="exact"/>
              <w:rPr>
                <w:rFonts w:eastAsia="PMingLiU"/>
                <w:kern w:val="32"/>
                <w:sz w:val="24"/>
                <w:szCs w:val="24"/>
                <w:lang w:val="zh-TW"/>
              </w:rPr>
            </w:pPr>
            <w:r>
              <w:rPr>
                <w:rFonts w:eastAsia="仿宋_GB2312"/>
                <w:kern w:val="32"/>
                <w:sz w:val="24"/>
                <w:szCs w:val="24"/>
                <w:lang w:val="zh-TW"/>
              </w:rPr>
              <w:t>3.强化考核，建立综合评价方式，选树服务育人先进典型模范。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1951" w:type="dxa"/>
            <w:vMerge w:val="restart"/>
            <w:vAlign w:val="center"/>
          </w:tcPr>
          <w:p>
            <w:pPr>
              <w:spacing w:line="400" w:lineRule="exact"/>
              <w:jc w:val="center"/>
              <w:rPr>
                <w:rFonts w:eastAsia="黑体"/>
                <w:sz w:val="28"/>
                <w:szCs w:val="28"/>
                <w:lang w:val="zh-TW"/>
              </w:rPr>
            </w:pPr>
            <w:r>
              <w:rPr>
                <w:rFonts w:eastAsia="黑体"/>
                <w:sz w:val="24"/>
                <w:szCs w:val="24"/>
              </w:rPr>
              <w:t>3.育人路径清晰</w:t>
            </w:r>
          </w:p>
        </w:tc>
        <w:tc>
          <w:tcPr>
            <w:tcW w:w="2126" w:type="dxa"/>
            <w:vAlign w:val="center"/>
          </w:tcPr>
          <w:p>
            <w:pPr>
              <w:spacing w:line="400" w:lineRule="exact"/>
              <w:jc w:val="center"/>
              <w:rPr>
                <w:rFonts w:eastAsia="仿宋_GB2312"/>
                <w:kern w:val="32"/>
                <w:sz w:val="24"/>
                <w:szCs w:val="24"/>
              </w:rPr>
            </w:pPr>
            <w:r>
              <w:rPr>
                <w:rFonts w:eastAsia="仿宋_GB2312"/>
                <w:kern w:val="32"/>
                <w:sz w:val="24"/>
                <w:szCs w:val="24"/>
              </w:rPr>
              <w:t>3.1服务育人</w:t>
            </w:r>
          </w:p>
        </w:tc>
        <w:tc>
          <w:tcPr>
            <w:tcW w:w="9781" w:type="dxa"/>
          </w:tcPr>
          <w:p>
            <w:pPr>
              <w:spacing w:line="400" w:lineRule="exact"/>
              <w:rPr>
                <w:rFonts w:eastAsia="仿宋_GB2312"/>
                <w:kern w:val="32"/>
                <w:sz w:val="24"/>
                <w:szCs w:val="24"/>
                <w:lang w:val="zh-TW"/>
              </w:rPr>
            </w:pPr>
            <w:r>
              <w:rPr>
                <w:rFonts w:eastAsia="仿宋_GB2312"/>
                <w:kern w:val="32"/>
                <w:sz w:val="24"/>
                <w:szCs w:val="24"/>
                <w:lang w:val="zh-TW" w:eastAsia="zh-TW"/>
              </w:rPr>
              <w:t>1.</w:t>
            </w:r>
            <w:r>
              <w:rPr>
                <w:rFonts w:eastAsia="仿宋_GB2312"/>
                <w:kern w:val="32"/>
                <w:sz w:val="24"/>
                <w:szCs w:val="24"/>
                <w:lang w:val="zh-TW"/>
              </w:rPr>
              <w:t>坚持教育与服务相结合，</w:t>
            </w:r>
            <w:r>
              <w:rPr>
                <w:rFonts w:eastAsia="仿宋_GB2312"/>
                <w:kern w:val="32"/>
                <w:sz w:val="24"/>
                <w:szCs w:val="24"/>
                <w:lang w:val="zh-TW" w:eastAsia="zh-TW"/>
              </w:rPr>
              <w:t>在后勤保障、图书资料、医疗卫生、安全保卫等服务工作中积极探索创新服务育人方式方法，在服务育人方面有实招、新招</w:t>
            </w:r>
            <w:r>
              <w:rPr>
                <w:rFonts w:eastAsia="仿宋_GB2312"/>
                <w:kern w:val="32"/>
                <w:sz w:val="24"/>
                <w:szCs w:val="24"/>
                <w:lang w:val="zh-TW"/>
              </w:rPr>
              <w:t>。</w:t>
            </w:r>
          </w:p>
          <w:p>
            <w:pPr>
              <w:spacing w:line="400" w:lineRule="exact"/>
              <w:rPr>
                <w:rFonts w:eastAsia="PMingLiU"/>
                <w:kern w:val="32"/>
                <w:sz w:val="24"/>
                <w:szCs w:val="24"/>
                <w:lang w:val="zh-TW"/>
              </w:rPr>
            </w:pPr>
            <w:r>
              <w:rPr>
                <w:rFonts w:eastAsia="仿宋_GB2312"/>
                <w:kern w:val="32"/>
                <w:sz w:val="24"/>
                <w:szCs w:val="24"/>
                <w:lang w:val="zh-TW" w:eastAsia="zh-TW"/>
              </w:rPr>
              <w:t>2.</w:t>
            </w:r>
            <w:r>
              <w:rPr>
                <w:rFonts w:eastAsia="仿宋_GB2312"/>
                <w:kern w:val="32"/>
                <w:sz w:val="24"/>
                <w:szCs w:val="24"/>
                <w:lang w:val="zh-TW"/>
              </w:rPr>
              <w:t>努力</w:t>
            </w:r>
            <w:r>
              <w:rPr>
                <w:rFonts w:eastAsia="仿宋_GB2312"/>
                <w:kern w:val="32"/>
                <w:sz w:val="24"/>
                <w:szCs w:val="24"/>
                <w:lang w:val="zh-TW" w:eastAsia="zh-TW"/>
              </w:rPr>
              <w:t>为师生提供专业、优质服务</w:t>
            </w:r>
            <w:r>
              <w:rPr>
                <w:rFonts w:eastAsia="仿宋_GB2312"/>
                <w:kern w:val="32"/>
                <w:sz w:val="24"/>
                <w:szCs w:val="24"/>
                <w:lang w:val="zh-TW"/>
              </w:rPr>
              <w:t>，充分满足师生学习、生活、工作中的合理需求</w:t>
            </w:r>
            <w:r>
              <w:rPr>
                <w:rFonts w:eastAsia="仿宋_GB2312"/>
                <w:kern w:val="32"/>
                <w:sz w:val="24"/>
                <w:szCs w:val="24"/>
                <w:lang w:val="zh-TW" w:eastAsia="zh-TW"/>
              </w:rPr>
              <w:t>，把思想政治教育融于</w:t>
            </w:r>
            <w:r>
              <w:rPr>
                <w:rFonts w:eastAsia="仿宋_GB2312"/>
                <w:kern w:val="32"/>
                <w:sz w:val="24"/>
                <w:szCs w:val="24"/>
                <w:lang w:val="zh-TW"/>
              </w:rPr>
              <w:t>服务</w:t>
            </w:r>
            <w:r>
              <w:rPr>
                <w:rFonts w:eastAsia="仿宋_GB2312"/>
                <w:kern w:val="32"/>
                <w:sz w:val="24"/>
                <w:szCs w:val="24"/>
                <w:lang w:val="zh-TW" w:eastAsia="zh-TW"/>
              </w:rPr>
              <w:t xml:space="preserve">之中，不断提高工作效能和育人水平 </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1951" w:type="dxa"/>
            <w:vMerge w:val="continue"/>
            <w:vAlign w:val="center"/>
          </w:tcPr>
          <w:p>
            <w:pPr>
              <w:spacing w:line="400" w:lineRule="exact"/>
              <w:jc w:val="center"/>
              <w:rPr>
                <w:rFonts w:eastAsia="黑体"/>
                <w:sz w:val="28"/>
                <w:szCs w:val="28"/>
                <w:lang w:val="zh-TW"/>
              </w:rPr>
            </w:pPr>
          </w:p>
        </w:tc>
        <w:tc>
          <w:tcPr>
            <w:tcW w:w="2126" w:type="dxa"/>
            <w:vAlign w:val="center"/>
          </w:tcPr>
          <w:p>
            <w:pPr>
              <w:spacing w:line="400" w:lineRule="exact"/>
              <w:jc w:val="center"/>
              <w:rPr>
                <w:rFonts w:eastAsia="仿宋_GB2312"/>
                <w:kern w:val="32"/>
                <w:sz w:val="24"/>
                <w:szCs w:val="24"/>
              </w:rPr>
            </w:pPr>
            <w:r>
              <w:rPr>
                <w:rFonts w:eastAsia="仿宋_GB2312"/>
                <w:kern w:val="32"/>
                <w:sz w:val="24"/>
                <w:szCs w:val="24"/>
              </w:rPr>
              <w:t>3.2思想教育</w:t>
            </w:r>
          </w:p>
        </w:tc>
        <w:tc>
          <w:tcPr>
            <w:tcW w:w="9781" w:type="dxa"/>
          </w:tcPr>
          <w:p>
            <w:pPr>
              <w:spacing w:line="400" w:lineRule="exact"/>
              <w:rPr>
                <w:rFonts w:eastAsia="仿宋_GB2312"/>
                <w:kern w:val="32"/>
                <w:sz w:val="24"/>
                <w:szCs w:val="24"/>
                <w:lang w:val="zh-TW"/>
              </w:rPr>
            </w:pPr>
            <w:r>
              <w:rPr>
                <w:rFonts w:eastAsia="仿宋_GB2312"/>
                <w:kern w:val="32"/>
                <w:sz w:val="24"/>
                <w:szCs w:val="24"/>
                <w:lang w:val="zh-TW" w:eastAsia="zh-TW"/>
              </w:rPr>
              <w:t>1.坚持以身作则，服务师生，充分展现良好素质形象，发挥榜样示范</w:t>
            </w:r>
            <w:r>
              <w:rPr>
                <w:rFonts w:eastAsia="仿宋_GB2312"/>
                <w:kern w:val="32"/>
                <w:sz w:val="24"/>
                <w:szCs w:val="24"/>
                <w:lang w:val="zh-TW"/>
              </w:rPr>
              <w:t>引领</w:t>
            </w:r>
            <w:r>
              <w:rPr>
                <w:rFonts w:eastAsia="仿宋_GB2312"/>
                <w:kern w:val="32"/>
                <w:sz w:val="24"/>
                <w:szCs w:val="24"/>
                <w:lang w:val="zh-TW" w:eastAsia="zh-TW"/>
              </w:rPr>
              <w:t>作用</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2.围绕服务内容积极开展主题</w:t>
            </w:r>
            <w:r>
              <w:rPr>
                <w:rFonts w:eastAsia="仿宋_GB2312"/>
                <w:kern w:val="32"/>
                <w:sz w:val="24"/>
                <w:szCs w:val="24"/>
                <w:lang w:val="zh-TW"/>
              </w:rPr>
              <w:t>教育</w:t>
            </w:r>
            <w:r>
              <w:rPr>
                <w:rFonts w:eastAsia="仿宋_GB2312"/>
                <w:kern w:val="32"/>
                <w:sz w:val="24"/>
                <w:szCs w:val="24"/>
                <w:lang w:val="zh-TW" w:eastAsia="zh-TW"/>
              </w:rPr>
              <w:t>活动</w:t>
            </w:r>
            <w:r>
              <w:rPr>
                <w:rFonts w:eastAsia="仿宋_GB2312"/>
                <w:kern w:val="32"/>
                <w:sz w:val="24"/>
                <w:szCs w:val="24"/>
                <w:lang w:val="zh-TW"/>
              </w:rPr>
              <w:t>，提升师生思想道德素质。</w:t>
            </w:r>
          </w:p>
          <w:p>
            <w:pPr>
              <w:spacing w:line="400" w:lineRule="exact"/>
              <w:rPr>
                <w:rFonts w:eastAsia="仿宋_GB2312"/>
                <w:kern w:val="32"/>
                <w:sz w:val="24"/>
                <w:szCs w:val="24"/>
                <w:lang w:val="zh-TW"/>
              </w:rPr>
            </w:pPr>
            <w:r>
              <w:rPr>
                <w:rFonts w:eastAsia="仿宋_GB2312"/>
                <w:kern w:val="32"/>
                <w:sz w:val="24"/>
                <w:szCs w:val="24"/>
                <w:lang w:val="zh-TW" w:eastAsia="zh-TW"/>
              </w:rPr>
              <w:t>3.积极抓住服务中的契机主动开展思想政治教育，有效引导师生的思想和行为</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4.注重营造创设优良的育人环境</w:t>
            </w:r>
            <w:r>
              <w:rPr>
                <w:rFonts w:eastAsia="仿宋_GB2312"/>
                <w:kern w:val="32"/>
                <w:sz w:val="24"/>
                <w:szCs w:val="24"/>
                <w:lang w:val="zh-TW"/>
              </w:rPr>
              <w:t>，促进以文化人以文育人。</w:t>
            </w:r>
          </w:p>
        </w:tc>
      </w:tr>
    </w:tbl>
    <w:p>
      <w:pPr>
        <w:spacing w:before="300" w:after="225" w:line="360" w:lineRule="exact"/>
        <w:jc w:val="center"/>
        <w:rPr>
          <w:rFonts w:eastAsia="黑体"/>
          <w:kern w:val="32"/>
          <w:sz w:val="30"/>
          <w:szCs w:val="30"/>
          <w:lang w:val="zh-TW"/>
        </w:rPr>
      </w:pPr>
    </w:p>
    <w:p>
      <w:pPr>
        <w:spacing w:before="300" w:after="225" w:line="360" w:lineRule="exact"/>
        <w:jc w:val="center"/>
        <w:rPr>
          <w:rFonts w:eastAsia="黑体"/>
          <w:kern w:val="32"/>
          <w:sz w:val="30"/>
          <w:szCs w:val="30"/>
          <w:lang w:val="zh-TW"/>
        </w:rPr>
      </w:pPr>
    </w:p>
    <w:p>
      <w:pPr>
        <w:spacing w:before="300" w:after="225" w:line="360" w:lineRule="exact"/>
        <w:jc w:val="center"/>
        <w:rPr>
          <w:rFonts w:eastAsia="黑体"/>
          <w:kern w:val="32"/>
          <w:sz w:val="30"/>
          <w:szCs w:val="30"/>
          <w:lang w:val="zh-TW"/>
        </w:rPr>
      </w:pPr>
    </w:p>
    <w:p>
      <w:pPr>
        <w:spacing w:before="300" w:after="225" w:line="360" w:lineRule="exact"/>
        <w:jc w:val="center"/>
        <w:rPr>
          <w:rFonts w:eastAsia="黑体"/>
          <w:kern w:val="32"/>
          <w:sz w:val="30"/>
          <w:szCs w:val="30"/>
          <w:lang w:val="zh-TW"/>
        </w:rPr>
      </w:pPr>
    </w:p>
    <w:p>
      <w:pPr>
        <w:spacing w:before="300" w:after="225" w:line="360" w:lineRule="exact"/>
        <w:jc w:val="center"/>
        <w:rPr>
          <w:rFonts w:eastAsia="黑体"/>
          <w:kern w:val="32"/>
          <w:sz w:val="30"/>
          <w:szCs w:val="30"/>
          <w:lang w:val="zh-TW"/>
        </w:rPr>
      </w:pPr>
    </w:p>
    <w:p>
      <w:pPr>
        <w:spacing w:before="300" w:after="225" w:line="360" w:lineRule="exact"/>
        <w:jc w:val="center"/>
        <w:rPr>
          <w:rFonts w:eastAsia="黑体"/>
          <w:kern w:val="32"/>
          <w:sz w:val="30"/>
          <w:szCs w:val="30"/>
          <w:lang w:val="zh-TW"/>
        </w:rPr>
      </w:pPr>
      <w:r>
        <w:rPr>
          <w:rFonts w:eastAsia="黑体"/>
          <w:kern w:val="32"/>
          <w:sz w:val="30"/>
          <w:szCs w:val="30"/>
          <w:lang w:val="zh-TW"/>
        </w:rPr>
        <w:t>（九）资助育人精品项目</w:t>
      </w:r>
    </w:p>
    <w:tbl>
      <w:tblPr>
        <w:tblStyle w:val="7"/>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9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Align w:val="center"/>
          </w:tcPr>
          <w:p>
            <w:pPr>
              <w:jc w:val="center"/>
              <w:rPr>
                <w:rFonts w:eastAsia="黑体"/>
                <w:kern w:val="32"/>
                <w:sz w:val="30"/>
                <w:szCs w:val="30"/>
              </w:rPr>
            </w:pPr>
            <w:r>
              <w:rPr>
                <w:rFonts w:eastAsia="黑体"/>
                <w:kern w:val="32"/>
                <w:sz w:val="30"/>
                <w:szCs w:val="30"/>
              </w:rPr>
              <w:t>一级指标</w:t>
            </w:r>
          </w:p>
        </w:tc>
        <w:tc>
          <w:tcPr>
            <w:tcW w:w="1985" w:type="dxa"/>
            <w:vAlign w:val="center"/>
          </w:tcPr>
          <w:p>
            <w:pPr>
              <w:jc w:val="center"/>
              <w:rPr>
                <w:rFonts w:eastAsia="黑体"/>
                <w:kern w:val="32"/>
                <w:sz w:val="30"/>
                <w:szCs w:val="30"/>
              </w:rPr>
            </w:pPr>
            <w:r>
              <w:rPr>
                <w:rFonts w:eastAsia="黑体"/>
                <w:kern w:val="32"/>
                <w:sz w:val="30"/>
                <w:szCs w:val="30"/>
              </w:rPr>
              <w:t>二级指标</w:t>
            </w:r>
          </w:p>
        </w:tc>
        <w:tc>
          <w:tcPr>
            <w:tcW w:w="9922" w:type="dxa"/>
          </w:tcPr>
          <w:p>
            <w:pPr>
              <w:jc w:val="center"/>
              <w:rPr>
                <w:rFonts w:eastAsia="黑体"/>
                <w:kern w:val="32"/>
                <w:sz w:val="30"/>
                <w:szCs w:val="30"/>
              </w:rPr>
            </w:pPr>
            <w:r>
              <w:rPr>
                <w:rFonts w:eastAsia="黑体"/>
                <w:kern w:val="32"/>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Merge w:val="restart"/>
            <w:vAlign w:val="center"/>
          </w:tcPr>
          <w:p>
            <w:pPr>
              <w:spacing w:line="400" w:lineRule="exact"/>
              <w:jc w:val="center"/>
              <w:rPr>
                <w:rFonts w:eastAsia="黑体"/>
                <w:sz w:val="28"/>
                <w:szCs w:val="28"/>
                <w:lang w:val="zh-TW"/>
              </w:rPr>
            </w:pPr>
            <w:r>
              <w:rPr>
                <w:rFonts w:eastAsia="黑体"/>
                <w:sz w:val="24"/>
                <w:szCs w:val="24"/>
              </w:rPr>
              <w:t>1.育人职责明确</w:t>
            </w:r>
          </w:p>
        </w:tc>
        <w:tc>
          <w:tcPr>
            <w:tcW w:w="1985" w:type="dxa"/>
            <w:vAlign w:val="center"/>
          </w:tcPr>
          <w:p>
            <w:pPr>
              <w:spacing w:line="400" w:lineRule="exact"/>
              <w:jc w:val="center"/>
              <w:rPr>
                <w:rFonts w:eastAsia="仿宋_GB2312"/>
                <w:kern w:val="32"/>
                <w:sz w:val="24"/>
                <w:szCs w:val="24"/>
              </w:rPr>
            </w:pPr>
            <w:r>
              <w:rPr>
                <w:rFonts w:eastAsia="仿宋_GB2312"/>
                <w:kern w:val="32"/>
                <w:sz w:val="24"/>
                <w:szCs w:val="24"/>
              </w:rPr>
              <w:t>1.1育人导向</w:t>
            </w:r>
          </w:p>
        </w:tc>
        <w:tc>
          <w:tcPr>
            <w:tcW w:w="9922" w:type="dxa"/>
            <w:vAlign w:val="center"/>
          </w:tcPr>
          <w:p>
            <w:pPr>
              <w:spacing w:line="400" w:lineRule="exact"/>
              <w:rPr>
                <w:rFonts w:eastAsia="仿宋_GB2312"/>
                <w:sz w:val="24"/>
                <w:szCs w:val="24"/>
              </w:rPr>
            </w:pPr>
            <w:r>
              <w:rPr>
                <w:rFonts w:eastAsia="仿宋_GB2312"/>
                <w:kern w:val="32"/>
                <w:sz w:val="24"/>
                <w:szCs w:val="24"/>
              </w:rPr>
              <w:t>1.把</w:t>
            </w:r>
            <w:r>
              <w:rPr>
                <w:rFonts w:hint="eastAsia" w:ascii="仿宋_GB2312" w:eastAsia="仿宋_GB2312"/>
                <w:kern w:val="32"/>
                <w:sz w:val="24"/>
                <w:szCs w:val="24"/>
              </w:rPr>
              <w:t>“扶困”与“扶智”，“扶困”与“扶志”</w:t>
            </w:r>
            <w:r>
              <w:rPr>
                <w:rFonts w:ascii="仿宋_GB2312" w:eastAsia="仿宋_GB2312"/>
                <w:kern w:val="32"/>
                <w:sz w:val="24"/>
                <w:szCs w:val="24"/>
              </w:rPr>
              <w:t>结</w:t>
            </w:r>
            <w:r>
              <w:rPr>
                <w:rFonts w:eastAsia="仿宋_GB2312"/>
                <w:kern w:val="32"/>
                <w:sz w:val="24"/>
                <w:szCs w:val="24"/>
              </w:rPr>
              <w:t>合起来，构建</w:t>
            </w:r>
            <w:r>
              <w:rPr>
                <w:rFonts w:eastAsia="仿宋_GB2312"/>
                <w:sz w:val="24"/>
                <w:szCs w:val="24"/>
              </w:rPr>
              <w:t>经济资助、精神培育和能力锻炼相结合的工作模式，教育引导学生牢固树立爱党爱国意识、自立自强意识、诚实守信意识、勤俭节约意识和感恩奉献意识。</w:t>
            </w:r>
          </w:p>
          <w:p>
            <w:pPr>
              <w:spacing w:line="400" w:lineRule="exact"/>
              <w:rPr>
                <w:rFonts w:eastAsia="仿宋_GB2312"/>
                <w:sz w:val="24"/>
                <w:szCs w:val="24"/>
              </w:rPr>
            </w:pPr>
            <w:r>
              <w:rPr>
                <w:rFonts w:eastAsia="仿宋_GB2312"/>
                <w:sz w:val="24"/>
                <w:szCs w:val="24"/>
              </w:rPr>
              <w:t>2.打造</w:t>
            </w:r>
            <w:r>
              <w:rPr>
                <w:rFonts w:hint="eastAsia" w:ascii="仿宋_GB2312" w:eastAsia="仿宋_GB2312"/>
                <w:sz w:val="24"/>
                <w:szCs w:val="24"/>
              </w:rPr>
              <w:t>“解困—育人—成才—回馈”</w:t>
            </w:r>
            <w:r>
              <w:rPr>
                <w:rFonts w:ascii="仿宋_GB2312" w:eastAsia="仿宋_GB2312"/>
                <w:sz w:val="24"/>
                <w:szCs w:val="24"/>
              </w:rPr>
              <w:t>的</w:t>
            </w:r>
            <w:r>
              <w:rPr>
                <w:rFonts w:eastAsia="仿宋_GB2312"/>
                <w:sz w:val="24"/>
                <w:szCs w:val="24"/>
              </w:rPr>
              <w:t>良性循环，着力培养受助学生自立自强、诚实守信、知恩感恩、勇于担当的良好品质。</w:t>
            </w:r>
          </w:p>
          <w:p>
            <w:pPr>
              <w:spacing w:line="400" w:lineRule="exact"/>
              <w:rPr>
                <w:rFonts w:eastAsia="PMingLiU"/>
                <w:kern w:val="32"/>
                <w:sz w:val="24"/>
                <w:szCs w:val="24"/>
              </w:rPr>
            </w:pPr>
            <w:r>
              <w:rPr>
                <w:rFonts w:eastAsia="仿宋_GB2312"/>
                <w:sz w:val="24"/>
                <w:szCs w:val="24"/>
              </w:rPr>
              <w:t>3.</w:t>
            </w:r>
            <w:r>
              <w:rPr>
                <w:rFonts w:eastAsia="仿宋_GB2312"/>
                <w:kern w:val="32"/>
                <w:sz w:val="24"/>
                <w:szCs w:val="24"/>
                <w:lang w:val="zh-TW"/>
              </w:rPr>
              <w:t>找</w:t>
            </w:r>
            <w:r>
              <w:rPr>
                <w:rFonts w:hint="eastAsia" w:ascii="仿宋_GB2312" w:eastAsia="仿宋_GB2312"/>
                <w:kern w:val="32"/>
                <w:sz w:val="24"/>
                <w:szCs w:val="24"/>
                <w:lang w:val="zh-TW"/>
              </w:rPr>
              <w:t>准“结合点”</w:t>
            </w:r>
            <w:r>
              <w:rPr>
                <w:rFonts w:ascii="仿宋_GB2312" w:eastAsia="仿宋_GB2312"/>
                <w:kern w:val="32"/>
                <w:sz w:val="24"/>
                <w:szCs w:val="24"/>
                <w:lang w:val="zh-TW"/>
              </w:rPr>
              <w:t>，</w:t>
            </w:r>
            <w:r>
              <w:rPr>
                <w:rFonts w:eastAsia="仿宋_GB2312"/>
                <w:kern w:val="32"/>
                <w:sz w:val="24"/>
                <w:szCs w:val="24"/>
                <w:lang w:val="zh-TW"/>
              </w:rPr>
              <w:t>推动精准资助与因材施教的紧密结合，精准发力。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Merge w:val="continue"/>
            <w:vAlign w:val="center"/>
          </w:tcPr>
          <w:p>
            <w:pPr>
              <w:spacing w:line="400" w:lineRule="exact"/>
              <w:jc w:val="center"/>
              <w:rPr>
                <w:rFonts w:eastAsia="黑体"/>
                <w:sz w:val="28"/>
                <w:szCs w:val="28"/>
                <w:lang w:val="zh-TW"/>
              </w:rPr>
            </w:pPr>
          </w:p>
        </w:tc>
        <w:tc>
          <w:tcPr>
            <w:tcW w:w="1985" w:type="dxa"/>
            <w:vAlign w:val="center"/>
          </w:tcPr>
          <w:p>
            <w:pPr>
              <w:spacing w:line="400" w:lineRule="exact"/>
              <w:jc w:val="center"/>
              <w:rPr>
                <w:rFonts w:eastAsia="仿宋_GB2312"/>
                <w:kern w:val="32"/>
                <w:sz w:val="24"/>
                <w:szCs w:val="24"/>
              </w:rPr>
            </w:pPr>
            <w:r>
              <w:rPr>
                <w:rFonts w:eastAsia="仿宋_GB2312"/>
                <w:kern w:val="32"/>
                <w:sz w:val="24"/>
                <w:szCs w:val="24"/>
              </w:rPr>
              <w:t>1.2管理办法</w:t>
            </w:r>
          </w:p>
        </w:tc>
        <w:tc>
          <w:tcPr>
            <w:tcW w:w="9922" w:type="dxa"/>
            <w:vAlign w:val="center"/>
          </w:tcPr>
          <w:p>
            <w:pPr>
              <w:spacing w:line="400" w:lineRule="exact"/>
              <w:rPr>
                <w:rFonts w:eastAsia="仿宋_GB2312"/>
                <w:kern w:val="32"/>
                <w:sz w:val="24"/>
                <w:szCs w:val="24"/>
              </w:rPr>
            </w:pPr>
            <w:r>
              <w:rPr>
                <w:rFonts w:eastAsia="仿宋_GB2312"/>
                <w:kern w:val="32"/>
                <w:sz w:val="24"/>
                <w:szCs w:val="24"/>
              </w:rPr>
              <w:t>1.坚持立德树人，加强顶层设计，建立资助管理规范，完善勤工助学管理办法。</w:t>
            </w:r>
          </w:p>
          <w:p>
            <w:pPr>
              <w:spacing w:line="400" w:lineRule="exact"/>
              <w:rPr>
                <w:rFonts w:eastAsia="仿宋_GB2312"/>
                <w:kern w:val="32"/>
                <w:sz w:val="24"/>
                <w:szCs w:val="24"/>
                <w:lang w:val="zh-TW"/>
              </w:rPr>
            </w:pPr>
            <w:r>
              <w:rPr>
                <w:rFonts w:eastAsia="仿宋_GB2312"/>
                <w:kern w:val="32"/>
                <w:sz w:val="24"/>
                <w:szCs w:val="24"/>
              </w:rPr>
              <w:t>2.将在资助过程中育人</w:t>
            </w:r>
            <w:r>
              <w:rPr>
                <w:rFonts w:eastAsia="仿宋_GB2312"/>
                <w:kern w:val="32"/>
                <w:sz w:val="24"/>
                <w:szCs w:val="24"/>
                <w:lang w:val="zh-TW"/>
              </w:rPr>
              <w:t>作为</w:t>
            </w:r>
            <w:r>
              <w:rPr>
                <w:rFonts w:eastAsia="仿宋_GB2312"/>
                <w:kern w:val="32"/>
                <w:sz w:val="24"/>
                <w:szCs w:val="24"/>
                <w:lang w:val="zh-TW" w:eastAsia="zh-TW"/>
              </w:rPr>
              <w:t>工作的职责要求，体现在聘用、培训、考核等各环节</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Merge w:val="restart"/>
            <w:vAlign w:val="center"/>
          </w:tcPr>
          <w:p>
            <w:pPr>
              <w:spacing w:line="400" w:lineRule="exact"/>
              <w:jc w:val="center"/>
              <w:rPr>
                <w:rFonts w:eastAsia="黑体"/>
                <w:sz w:val="28"/>
                <w:szCs w:val="28"/>
                <w:lang w:val="zh-TW"/>
              </w:rPr>
            </w:pPr>
            <w:r>
              <w:rPr>
                <w:rFonts w:eastAsia="黑体"/>
                <w:sz w:val="24"/>
                <w:szCs w:val="24"/>
              </w:rPr>
              <w:t>2.实施机制健全</w:t>
            </w:r>
          </w:p>
        </w:tc>
        <w:tc>
          <w:tcPr>
            <w:tcW w:w="1985" w:type="dxa"/>
            <w:vAlign w:val="center"/>
          </w:tcPr>
          <w:p>
            <w:pPr>
              <w:spacing w:line="400" w:lineRule="exact"/>
              <w:jc w:val="center"/>
              <w:rPr>
                <w:rFonts w:eastAsia="仿宋_GB2312"/>
                <w:kern w:val="32"/>
                <w:sz w:val="24"/>
                <w:szCs w:val="24"/>
              </w:rPr>
            </w:pPr>
            <w:r>
              <w:rPr>
                <w:rFonts w:eastAsia="仿宋_GB2312"/>
                <w:kern w:val="32"/>
                <w:sz w:val="24"/>
                <w:szCs w:val="24"/>
              </w:rPr>
              <w:t>2.1工作体系</w:t>
            </w:r>
          </w:p>
        </w:tc>
        <w:tc>
          <w:tcPr>
            <w:tcW w:w="9922" w:type="dxa"/>
            <w:vAlign w:val="center"/>
          </w:tcPr>
          <w:p>
            <w:pPr>
              <w:spacing w:line="400" w:lineRule="exact"/>
              <w:rPr>
                <w:rFonts w:eastAsia="仿宋_GB2312"/>
                <w:kern w:val="32"/>
                <w:sz w:val="24"/>
                <w:szCs w:val="24"/>
                <w:lang w:val="zh-TW"/>
              </w:rPr>
            </w:pPr>
            <w:r>
              <w:rPr>
                <w:rFonts w:eastAsia="仿宋_GB2312"/>
                <w:kern w:val="32"/>
                <w:sz w:val="24"/>
                <w:szCs w:val="24"/>
              </w:rPr>
              <w:t>1.</w:t>
            </w:r>
            <w:r>
              <w:rPr>
                <w:rFonts w:eastAsia="仿宋_GB2312"/>
                <w:kern w:val="32"/>
                <w:sz w:val="24"/>
                <w:szCs w:val="24"/>
                <w:lang w:val="zh-TW" w:eastAsia="zh-TW"/>
              </w:rPr>
              <w:t>精准认定家庭经济困难学生，健全四级资助认定工作机制，采用家访、大数据分析和谈心谈话等方式，合理确定认定标准，建立家庭经济困难学生档案，实施动态管理</w:t>
            </w:r>
            <w:r>
              <w:rPr>
                <w:rFonts w:eastAsia="仿宋_GB2312"/>
                <w:kern w:val="32"/>
                <w:sz w:val="24"/>
                <w:szCs w:val="24"/>
                <w:lang w:val="zh-TW"/>
              </w:rPr>
              <w:t>。</w:t>
            </w:r>
          </w:p>
          <w:p>
            <w:pPr>
              <w:spacing w:line="400" w:lineRule="exact"/>
              <w:rPr>
                <w:rFonts w:eastAsia="仿宋_GB2312"/>
                <w:kern w:val="32"/>
                <w:sz w:val="24"/>
                <w:szCs w:val="24"/>
              </w:rPr>
            </w:pPr>
            <w:r>
              <w:rPr>
                <w:rFonts w:eastAsia="仿宋_GB2312"/>
                <w:sz w:val="24"/>
                <w:szCs w:val="24"/>
              </w:rPr>
              <w:t>2.</w:t>
            </w:r>
            <w:r>
              <w:rPr>
                <w:rFonts w:eastAsia="仿宋_GB2312"/>
                <w:kern w:val="32"/>
                <w:sz w:val="24"/>
                <w:szCs w:val="24"/>
                <w:lang w:val="zh-TW" w:eastAsia="zh-TW"/>
              </w:rPr>
              <w:t>构建资助对象、资助标准、资金分配、资金发放协调联动的精准资助工作体系</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Merge w:val="continue"/>
            <w:vAlign w:val="center"/>
          </w:tcPr>
          <w:p>
            <w:pPr>
              <w:spacing w:line="400" w:lineRule="exact"/>
              <w:jc w:val="center"/>
              <w:rPr>
                <w:rFonts w:eastAsia="黑体"/>
                <w:sz w:val="28"/>
                <w:szCs w:val="28"/>
                <w:lang w:val="zh-TW"/>
              </w:rPr>
            </w:pPr>
          </w:p>
        </w:tc>
        <w:tc>
          <w:tcPr>
            <w:tcW w:w="1985" w:type="dxa"/>
            <w:vAlign w:val="center"/>
          </w:tcPr>
          <w:p>
            <w:pPr>
              <w:spacing w:line="400" w:lineRule="exact"/>
              <w:jc w:val="center"/>
              <w:rPr>
                <w:rFonts w:eastAsia="仿宋_GB2312"/>
                <w:kern w:val="32"/>
                <w:sz w:val="24"/>
                <w:szCs w:val="24"/>
              </w:rPr>
            </w:pPr>
            <w:r>
              <w:rPr>
                <w:rFonts w:eastAsia="仿宋_GB2312"/>
                <w:kern w:val="32"/>
                <w:sz w:val="24"/>
                <w:szCs w:val="24"/>
              </w:rPr>
              <w:t>2.2长效机制</w:t>
            </w:r>
          </w:p>
        </w:tc>
        <w:tc>
          <w:tcPr>
            <w:tcW w:w="9922" w:type="dxa"/>
            <w:vAlign w:val="center"/>
          </w:tcPr>
          <w:p>
            <w:pPr>
              <w:spacing w:line="400" w:lineRule="exact"/>
              <w:rPr>
                <w:rFonts w:eastAsia="仿宋_GB2312"/>
                <w:kern w:val="32"/>
                <w:sz w:val="24"/>
                <w:szCs w:val="24"/>
                <w:lang w:val="zh-TW"/>
              </w:rPr>
            </w:pPr>
            <w:r>
              <w:rPr>
                <w:rFonts w:eastAsia="仿宋_GB2312"/>
                <w:sz w:val="24"/>
                <w:szCs w:val="24"/>
              </w:rPr>
              <w:t>1.构建物质帮助、道德浸润、能力拓展、精神激励有效融合的资助育人长效机制，实现无偿资助与有偿资助、显性资助与隐性资助的有机融合。</w:t>
            </w:r>
          </w:p>
          <w:p>
            <w:pPr>
              <w:spacing w:line="400" w:lineRule="exact"/>
              <w:rPr>
                <w:rFonts w:eastAsia="PMingLiU"/>
                <w:kern w:val="32"/>
                <w:sz w:val="24"/>
                <w:szCs w:val="24"/>
                <w:lang w:val="zh-TW"/>
              </w:rPr>
            </w:pPr>
            <w:r>
              <w:rPr>
                <w:rFonts w:eastAsia="仿宋_GB2312"/>
                <w:kern w:val="32"/>
                <w:sz w:val="24"/>
                <w:szCs w:val="24"/>
                <w:lang w:val="zh-TW"/>
              </w:rPr>
              <w:t>2.</w:t>
            </w:r>
            <w:r>
              <w:rPr>
                <w:rFonts w:eastAsia="仿宋_GB2312"/>
                <w:kern w:val="32"/>
                <w:sz w:val="24"/>
                <w:szCs w:val="24"/>
              </w:rPr>
              <w:t>建立国家资助、学校奖助、社会捐助、学生自助“四位一体”的发展型资助体系。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951" w:type="dxa"/>
            <w:vMerge w:val="continue"/>
            <w:vAlign w:val="center"/>
          </w:tcPr>
          <w:p>
            <w:pPr>
              <w:spacing w:line="400" w:lineRule="exact"/>
              <w:jc w:val="center"/>
              <w:rPr>
                <w:rFonts w:eastAsia="黑体"/>
                <w:sz w:val="28"/>
                <w:szCs w:val="28"/>
                <w:lang w:val="zh-TW"/>
              </w:rPr>
            </w:pPr>
          </w:p>
        </w:tc>
        <w:tc>
          <w:tcPr>
            <w:tcW w:w="1985" w:type="dxa"/>
            <w:vAlign w:val="center"/>
          </w:tcPr>
          <w:p>
            <w:pPr>
              <w:spacing w:line="400" w:lineRule="exact"/>
              <w:jc w:val="center"/>
              <w:rPr>
                <w:rFonts w:eastAsia="仿宋_GB2312"/>
                <w:kern w:val="32"/>
                <w:sz w:val="24"/>
                <w:szCs w:val="24"/>
              </w:rPr>
            </w:pPr>
            <w:r>
              <w:rPr>
                <w:rFonts w:eastAsia="仿宋_GB2312"/>
                <w:kern w:val="32"/>
                <w:sz w:val="24"/>
                <w:szCs w:val="24"/>
              </w:rPr>
              <w:t>2.3考核评价</w:t>
            </w:r>
          </w:p>
        </w:tc>
        <w:tc>
          <w:tcPr>
            <w:tcW w:w="9922" w:type="dxa"/>
            <w:vAlign w:val="center"/>
          </w:tcPr>
          <w:p>
            <w:pPr>
              <w:spacing w:line="360" w:lineRule="exact"/>
              <w:rPr>
                <w:rFonts w:eastAsia="仿宋_GB2312"/>
                <w:kern w:val="32"/>
                <w:sz w:val="24"/>
                <w:szCs w:val="24"/>
                <w:lang w:val="zh-TW"/>
              </w:rPr>
            </w:pPr>
            <w:r>
              <w:rPr>
                <w:rFonts w:eastAsia="仿宋_GB2312"/>
                <w:kern w:val="32"/>
                <w:sz w:val="24"/>
                <w:szCs w:val="24"/>
                <w:lang w:val="zh-TW" w:eastAsia="zh-TW"/>
              </w:rPr>
              <w:t>1.将资助育人作为学校党建和思想政治教育工作的重要内容，纳入学校综合绩效考核</w:t>
            </w:r>
            <w:r>
              <w:rPr>
                <w:rFonts w:eastAsia="仿宋_GB2312"/>
                <w:kern w:val="32"/>
                <w:sz w:val="24"/>
                <w:szCs w:val="24"/>
                <w:lang w:val="zh-TW"/>
              </w:rPr>
              <w:t>。</w:t>
            </w:r>
          </w:p>
          <w:p>
            <w:pPr>
              <w:spacing w:line="360" w:lineRule="exact"/>
              <w:rPr>
                <w:rFonts w:eastAsia="PMingLiU"/>
                <w:kern w:val="32"/>
                <w:sz w:val="24"/>
                <w:szCs w:val="24"/>
                <w:lang w:val="zh-TW"/>
              </w:rPr>
            </w:pPr>
            <w:r>
              <w:rPr>
                <w:rFonts w:eastAsia="仿宋_GB2312"/>
                <w:kern w:val="32"/>
                <w:sz w:val="24"/>
                <w:szCs w:val="24"/>
                <w:lang w:val="zh-TW" w:eastAsia="zh-TW"/>
              </w:rPr>
              <w:t>2.加大资助育人工作在学生资助绩效考评体系中的权重比例，推动资助育人工作的常态化、规范化、制度化和公开化</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951" w:type="dxa"/>
            <w:vMerge w:val="restart"/>
            <w:vAlign w:val="center"/>
          </w:tcPr>
          <w:p>
            <w:pPr>
              <w:spacing w:line="400" w:lineRule="exact"/>
              <w:jc w:val="center"/>
              <w:rPr>
                <w:rFonts w:eastAsia="黑体"/>
                <w:sz w:val="28"/>
                <w:szCs w:val="28"/>
                <w:lang w:val="zh-TW"/>
              </w:rPr>
            </w:pPr>
            <w:r>
              <w:rPr>
                <w:rFonts w:eastAsia="黑体"/>
                <w:sz w:val="24"/>
                <w:szCs w:val="24"/>
              </w:rPr>
              <w:t>3.育人路径清晰</w:t>
            </w:r>
          </w:p>
        </w:tc>
        <w:tc>
          <w:tcPr>
            <w:tcW w:w="1985" w:type="dxa"/>
            <w:vAlign w:val="center"/>
          </w:tcPr>
          <w:p>
            <w:pPr>
              <w:spacing w:line="400" w:lineRule="exact"/>
              <w:jc w:val="center"/>
              <w:rPr>
                <w:rFonts w:eastAsia="仿宋_GB2312"/>
                <w:kern w:val="32"/>
                <w:sz w:val="24"/>
                <w:szCs w:val="24"/>
              </w:rPr>
            </w:pPr>
            <w:r>
              <w:rPr>
                <w:rFonts w:eastAsia="仿宋_GB2312"/>
                <w:kern w:val="32"/>
                <w:sz w:val="24"/>
                <w:szCs w:val="24"/>
              </w:rPr>
              <w:t>3.1过程育人</w:t>
            </w:r>
          </w:p>
        </w:tc>
        <w:tc>
          <w:tcPr>
            <w:tcW w:w="9922" w:type="dxa"/>
          </w:tcPr>
          <w:p>
            <w:pPr>
              <w:spacing w:line="360" w:lineRule="exact"/>
              <w:rPr>
                <w:rFonts w:eastAsia="仿宋_GB2312"/>
                <w:kern w:val="32"/>
                <w:sz w:val="24"/>
                <w:szCs w:val="24"/>
                <w:lang w:val="zh-TW"/>
              </w:rPr>
            </w:pPr>
            <w:r>
              <w:rPr>
                <w:rFonts w:eastAsia="仿宋_GB2312"/>
                <w:kern w:val="32"/>
                <w:sz w:val="24"/>
                <w:szCs w:val="24"/>
                <w:lang w:val="zh-TW"/>
              </w:rPr>
              <w:t>1.在奖学金评选发放环节，全面考察学生的学习成绩、创新发展、社会实践及道德品质等方面的综合表现，培养学生奋斗精神和感恩意识。</w:t>
            </w:r>
          </w:p>
          <w:p>
            <w:pPr>
              <w:spacing w:line="360" w:lineRule="exact"/>
              <w:rPr>
                <w:rFonts w:eastAsia="仿宋_GB2312"/>
                <w:kern w:val="32"/>
                <w:sz w:val="24"/>
                <w:szCs w:val="24"/>
                <w:lang w:val="zh-TW"/>
              </w:rPr>
            </w:pPr>
            <w:r>
              <w:rPr>
                <w:rFonts w:eastAsia="仿宋_GB2312"/>
                <w:kern w:val="32"/>
                <w:sz w:val="24"/>
                <w:szCs w:val="24"/>
                <w:lang w:val="zh-TW"/>
              </w:rPr>
              <w:t>2.在国家助学金申请发放环节，深入开展励志教育和感恩教育，培养学生爱党爱国爱社会主义意识。</w:t>
            </w:r>
          </w:p>
          <w:p>
            <w:pPr>
              <w:spacing w:line="360" w:lineRule="exact"/>
              <w:rPr>
                <w:rFonts w:eastAsia="仿宋_GB2312"/>
                <w:kern w:val="32"/>
                <w:sz w:val="24"/>
                <w:szCs w:val="24"/>
                <w:lang w:val="zh-TW"/>
              </w:rPr>
            </w:pPr>
            <w:r>
              <w:rPr>
                <w:rFonts w:eastAsia="仿宋_GB2312"/>
                <w:kern w:val="32"/>
                <w:sz w:val="24"/>
                <w:szCs w:val="24"/>
                <w:lang w:val="zh-TW"/>
              </w:rPr>
              <w:t>3.在国家助学贷款办理过程中，深入开展诚信教育和金融常识教育，培养学生法律意识、风险防范意识和契约精神。</w:t>
            </w:r>
          </w:p>
          <w:p>
            <w:pPr>
              <w:spacing w:line="360" w:lineRule="exact"/>
              <w:rPr>
                <w:rFonts w:eastAsia="仿宋_GB2312"/>
                <w:kern w:val="32"/>
                <w:sz w:val="24"/>
                <w:szCs w:val="24"/>
                <w:lang w:val="zh-TW"/>
              </w:rPr>
            </w:pPr>
            <w:r>
              <w:rPr>
                <w:rFonts w:eastAsia="仿宋_GB2312"/>
                <w:kern w:val="32"/>
                <w:sz w:val="24"/>
                <w:szCs w:val="24"/>
                <w:lang w:val="zh-TW"/>
              </w:rPr>
              <w:t>4.在勤工助学活动开展环节，着力培养学生自强不息、创新创业的进取精神。</w:t>
            </w:r>
          </w:p>
          <w:p>
            <w:pPr>
              <w:spacing w:line="360" w:lineRule="exact"/>
              <w:rPr>
                <w:rFonts w:eastAsia="PMingLiU"/>
                <w:kern w:val="32"/>
                <w:sz w:val="24"/>
                <w:szCs w:val="24"/>
                <w:lang w:val="zh-TW" w:eastAsia="zh-TW"/>
              </w:rPr>
            </w:pPr>
            <w:r>
              <w:rPr>
                <w:rFonts w:eastAsia="仿宋_GB2312"/>
                <w:kern w:val="32"/>
                <w:sz w:val="24"/>
                <w:szCs w:val="24"/>
                <w:lang w:val="zh-TW"/>
              </w:rPr>
              <w:t>5.在基层就业、应征入伍学费补偿贷款代偿等工作环节中，培育学生树立正确的成才观和就业观。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51" w:type="dxa"/>
            <w:vMerge w:val="continue"/>
            <w:vAlign w:val="center"/>
          </w:tcPr>
          <w:p>
            <w:pPr>
              <w:spacing w:line="400" w:lineRule="exact"/>
              <w:jc w:val="center"/>
              <w:rPr>
                <w:rFonts w:eastAsia="黑体"/>
                <w:sz w:val="28"/>
                <w:szCs w:val="28"/>
                <w:lang w:val="zh-TW"/>
              </w:rPr>
            </w:pPr>
          </w:p>
        </w:tc>
        <w:tc>
          <w:tcPr>
            <w:tcW w:w="1985" w:type="dxa"/>
            <w:vAlign w:val="center"/>
          </w:tcPr>
          <w:p>
            <w:pPr>
              <w:spacing w:line="400" w:lineRule="exact"/>
              <w:jc w:val="center"/>
              <w:rPr>
                <w:rFonts w:eastAsia="仿宋_GB2312"/>
                <w:kern w:val="32"/>
                <w:sz w:val="24"/>
                <w:szCs w:val="24"/>
              </w:rPr>
            </w:pPr>
            <w:r>
              <w:rPr>
                <w:rFonts w:eastAsia="仿宋_GB2312"/>
                <w:kern w:val="32"/>
                <w:sz w:val="24"/>
                <w:szCs w:val="24"/>
              </w:rPr>
              <w:t>3.2学生主体作用</w:t>
            </w:r>
          </w:p>
        </w:tc>
        <w:tc>
          <w:tcPr>
            <w:tcW w:w="9922" w:type="dxa"/>
          </w:tcPr>
          <w:p>
            <w:pPr>
              <w:spacing w:line="360" w:lineRule="exact"/>
              <w:rPr>
                <w:rFonts w:eastAsia="仿宋_GB2312"/>
                <w:kern w:val="32"/>
                <w:sz w:val="24"/>
                <w:szCs w:val="24"/>
                <w:lang w:val="zh-TW"/>
              </w:rPr>
            </w:pPr>
            <w:r>
              <w:rPr>
                <w:rFonts w:eastAsia="仿宋_GB2312"/>
                <w:kern w:val="32"/>
                <w:sz w:val="24"/>
                <w:szCs w:val="24"/>
                <w:lang w:val="zh-TW" w:eastAsia="zh-TW"/>
              </w:rPr>
              <w:t>1.支持学生自主创业，积极自助</w:t>
            </w:r>
            <w:r>
              <w:rPr>
                <w:rFonts w:eastAsia="仿宋_GB2312"/>
                <w:kern w:val="32"/>
                <w:sz w:val="24"/>
                <w:szCs w:val="24"/>
                <w:lang w:val="zh-TW"/>
              </w:rPr>
              <w:t>。</w:t>
            </w:r>
          </w:p>
          <w:p>
            <w:pPr>
              <w:spacing w:line="360" w:lineRule="exact"/>
              <w:rPr>
                <w:rFonts w:eastAsia="仿宋_GB2312"/>
                <w:kern w:val="32"/>
                <w:sz w:val="24"/>
                <w:szCs w:val="24"/>
                <w:lang w:val="zh-TW"/>
              </w:rPr>
            </w:pPr>
            <w:r>
              <w:rPr>
                <w:rFonts w:eastAsia="仿宋_GB2312"/>
                <w:kern w:val="32"/>
                <w:sz w:val="24"/>
                <w:szCs w:val="24"/>
                <w:lang w:val="zh-TW" w:eastAsia="zh-TW"/>
              </w:rPr>
              <w:t>2.积极发挥现身说法的作用，培育学生良性心态，使今天的受助人成为未来的施助人，推出典型、感人的案例</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1951" w:type="dxa"/>
            <w:vMerge w:val="continue"/>
            <w:vAlign w:val="center"/>
          </w:tcPr>
          <w:p>
            <w:pPr>
              <w:spacing w:line="400" w:lineRule="exact"/>
              <w:jc w:val="center"/>
              <w:rPr>
                <w:rFonts w:eastAsia="黑体"/>
                <w:sz w:val="28"/>
                <w:szCs w:val="28"/>
                <w:lang w:val="zh-TW"/>
              </w:rPr>
            </w:pPr>
          </w:p>
        </w:tc>
        <w:tc>
          <w:tcPr>
            <w:tcW w:w="1985" w:type="dxa"/>
            <w:vAlign w:val="center"/>
          </w:tcPr>
          <w:p>
            <w:pPr>
              <w:spacing w:line="400" w:lineRule="exact"/>
              <w:jc w:val="center"/>
              <w:rPr>
                <w:rFonts w:eastAsia="仿宋_GB2312"/>
                <w:kern w:val="32"/>
                <w:sz w:val="24"/>
                <w:szCs w:val="24"/>
              </w:rPr>
            </w:pPr>
            <w:r>
              <w:rPr>
                <w:rFonts w:eastAsia="仿宋_GB2312"/>
                <w:kern w:val="32"/>
                <w:sz w:val="24"/>
                <w:szCs w:val="24"/>
              </w:rPr>
              <w:t>3.3品牌项目</w:t>
            </w:r>
          </w:p>
        </w:tc>
        <w:tc>
          <w:tcPr>
            <w:tcW w:w="9922" w:type="dxa"/>
            <w:vAlign w:val="center"/>
          </w:tcPr>
          <w:p>
            <w:pPr>
              <w:spacing w:line="360" w:lineRule="exact"/>
              <w:rPr>
                <w:rFonts w:eastAsia="仿宋_GB2312"/>
                <w:kern w:val="32"/>
                <w:sz w:val="24"/>
                <w:szCs w:val="24"/>
                <w:lang w:val="zh-TW"/>
              </w:rPr>
            </w:pPr>
            <w:r>
              <w:rPr>
                <w:rFonts w:eastAsia="仿宋_GB2312"/>
                <w:kern w:val="32"/>
                <w:sz w:val="24"/>
                <w:szCs w:val="24"/>
                <w:lang w:val="zh-TW" w:eastAsia="zh-TW"/>
              </w:rPr>
              <w:t>1.培育建设一</w:t>
            </w:r>
            <w:r>
              <w:rPr>
                <w:rFonts w:ascii="仿宋_GB2312" w:eastAsia="仿宋_GB2312"/>
                <w:kern w:val="32"/>
                <w:sz w:val="24"/>
                <w:szCs w:val="24"/>
                <w:lang w:val="zh-TW" w:eastAsia="zh-TW"/>
              </w:rPr>
              <w:t>批“发展型资助的育人项目”，</w:t>
            </w:r>
            <w:r>
              <w:rPr>
                <w:rFonts w:eastAsia="仿宋_GB2312"/>
                <w:kern w:val="32"/>
                <w:sz w:val="24"/>
                <w:szCs w:val="24"/>
                <w:lang w:val="zh-TW" w:eastAsia="zh-TW"/>
              </w:rPr>
              <w:t>推选展示资助育人优秀案例和先进人物</w:t>
            </w:r>
            <w:r>
              <w:rPr>
                <w:rFonts w:eastAsia="仿宋_GB2312"/>
                <w:kern w:val="32"/>
                <w:sz w:val="24"/>
                <w:szCs w:val="24"/>
                <w:lang w:val="zh-TW"/>
              </w:rPr>
              <w:t>，</w:t>
            </w:r>
            <w:r>
              <w:rPr>
                <w:rFonts w:eastAsia="仿宋_GB2312"/>
                <w:kern w:val="32"/>
                <w:sz w:val="24"/>
                <w:szCs w:val="24"/>
                <w:lang w:val="zh-TW" w:eastAsia="zh-TW"/>
              </w:rPr>
              <w:t>充分发挥先进典型的模范带动作用</w:t>
            </w:r>
            <w:r>
              <w:rPr>
                <w:rFonts w:eastAsia="仿宋_GB2312"/>
                <w:kern w:val="32"/>
                <w:sz w:val="24"/>
                <w:szCs w:val="24"/>
                <w:lang w:val="zh-TW"/>
              </w:rPr>
              <w:t>。</w:t>
            </w:r>
          </w:p>
          <w:p>
            <w:pPr>
              <w:spacing w:line="360" w:lineRule="exact"/>
              <w:rPr>
                <w:rFonts w:eastAsia="仿宋_GB2312"/>
                <w:kern w:val="32"/>
                <w:sz w:val="24"/>
                <w:szCs w:val="24"/>
                <w:lang w:val="zh-TW"/>
              </w:rPr>
            </w:pPr>
            <w:r>
              <w:rPr>
                <w:rFonts w:eastAsia="仿宋_GB2312"/>
                <w:kern w:val="32"/>
                <w:sz w:val="24"/>
                <w:szCs w:val="24"/>
                <w:lang w:val="zh-TW" w:eastAsia="zh-TW"/>
              </w:rPr>
              <w:t>2.实施</w:t>
            </w:r>
            <w:r>
              <w:rPr>
                <w:rFonts w:hint="eastAsia" w:ascii="仿宋_GB2312" w:eastAsia="仿宋_GB2312"/>
                <w:kern w:val="32"/>
                <w:sz w:val="24"/>
                <w:szCs w:val="24"/>
                <w:lang w:val="zh-TW" w:eastAsia="zh-TW"/>
              </w:rPr>
              <w:t>“家庭经济困难学生能力素养培育计划”</w:t>
            </w:r>
            <w:r>
              <w:rPr>
                <w:rFonts w:eastAsia="仿宋_GB2312"/>
                <w:kern w:val="32"/>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951" w:type="dxa"/>
            <w:vMerge w:val="continue"/>
            <w:vAlign w:val="center"/>
          </w:tcPr>
          <w:p>
            <w:pPr>
              <w:spacing w:line="400" w:lineRule="exact"/>
              <w:jc w:val="center"/>
              <w:rPr>
                <w:rFonts w:eastAsia="黑体"/>
                <w:sz w:val="28"/>
                <w:szCs w:val="28"/>
                <w:lang w:val="zh-TW"/>
              </w:rPr>
            </w:pPr>
          </w:p>
        </w:tc>
        <w:tc>
          <w:tcPr>
            <w:tcW w:w="1985" w:type="dxa"/>
            <w:vAlign w:val="center"/>
          </w:tcPr>
          <w:p>
            <w:pPr>
              <w:spacing w:line="400" w:lineRule="exact"/>
              <w:jc w:val="center"/>
              <w:rPr>
                <w:rFonts w:eastAsia="仿宋_GB2312"/>
                <w:kern w:val="32"/>
                <w:sz w:val="24"/>
                <w:szCs w:val="24"/>
              </w:rPr>
            </w:pPr>
            <w:r>
              <w:rPr>
                <w:rFonts w:eastAsia="仿宋_GB2312"/>
                <w:kern w:val="32"/>
                <w:sz w:val="24"/>
                <w:szCs w:val="24"/>
              </w:rPr>
              <w:t>3.4主题活动</w:t>
            </w:r>
          </w:p>
        </w:tc>
        <w:tc>
          <w:tcPr>
            <w:tcW w:w="9922" w:type="dxa"/>
          </w:tcPr>
          <w:p>
            <w:pPr>
              <w:spacing w:line="360" w:lineRule="exact"/>
              <w:rPr>
                <w:rFonts w:ascii="仿宋_GB2312" w:eastAsia="仿宋_GB2312"/>
                <w:kern w:val="32"/>
                <w:sz w:val="24"/>
                <w:szCs w:val="24"/>
                <w:lang w:val="zh-TW"/>
              </w:rPr>
            </w:pPr>
            <w:r>
              <w:rPr>
                <w:rFonts w:eastAsia="仿宋_GB2312"/>
                <w:kern w:val="32"/>
                <w:sz w:val="24"/>
                <w:szCs w:val="24"/>
                <w:lang w:val="zh-TW"/>
              </w:rPr>
              <w:t>1.开展</w:t>
            </w:r>
            <w:r>
              <w:rPr>
                <w:rFonts w:hint="eastAsia" w:ascii="仿宋_GB2312" w:eastAsia="仿宋_GB2312"/>
                <w:kern w:val="32"/>
                <w:sz w:val="24"/>
                <w:szCs w:val="24"/>
                <w:lang w:val="zh-TW"/>
              </w:rPr>
              <w:t>“助学</w:t>
            </w:r>
            <w:r>
              <w:rPr>
                <w:rFonts w:hint="eastAsia" w:ascii="仿宋_GB2312" w:hAnsi="宋体" w:cs="宋体"/>
                <w:kern w:val="32"/>
                <w:sz w:val="24"/>
                <w:szCs w:val="24"/>
                <w:lang w:val="zh-TW"/>
              </w:rPr>
              <w:t>﹒</w:t>
            </w:r>
            <w:r>
              <w:rPr>
                <w:rFonts w:hint="eastAsia" w:ascii="仿宋_GB2312" w:hAnsi="仿宋_GB2312" w:eastAsia="仿宋_GB2312" w:cs="仿宋_GB2312"/>
                <w:kern w:val="32"/>
                <w:sz w:val="24"/>
                <w:szCs w:val="24"/>
                <w:lang w:val="zh-TW"/>
              </w:rPr>
              <w:t>筑梦</w:t>
            </w:r>
            <w:r>
              <w:rPr>
                <w:rFonts w:hint="eastAsia" w:ascii="仿宋_GB2312" w:hAnsi="宋体" w:cs="宋体"/>
                <w:kern w:val="32"/>
                <w:sz w:val="24"/>
                <w:szCs w:val="24"/>
                <w:lang w:val="zh-TW"/>
              </w:rPr>
              <w:t>﹒</w:t>
            </w:r>
            <w:r>
              <w:rPr>
                <w:rFonts w:hint="eastAsia" w:ascii="仿宋_GB2312" w:hAnsi="仿宋_GB2312" w:eastAsia="仿宋_GB2312" w:cs="仿宋_GB2312"/>
                <w:kern w:val="32"/>
                <w:sz w:val="24"/>
                <w:szCs w:val="24"/>
                <w:lang w:val="zh-TW"/>
              </w:rPr>
              <w:t>铸人</w:t>
            </w:r>
            <w:r>
              <w:rPr>
                <w:rFonts w:hint="eastAsia" w:ascii="仿宋_GB2312" w:eastAsia="仿宋_GB2312"/>
                <w:kern w:val="32"/>
                <w:sz w:val="24"/>
                <w:szCs w:val="24"/>
                <w:lang w:val="zh-TW"/>
              </w:rPr>
              <w:t>”“诚信校园行”</w:t>
            </w:r>
            <w:r>
              <w:rPr>
                <w:rFonts w:ascii="仿宋_GB2312" w:eastAsia="仿宋_GB2312"/>
                <w:kern w:val="32"/>
                <w:sz w:val="24"/>
                <w:szCs w:val="24"/>
                <w:lang w:val="zh-TW"/>
              </w:rPr>
              <w:t>等主题教育活动，组织国家奖学金获奖学生担任</w:t>
            </w:r>
            <w:r>
              <w:rPr>
                <w:rFonts w:hint="eastAsia" w:ascii="仿宋_GB2312" w:eastAsia="仿宋_GB2312"/>
                <w:kern w:val="32"/>
                <w:sz w:val="24"/>
                <w:szCs w:val="24"/>
                <w:lang w:val="zh-TW"/>
              </w:rPr>
              <w:t>“学生资助宣传大使”</w:t>
            </w:r>
            <w:r>
              <w:rPr>
                <w:rFonts w:ascii="仿宋_GB2312" w:eastAsia="仿宋_GB2312"/>
                <w:kern w:val="32"/>
                <w:sz w:val="24"/>
                <w:szCs w:val="24"/>
                <w:lang w:val="zh-TW"/>
              </w:rPr>
              <w:t>。</w:t>
            </w:r>
          </w:p>
          <w:p>
            <w:pPr>
              <w:spacing w:line="360" w:lineRule="exact"/>
              <w:rPr>
                <w:rFonts w:eastAsia="仿宋_GB2312"/>
                <w:kern w:val="32"/>
                <w:sz w:val="24"/>
                <w:szCs w:val="24"/>
                <w:lang w:val="zh-TW"/>
              </w:rPr>
            </w:pPr>
            <w:r>
              <w:rPr>
                <w:rFonts w:eastAsia="仿宋_GB2312"/>
                <w:kern w:val="32"/>
                <w:sz w:val="24"/>
                <w:szCs w:val="24"/>
                <w:lang w:val="zh-TW"/>
              </w:rPr>
              <w:t>2.运用新媒体，创新多种渠道，结合学生的需求，结合教育信息化的进程，结合新媒体的特点，打造易于学生接受的资助新模式新方法。</w:t>
            </w:r>
          </w:p>
        </w:tc>
      </w:tr>
    </w:tbl>
    <w:p>
      <w:pPr>
        <w:spacing w:before="300" w:after="225" w:line="360" w:lineRule="exact"/>
        <w:jc w:val="center"/>
        <w:rPr>
          <w:rFonts w:eastAsia="黑体"/>
          <w:kern w:val="32"/>
          <w:sz w:val="30"/>
          <w:szCs w:val="30"/>
          <w:lang w:val="zh-TW"/>
        </w:rPr>
      </w:pPr>
    </w:p>
    <w:p>
      <w:pPr>
        <w:spacing w:before="300" w:after="225" w:line="360" w:lineRule="exact"/>
        <w:jc w:val="center"/>
        <w:rPr>
          <w:rFonts w:eastAsia="黑体"/>
          <w:kern w:val="32"/>
          <w:sz w:val="30"/>
          <w:szCs w:val="30"/>
          <w:lang w:val="zh-TW"/>
        </w:rPr>
      </w:pPr>
      <w:r>
        <w:rPr>
          <w:rFonts w:eastAsia="黑体"/>
          <w:kern w:val="32"/>
          <w:sz w:val="30"/>
          <w:szCs w:val="30"/>
          <w:lang w:val="zh-TW"/>
        </w:rPr>
        <w:br w:type="page"/>
      </w:r>
      <w:r>
        <w:rPr>
          <w:rFonts w:eastAsia="黑体"/>
          <w:kern w:val="32"/>
          <w:sz w:val="30"/>
          <w:szCs w:val="30"/>
          <w:lang w:val="zh-TW"/>
        </w:rPr>
        <w:t>（十）组织育人精品项目</w:t>
      </w:r>
    </w:p>
    <w:tbl>
      <w:tblPr>
        <w:tblStyle w:val="7"/>
        <w:tblW w:w="14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51"/>
        <w:gridCol w:w="1843"/>
        <w:gridCol w:w="10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vAlign w:val="center"/>
          </w:tcPr>
          <w:p>
            <w:pPr>
              <w:jc w:val="center"/>
              <w:rPr>
                <w:rFonts w:eastAsia="黑体"/>
                <w:kern w:val="32"/>
                <w:sz w:val="30"/>
                <w:szCs w:val="30"/>
              </w:rPr>
            </w:pPr>
            <w:r>
              <w:rPr>
                <w:rFonts w:eastAsia="黑体"/>
                <w:kern w:val="32"/>
                <w:sz w:val="30"/>
                <w:szCs w:val="30"/>
              </w:rPr>
              <w:t>一级指标</w:t>
            </w:r>
          </w:p>
        </w:tc>
        <w:tc>
          <w:tcPr>
            <w:tcW w:w="1843" w:type="dxa"/>
          </w:tcPr>
          <w:p>
            <w:pPr>
              <w:jc w:val="center"/>
              <w:rPr>
                <w:rFonts w:eastAsia="黑体"/>
                <w:kern w:val="32"/>
                <w:sz w:val="30"/>
                <w:szCs w:val="30"/>
              </w:rPr>
            </w:pPr>
            <w:r>
              <w:rPr>
                <w:rFonts w:eastAsia="黑体"/>
                <w:kern w:val="32"/>
                <w:sz w:val="30"/>
                <w:szCs w:val="30"/>
              </w:rPr>
              <w:t>二级指标</w:t>
            </w:r>
          </w:p>
        </w:tc>
        <w:tc>
          <w:tcPr>
            <w:tcW w:w="10206" w:type="dxa"/>
          </w:tcPr>
          <w:p>
            <w:pPr>
              <w:jc w:val="center"/>
              <w:rPr>
                <w:rFonts w:eastAsia="黑体"/>
                <w:kern w:val="32"/>
                <w:sz w:val="30"/>
                <w:szCs w:val="30"/>
              </w:rPr>
            </w:pPr>
            <w:r>
              <w:rPr>
                <w:rFonts w:eastAsia="黑体"/>
                <w:kern w:val="32"/>
                <w:sz w:val="30"/>
                <w:szCs w:val="30"/>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7" w:hRule="atLeast"/>
        </w:trPr>
        <w:tc>
          <w:tcPr>
            <w:tcW w:w="1951" w:type="dxa"/>
            <w:vMerge w:val="restart"/>
            <w:vAlign w:val="center"/>
          </w:tcPr>
          <w:p>
            <w:pPr>
              <w:spacing w:line="400" w:lineRule="exact"/>
              <w:jc w:val="center"/>
              <w:rPr>
                <w:rFonts w:eastAsia="黑体"/>
                <w:sz w:val="28"/>
                <w:szCs w:val="28"/>
                <w:lang w:val="zh-TW"/>
              </w:rPr>
            </w:pPr>
            <w:r>
              <w:rPr>
                <w:rFonts w:eastAsia="黑体"/>
                <w:sz w:val="24"/>
                <w:szCs w:val="24"/>
              </w:rPr>
              <w:t>1.育人目标明确</w:t>
            </w:r>
          </w:p>
        </w:tc>
        <w:tc>
          <w:tcPr>
            <w:tcW w:w="1843" w:type="dxa"/>
            <w:vAlign w:val="center"/>
          </w:tcPr>
          <w:p>
            <w:pPr>
              <w:spacing w:line="400" w:lineRule="exact"/>
              <w:jc w:val="center"/>
              <w:rPr>
                <w:rFonts w:eastAsia="仿宋_GB2312"/>
                <w:kern w:val="32"/>
                <w:sz w:val="24"/>
                <w:szCs w:val="24"/>
              </w:rPr>
            </w:pPr>
            <w:r>
              <w:rPr>
                <w:rFonts w:eastAsia="仿宋_GB2312"/>
                <w:kern w:val="32"/>
                <w:sz w:val="24"/>
                <w:szCs w:val="24"/>
              </w:rPr>
              <w:t>1.1主体责任</w:t>
            </w:r>
          </w:p>
        </w:tc>
        <w:tc>
          <w:tcPr>
            <w:tcW w:w="10206" w:type="dxa"/>
            <w:vAlign w:val="center"/>
          </w:tcPr>
          <w:p>
            <w:pPr>
              <w:spacing w:line="400" w:lineRule="exact"/>
              <w:rPr>
                <w:rFonts w:eastAsia="仿宋_GB2312"/>
                <w:kern w:val="32"/>
                <w:sz w:val="24"/>
                <w:szCs w:val="24"/>
                <w:lang w:val="zh-TW"/>
              </w:rPr>
            </w:pPr>
            <w:r>
              <w:rPr>
                <w:rFonts w:eastAsia="仿宋_GB2312"/>
                <w:kern w:val="32"/>
                <w:sz w:val="24"/>
                <w:szCs w:val="24"/>
                <w:lang w:val="zh-TW" w:eastAsia="zh-TW"/>
              </w:rPr>
              <w:t>1.建立组织及主要负责人落实育人工作</w:t>
            </w:r>
            <w:r>
              <w:rPr>
                <w:rFonts w:eastAsia="仿宋_GB2312"/>
                <w:kern w:val="32"/>
                <w:sz w:val="24"/>
                <w:szCs w:val="24"/>
                <w:lang w:val="zh-TW"/>
              </w:rPr>
              <w:t>的</w:t>
            </w:r>
            <w:r>
              <w:rPr>
                <w:rFonts w:eastAsia="仿宋_GB2312"/>
                <w:kern w:val="32"/>
                <w:sz w:val="24"/>
                <w:szCs w:val="24"/>
                <w:lang w:val="zh-TW" w:eastAsia="zh-TW"/>
              </w:rPr>
              <w:t>责任清单和负面清单，承担管党治党、办学治校、育人育才的主体责任</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2.深入推进习近平</w:t>
            </w:r>
            <w:r>
              <w:rPr>
                <w:rFonts w:eastAsia="仿宋_GB2312"/>
                <w:kern w:val="32"/>
                <w:sz w:val="24"/>
                <w:szCs w:val="24"/>
                <w:lang w:val="zh-TW"/>
              </w:rPr>
              <w:t>新时代</w:t>
            </w:r>
            <w:r>
              <w:rPr>
                <w:rFonts w:eastAsia="仿宋_GB2312"/>
                <w:kern w:val="32"/>
                <w:sz w:val="24"/>
                <w:szCs w:val="24"/>
                <w:lang w:val="zh-TW" w:eastAsia="zh-TW"/>
              </w:rPr>
              <w:t>中国特色社会主义思想进组织</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3.具体落实本组织的意识形态责任制</w:t>
            </w:r>
            <w:r>
              <w:rPr>
                <w:rFonts w:eastAsia="仿宋_GB2312"/>
                <w:kern w:val="32"/>
                <w:sz w:val="24"/>
                <w:szCs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trPr>
        <w:tc>
          <w:tcPr>
            <w:tcW w:w="1951" w:type="dxa"/>
            <w:vMerge w:val="continue"/>
            <w:vAlign w:val="center"/>
          </w:tcPr>
          <w:p>
            <w:pPr>
              <w:spacing w:line="400" w:lineRule="exact"/>
              <w:jc w:val="center"/>
              <w:rPr>
                <w:rFonts w:eastAsia="黑体"/>
                <w:sz w:val="28"/>
                <w:szCs w:val="28"/>
                <w:lang w:val="zh-TW"/>
              </w:rPr>
            </w:pPr>
          </w:p>
        </w:tc>
        <w:tc>
          <w:tcPr>
            <w:tcW w:w="1843" w:type="dxa"/>
            <w:vAlign w:val="center"/>
          </w:tcPr>
          <w:p>
            <w:pPr>
              <w:spacing w:line="400" w:lineRule="exact"/>
              <w:jc w:val="center"/>
              <w:rPr>
                <w:rFonts w:eastAsia="仿宋_GB2312"/>
                <w:kern w:val="32"/>
                <w:sz w:val="24"/>
                <w:szCs w:val="24"/>
              </w:rPr>
            </w:pPr>
            <w:r>
              <w:rPr>
                <w:rFonts w:eastAsia="仿宋_GB2312"/>
                <w:kern w:val="32"/>
                <w:sz w:val="24"/>
                <w:szCs w:val="24"/>
              </w:rPr>
              <w:t>1.2建设目标</w:t>
            </w:r>
          </w:p>
        </w:tc>
        <w:tc>
          <w:tcPr>
            <w:tcW w:w="10206" w:type="dxa"/>
            <w:vAlign w:val="center"/>
          </w:tcPr>
          <w:p>
            <w:pPr>
              <w:spacing w:line="400" w:lineRule="exact"/>
              <w:rPr>
                <w:rFonts w:eastAsia="仿宋_GB2312"/>
                <w:kern w:val="32"/>
                <w:sz w:val="24"/>
                <w:szCs w:val="24"/>
              </w:rPr>
            </w:pPr>
            <w:r>
              <w:rPr>
                <w:rFonts w:eastAsia="仿宋_GB2312"/>
                <w:kern w:val="32"/>
                <w:sz w:val="24"/>
                <w:szCs w:val="24"/>
                <w:lang w:val="zh-TW" w:eastAsia="zh-TW"/>
              </w:rPr>
              <w:t>1.以育人为核心推进组织建设，</w:t>
            </w:r>
            <w:r>
              <w:rPr>
                <w:rFonts w:eastAsia="仿宋_GB2312"/>
                <w:kern w:val="32"/>
                <w:sz w:val="24"/>
                <w:szCs w:val="24"/>
                <w:lang w:eastAsia="zh-TW"/>
              </w:rPr>
              <w:t>坚持以政治建设为统领，统筹推进高校党的政治建设、思想建设、组织建设、作风建设、纪律建设，把制度建设贯穿其中，有效提升</w:t>
            </w:r>
            <w:r>
              <w:rPr>
                <w:rFonts w:eastAsia="仿宋_GB2312"/>
                <w:kern w:val="32"/>
                <w:sz w:val="24"/>
                <w:szCs w:val="24"/>
              </w:rPr>
              <w:t>各类</w:t>
            </w:r>
            <w:r>
              <w:rPr>
                <w:rFonts w:eastAsia="仿宋_GB2312"/>
                <w:kern w:val="32"/>
                <w:sz w:val="24"/>
                <w:szCs w:val="24"/>
                <w:lang w:eastAsia="zh-TW"/>
              </w:rPr>
              <w:t>组织</w:t>
            </w:r>
            <w:r>
              <w:rPr>
                <w:rFonts w:eastAsia="仿宋_GB2312"/>
                <w:kern w:val="32"/>
                <w:sz w:val="24"/>
                <w:szCs w:val="24"/>
              </w:rPr>
              <w:t>的</w:t>
            </w:r>
            <w:r>
              <w:rPr>
                <w:rFonts w:eastAsia="仿宋_GB2312"/>
                <w:kern w:val="32"/>
                <w:sz w:val="24"/>
                <w:szCs w:val="24"/>
                <w:lang w:eastAsia="zh-TW"/>
              </w:rPr>
              <w:t>组织力</w:t>
            </w:r>
            <w:r>
              <w:rPr>
                <w:rFonts w:eastAsia="仿宋_GB2312"/>
                <w:kern w:val="32"/>
                <w:sz w:val="24"/>
                <w:szCs w:val="24"/>
              </w:rPr>
              <w:t>。</w:t>
            </w:r>
          </w:p>
          <w:p>
            <w:pPr>
              <w:spacing w:line="400" w:lineRule="exact"/>
              <w:rPr>
                <w:rFonts w:eastAsia="仿宋_GB2312"/>
                <w:kern w:val="32"/>
                <w:sz w:val="24"/>
                <w:szCs w:val="24"/>
                <w:lang w:val="zh-TW" w:eastAsia="zh-TW"/>
              </w:rPr>
            </w:pPr>
            <w:r>
              <w:rPr>
                <w:rFonts w:eastAsia="仿宋_GB2312"/>
                <w:kern w:val="32"/>
                <w:sz w:val="24"/>
                <w:szCs w:val="24"/>
                <w:lang w:val="zh-TW" w:eastAsia="zh-TW"/>
              </w:rPr>
              <w:t>2.以精品项目建设提升育人实效，</w:t>
            </w:r>
            <w:r>
              <w:rPr>
                <w:rFonts w:eastAsia="仿宋_GB2312"/>
                <w:kern w:val="32"/>
                <w:sz w:val="24"/>
                <w:szCs w:val="24"/>
                <w:lang w:eastAsia="zh-TW"/>
              </w:rPr>
              <w:t>遴选培育院（系）党建工作标杆，培养选树一批优秀共产党员、优秀党务工作者，培育建设一批文明社团、文明班级、文明宿舍。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0" w:hRule="atLeast"/>
        </w:trPr>
        <w:tc>
          <w:tcPr>
            <w:tcW w:w="1951" w:type="dxa"/>
            <w:vMerge w:val="continue"/>
            <w:vAlign w:val="center"/>
          </w:tcPr>
          <w:p>
            <w:pPr>
              <w:spacing w:line="400" w:lineRule="exact"/>
              <w:jc w:val="center"/>
              <w:rPr>
                <w:rFonts w:eastAsia="黑体"/>
                <w:sz w:val="28"/>
                <w:szCs w:val="28"/>
                <w:lang w:val="zh-TW"/>
              </w:rPr>
            </w:pPr>
          </w:p>
        </w:tc>
        <w:tc>
          <w:tcPr>
            <w:tcW w:w="1843" w:type="dxa"/>
            <w:vAlign w:val="center"/>
          </w:tcPr>
          <w:p>
            <w:pPr>
              <w:spacing w:line="400" w:lineRule="exact"/>
              <w:jc w:val="center"/>
              <w:rPr>
                <w:rFonts w:eastAsia="仿宋_GB2312"/>
                <w:kern w:val="32"/>
                <w:sz w:val="24"/>
                <w:szCs w:val="24"/>
              </w:rPr>
            </w:pPr>
            <w:r>
              <w:rPr>
                <w:rFonts w:eastAsia="仿宋_GB2312"/>
                <w:kern w:val="32"/>
                <w:sz w:val="24"/>
                <w:szCs w:val="24"/>
              </w:rPr>
              <w:t>1.2育人功能</w:t>
            </w:r>
          </w:p>
        </w:tc>
        <w:tc>
          <w:tcPr>
            <w:tcW w:w="10206" w:type="dxa"/>
            <w:vAlign w:val="center"/>
          </w:tcPr>
          <w:p>
            <w:pPr>
              <w:spacing w:line="400" w:lineRule="exact"/>
              <w:rPr>
                <w:rFonts w:eastAsia="仿宋_GB2312"/>
                <w:kern w:val="32"/>
                <w:sz w:val="24"/>
                <w:szCs w:val="24"/>
                <w:lang w:val="zh-TW"/>
              </w:rPr>
            </w:pPr>
            <w:r>
              <w:rPr>
                <w:rFonts w:eastAsia="仿宋_GB2312"/>
                <w:kern w:val="32"/>
                <w:sz w:val="24"/>
                <w:szCs w:val="24"/>
                <w:lang w:val="zh-TW" w:eastAsia="zh-TW"/>
              </w:rPr>
              <w:t>1.充分发挥组织的思想育人功能，在引领师生、凝聚师生、服务师生中发挥积极作用</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2.充分发挥组织的活动育人功能，在丰富师生文化生活、营造良好文化氛围中发挥积极作用</w:t>
            </w:r>
            <w:r>
              <w:rPr>
                <w:rFonts w:eastAsia="仿宋_GB2312"/>
                <w:kern w:val="32"/>
                <w:sz w:val="24"/>
                <w:szCs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0" w:hRule="atLeast"/>
        </w:trPr>
        <w:tc>
          <w:tcPr>
            <w:tcW w:w="1951" w:type="dxa"/>
            <w:vMerge w:val="restart"/>
            <w:vAlign w:val="center"/>
          </w:tcPr>
          <w:p>
            <w:pPr>
              <w:spacing w:line="400" w:lineRule="exact"/>
              <w:jc w:val="center"/>
              <w:rPr>
                <w:rFonts w:eastAsia="黑体"/>
                <w:sz w:val="28"/>
                <w:szCs w:val="28"/>
                <w:lang w:val="zh-TW"/>
              </w:rPr>
            </w:pPr>
            <w:r>
              <w:rPr>
                <w:rFonts w:eastAsia="黑体"/>
                <w:sz w:val="24"/>
                <w:szCs w:val="24"/>
              </w:rPr>
              <w:t>2.育人体系健全</w:t>
            </w:r>
          </w:p>
        </w:tc>
        <w:tc>
          <w:tcPr>
            <w:tcW w:w="1843" w:type="dxa"/>
            <w:vAlign w:val="center"/>
          </w:tcPr>
          <w:p>
            <w:pPr>
              <w:spacing w:line="400" w:lineRule="exact"/>
              <w:jc w:val="center"/>
              <w:rPr>
                <w:rFonts w:eastAsia="仿宋_GB2312"/>
                <w:kern w:val="32"/>
                <w:sz w:val="24"/>
                <w:szCs w:val="24"/>
              </w:rPr>
            </w:pPr>
            <w:r>
              <w:rPr>
                <w:rFonts w:eastAsia="仿宋_GB2312"/>
                <w:kern w:val="32"/>
                <w:sz w:val="24"/>
                <w:szCs w:val="24"/>
              </w:rPr>
              <w:t>2.1组织机构</w:t>
            </w:r>
          </w:p>
        </w:tc>
        <w:tc>
          <w:tcPr>
            <w:tcW w:w="10206" w:type="dxa"/>
            <w:vAlign w:val="center"/>
          </w:tcPr>
          <w:p>
            <w:pPr>
              <w:spacing w:line="400" w:lineRule="exact"/>
              <w:rPr>
                <w:rFonts w:eastAsia="仿宋_GB2312"/>
                <w:kern w:val="32"/>
                <w:sz w:val="24"/>
                <w:szCs w:val="24"/>
                <w:lang w:val="zh-TW"/>
              </w:rPr>
            </w:pPr>
            <w:r>
              <w:rPr>
                <w:rFonts w:eastAsia="仿宋_GB2312"/>
                <w:kern w:val="32"/>
                <w:sz w:val="24"/>
                <w:szCs w:val="24"/>
                <w:lang w:val="zh-TW" w:eastAsia="zh-TW"/>
              </w:rPr>
              <w:t>1.组织成员稳定，权利与义务界定清晰</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2.内部机构设置科学，信息沟通顺畅</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3.规章制度健全，管理规范有序</w:t>
            </w:r>
            <w:r>
              <w:rPr>
                <w:rFonts w:eastAsia="仿宋_GB2312"/>
                <w:kern w:val="32"/>
                <w:sz w:val="24"/>
                <w:szCs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0" w:hRule="atLeast"/>
        </w:trPr>
        <w:tc>
          <w:tcPr>
            <w:tcW w:w="1951" w:type="dxa"/>
            <w:vMerge w:val="continue"/>
            <w:vAlign w:val="center"/>
          </w:tcPr>
          <w:p>
            <w:pPr>
              <w:spacing w:line="400" w:lineRule="exact"/>
              <w:jc w:val="center"/>
              <w:rPr>
                <w:rFonts w:eastAsia="黑体"/>
                <w:sz w:val="28"/>
                <w:szCs w:val="28"/>
                <w:lang w:val="zh-TW"/>
              </w:rPr>
            </w:pPr>
          </w:p>
        </w:tc>
        <w:tc>
          <w:tcPr>
            <w:tcW w:w="1843" w:type="dxa"/>
            <w:vAlign w:val="center"/>
          </w:tcPr>
          <w:p>
            <w:pPr>
              <w:spacing w:line="400" w:lineRule="exact"/>
              <w:jc w:val="center"/>
              <w:rPr>
                <w:rFonts w:eastAsia="仿宋_GB2312"/>
                <w:kern w:val="32"/>
                <w:sz w:val="24"/>
                <w:szCs w:val="24"/>
              </w:rPr>
            </w:pPr>
            <w:r>
              <w:rPr>
                <w:rFonts w:eastAsia="仿宋_GB2312"/>
                <w:kern w:val="32"/>
                <w:sz w:val="24"/>
                <w:szCs w:val="24"/>
              </w:rPr>
              <w:t>2.2领导班子</w:t>
            </w:r>
          </w:p>
        </w:tc>
        <w:tc>
          <w:tcPr>
            <w:tcW w:w="10206" w:type="dxa"/>
            <w:vAlign w:val="center"/>
          </w:tcPr>
          <w:p>
            <w:pPr>
              <w:spacing w:line="400" w:lineRule="exact"/>
              <w:rPr>
                <w:rFonts w:ascii="仿宋_GB2312" w:eastAsia="仿宋_GB2312"/>
                <w:kern w:val="32"/>
                <w:sz w:val="24"/>
                <w:szCs w:val="24"/>
                <w:lang w:val="zh-TW"/>
              </w:rPr>
            </w:pPr>
            <w:r>
              <w:rPr>
                <w:rFonts w:eastAsia="仿宋_GB2312"/>
                <w:kern w:val="32"/>
                <w:sz w:val="24"/>
                <w:szCs w:val="24"/>
                <w:lang w:val="zh-TW" w:eastAsia="zh-TW"/>
              </w:rPr>
              <w:t>1.领导班子成员政治素质强、作风正、纪律严，其中教</w:t>
            </w:r>
            <w:r>
              <w:rPr>
                <w:rFonts w:eastAsia="仿宋_GB2312"/>
                <w:kern w:val="32"/>
                <w:sz w:val="24"/>
                <w:szCs w:val="24"/>
                <w:lang w:val="zh-TW"/>
              </w:rPr>
              <w:t>师</w:t>
            </w:r>
            <w:r>
              <w:rPr>
                <w:rFonts w:eastAsia="仿宋_GB2312"/>
                <w:kern w:val="32"/>
                <w:sz w:val="24"/>
                <w:szCs w:val="24"/>
                <w:lang w:val="zh-TW" w:eastAsia="zh-TW"/>
              </w:rPr>
              <w:t>党支部书记</w:t>
            </w:r>
            <w:r>
              <w:rPr>
                <w:rFonts w:ascii="仿宋_GB2312" w:eastAsia="仿宋_GB2312"/>
                <w:kern w:val="32"/>
                <w:sz w:val="24"/>
                <w:szCs w:val="24"/>
                <w:lang w:val="zh-TW" w:eastAsia="zh-TW"/>
              </w:rPr>
              <w:t>为“双带头人”</w:t>
            </w:r>
            <w:r>
              <w:rPr>
                <w:rFonts w:ascii="仿宋_GB2312"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2.班子成员分工明确，团结协作</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3.民主决策，群众监督渠道畅通</w:t>
            </w:r>
            <w:r>
              <w:rPr>
                <w:rFonts w:eastAsia="仿宋_GB2312"/>
                <w:kern w:val="32"/>
                <w:sz w:val="24"/>
                <w:szCs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1" w:hRule="atLeast"/>
        </w:trPr>
        <w:tc>
          <w:tcPr>
            <w:tcW w:w="1951" w:type="dxa"/>
            <w:vMerge w:val="continue"/>
            <w:vAlign w:val="center"/>
          </w:tcPr>
          <w:p>
            <w:pPr>
              <w:spacing w:line="400" w:lineRule="exact"/>
              <w:jc w:val="center"/>
              <w:rPr>
                <w:rFonts w:eastAsia="黑体"/>
                <w:sz w:val="28"/>
                <w:szCs w:val="28"/>
                <w:lang w:val="zh-TW"/>
              </w:rPr>
            </w:pPr>
          </w:p>
        </w:tc>
        <w:tc>
          <w:tcPr>
            <w:tcW w:w="1843" w:type="dxa"/>
            <w:vAlign w:val="center"/>
          </w:tcPr>
          <w:p>
            <w:pPr>
              <w:spacing w:line="400" w:lineRule="exact"/>
              <w:jc w:val="center"/>
              <w:rPr>
                <w:rFonts w:eastAsia="仿宋_GB2312"/>
                <w:kern w:val="32"/>
                <w:sz w:val="24"/>
                <w:szCs w:val="24"/>
              </w:rPr>
            </w:pPr>
            <w:r>
              <w:rPr>
                <w:rFonts w:eastAsia="仿宋_GB2312"/>
                <w:kern w:val="32"/>
                <w:sz w:val="24"/>
                <w:szCs w:val="24"/>
              </w:rPr>
              <w:t>2.3工作体系</w:t>
            </w:r>
          </w:p>
        </w:tc>
        <w:tc>
          <w:tcPr>
            <w:tcW w:w="10206" w:type="dxa"/>
            <w:vAlign w:val="center"/>
          </w:tcPr>
          <w:p>
            <w:pPr>
              <w:spacing w:line="400" w:lineRule="exact"/>
              <w:rPr>
                <w:rFonts w:eastAsia="仿宋_GB2312"/>
                <w:kern w:val="32"/>
                <w:sz w:val="24"/>
                <w:szCs w:val="24"/>
                <w:lang w:val="zh-TW"/>
              </w:rPr>
            </w:pPr>
            <w:r>
              <w:rPr>
                <w:rFonts w:eastAsia="仿宋_GB2312"/>
                <w:kern w:val="32"/>
                <w:sz w:val="24"/>
                <w:szCs w:val="24"/>
                <w:lang w:val="zh-TW" w:eastAsia="zh-TW"/>
              </w:rPr>
              <w:t>1.工作程序标准化，年度计划制订详细，年度总结认真客观</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2.工作体系常态化，日常工作不折不扣，重点工作创新突破</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3.工作机制长效化，思想教育与行为约束相结合、解决思想问题与解决具体问题相结合</w:t>
            </w:r>
            <w:r>
              <w:rPr>
                <w:rFonts w:eastAsia="仿宋_GB2312"/>
                <w:kern w:val="32"/>
                <w:sz w:val="24"/>
                <w:szCs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9" w:hRule="atLeast"/>
        </w:trPr>
        <w:tc>
          <w:tcPr>
            <w:tcW w:w="1951" w:type="dxa"/>
            <w:vMerge w:val="restart"/>
            <w:vAlign w:val="center"/>
          </w:tcPr>
          <w:p>
            <w:pPr>
              <w:spacing w:line="400" w:lineRule="exact"/>
              <w:jc w:val="center"/>
              <w:rPr>
                <w:rFonts w:eastAsia="黑体"/>
                <w:sz w:val="28"/>
                <w:szCs w:val="28"/>
                <w:lang w:val="zh-TW"/>
              </w:rPr>
            </w:pPr>
            <w:r>
              <w:rPr>
                <w:rFonts w:eastAsia="黑体"/>
                <w:sz w:val="24"/>
                <w:szCs w:val="24"/>
              </w:rPr>
              <w:t>3.育人路径清晰</w:t>
            </w:r>
          </w:p>
        </w:tc>
        <w:tc>
          <w:tcPr>
            <w:tcW w:w="1843" w:type="dxa"/>
            <w:vAlign w:val="center"/>
          </w:tcPr>
          <w:p>
            <w:pPr>
              <w:spacing w:line="400" w:lineRule="exact"/>
              <w:jc w:val="center"/>
              <w:rPr>
                <w:rFonts w:eastAsia="仿宋_GB2312"/>
                <w:kern w:val="32"/>
                <w:sz w:val="24"/>
                <w:szCs w:val="24"/>
              </w:rPr>
            </w:pPr>
            <w:r>
              <w:rPr>
                <w:rFonts w:eastAsia="仿宋_GB2312"/>
                <w:kern w:val="32"/>
                <w:sz w:val="24"/>
                <w:szCs w:val="24"/>
              </w:rPr>
              <w:t>3.1思想教育</w:t>
            </w:r>
          </w:p>
        </w:tc>
        <w:tc>
          <w:tcPr>
            <w:tcW w:w="10206" w:type="dxa"/>
            <w:vAlign w:val="center"/>
          </w:tcPr>
          <w:p>
            <w:pPr>
              <w:spacing w:line="400" w:lineRule="exact"/>
              <w:rPr>
                <w:rFonts w:eastAsia="仿宋_GB2312"/>
                <w:kern w:val="32"/>
                <w:sz w:val="24"/>
                <w:szCs w:val="24"/>
                <w:lang w:val="zh-TW"/>
              </w:rPr>
            </w:pPr>
            <w:r>
              <w:rPr>
                <w:rFonts w:eastAsia="仿宋_GB2312"/>
                <w:kern w:val="32"/>
                <w:sz w:val="24"/>
                <w:szCs w:val="24"/>
                <w:lang w:val="zh-TW" w:eastAsia="zh-TW"/>
              </w:rPr>
              <w:t>1.以抓理想信念教育促进组织建设，政治学习主题突出、效果好，成员自觉以先进理论为指导，思想政治素质高、精神追求高尚</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2.以抓基层党建促进组织建设，每年开展基层党建述职评议</w:t>
            </w:r>
            <w:r>
              <w:rPr>
                <w:rFonts w:eastAsia="仿宋_GB2312"/>
                <w:kern w:val="32"/>
                <w:sz w:val="24"/>
                <w:szCs w:val="24"/>
                <w:lang w:val="zh-TW"/>
              </w:rPr>
              <w:t>，</w:t>
            </w:r>
            <w:r>
              <w:rPr>
                <w:rFonts w:eastAsia="仿宋_GB2312"/>
                <w:kern w:val="32"/>
                <w:sz w:val="24"/>
                <w:szCs w:val="24"/>
                <w:lang w:val="zh-TW" w:eastAsia="zh-TW"/>
              </w:rPr>
              <w:t>切实发挥党员干部、师生骨干的模范带头作用，成员积极主动参与组织建设，组织的战斗力强、影响力大</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3.以弘扬和践行社会主义核心价值观促进组织建设，组织人际关系和谐，成员生活情趣健康</w:t>
            </w:r>
            <w:r>
              <w:rPr>
                <w:rFonts w:eastAsia="仿宋_GB2312"/>
                <w:kern w:val="32"/>
                <w:sz w:val="24"/>
                <w:szCs w:val="24"/>
                <w:lang w:val="zh-TW"/>
              </w:rPr>
              <w:t>。</w:t>
            </w:r>
            <w:r>
              <w:rPr>
                <w:rFonts w:eastAsia="仿宋_GB2312"/>
                <w:kern w:val="32"/>
                <w:sz w:val="24"/>
                <w:szCs w:val="24"/>
                <w:lang w:val="zh-TW" w:eastAsia="zh-TW"/>
              </w:rPr>
              <w:t>相互之间团结友爱、互帮互助</w:t>
            </w:r>
            <w:r>
              <w:rPr>
                <w:rFonts w:eastAsia="仿宋_GB2312"/>
                <w:kern w:val="32"/>
                <w:sz w:val="24"/>
                <w:szCs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7" w:hRule="atLeast"/>
        </w:trPr>
        <w:tc>
          <w:tcPr>
            <w:tcW w:w="1951" w:type="dxa"/>
            <w:vMerge w:val="continue"/>
            <w:vAlign w:val="center"/>
          </w:tcPr>
          <w:p>
            <w:pPr>
              <w:spacing w:line="400" w:lineRule="exact"/>
              <w:jc w:val="center"/>
              <w:rPr>
                <w:b/>
                <w:kern w:val="32"/>
                <w:sz w:val="32"/>
                <w:szCs w:val="24"/>
              </w:rPr>
            </w:pPr>
          </w:p>
        </w:tc>
        <w:tc>
          <w:tcPr>
            <w:tcW w:w="1843" w:type="dxa"/>
            <w:vAlign w:val="center"/>
          </w:tcPr>
          <w:p>
            <w:pPr>
              <w:spacing w:line="400" w:lineRule="exact"/>
              <w:jc w:val="center"/>
              <w:rPr>
                <w:rFonts w:eastAsia="仿宋_GB2312"/>
                <w:kern w:val="32"/>
                <w:sz w:val="24"/>
                <w:szCs w:val="24"/>
              </w:rPr>
            </w:pPr>
            <w:r>
              <w:rPr>
                <w:rFonts w:eastAsia="仿宋_GB2312"/>
                <w:kern w:val="32"/>
                <w:sz w:val="24"/>
                <w:szCs w:val="24"/>
              </w:rPr>
              <w:t>3.2组织动员</w:t>
            </w:r>
          </w:p>
        </w:tc>
        <w:tc>
          <w:tcPr>
            <w:tcW w:w="10206" w:type="dxa"/>
            <w:vAlign w:val="center"/>
          </w:tcPr>
          <w:p>
            <w:pPr>
              <w:spacing w:line="400" w:lineRule="exact"/>
              <w:rPr>
                <w:rFonts w:eastAsia="仿宋_GB2312"/>
                <w:kern w:val="32"/>
                <w:sz w:val="24"/>
                <w:szCs w:val="24"/>
                <w:lang w:val="zh-TW"/>
              </w:rPr>
            </w:pPr>
            <w:r>
              <w:rPr>
                <w:rFonts w:eastAsia="仿宋_GB2312"/>
                <w:kern w:val="32"/>
                <w:sz w:val="24"/>
                <w:szCs w:val="24"/>
                <w:lang w:val="zh-TW" w:eastAsia="zh-TW"/>
              </w:rPr>
              <w:t>1.政治立场坚定，在重大事件中始终与党中央保持高度一致，在</w:t>
            </w:r>
            <w:r>
              <w:rPr>
                <w:rFonts w:hint="eastAsia" w:ascii="仿宋_GB2312" w:eastAsia="仿宋_GB2312"/>
                <w:kern w:val="32"/>
                <w:sz w:val="24"/>
                <w:szCs w:val="24"/>
                <w:lang w:val="zh-TW" w:eastAsia="zh-TW"/>
              </w:rPr>
              <w:t>“大是大非”</w:t>
            </w:r>
            <w:r>
              <w:rPr>
                <w:rFonts w:eastAsia="仿宋_GB2312"/>
                <w:kern w:val="32"/>
                <w:sz w:val="24"/>
                <w:szCs w:val="24"/>
                <w:lang w:val="zh-TW" w:eastAsia="zh-TW"/>
              </w:rPr>
              <w:t>面前敢于发声</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2.主动作为，在服务学校的中心工作和社会公益活动中增强组织的凝聚力</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3.创新形式，能够有效利用网络载体和社会化动员方式扩大组织的影响力</w:t>
            </w:r>
            <w:r>
              <w:rPr>
                <w:rFonts w:eastAsia="仿宋_GB2312"/>
                <w:kern w:val="32"/>
                <w:sz w:val="24"/>
                <w:szCs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8" w:hRule="atLeast"/>
        </w:trPr>
        <w:tc>
          <w:tcPr>
            <w:tcW w:w="1951" w:type="dxa"/>
            <w:vMerge w:val="continue"/>
            <w:vAlign w:val="center"/>
          </w:tcPr>
          <w:p>
            <w:pPr>
              <w:spacing w:line="400" w:lineRule="exact"/>
              <w:jc w:val="center"/>
              <w:rPr>
                <w:b/>
                <w:kern w:val="32"/>
                <w:sz w:val="32"/>
                <w:szCs w:val="24"/>
              </w:rPr>
            </w:pPr>
          </w:p>
        </w:tc>
        <w:tc>
          <w:tcPr>
            <w:tcW w:w="1843" w:type="dxa"/>
            <w:vAlign w:val="center"/>
          </w:tcPr>
          <w:p>
            <w:pPr>
              <w:spacing w:line="400" w:lineRule="exact"/>
              <w:jc w:val="center"/>
              <w:rPr>
                <w:rFonts w:eastAsia="仿宋_GB2312"/>
                <w:sz w:val="28"/>
                <w:szCs w:val="28"/>
                <w:lang w:val="zh-TW" w:eastAsia="zh-TW"/>
              </w:rPr>
            </w:pPr>
            <w:r>
              <w:rPr>
                <w:rFonts w:eastAsia="仿宋_GB2312"/>
                <w:kern w:val="32"/>
                <w:sz w:val="24"/>
                <w:szCs w:val="24"/>
              </w:rPr>
              <w:t>3.3主题活动</w:t>
            </w:r>
          </w:p>
        </w:tc>
        <w:tc>
          <w:tcPr>
            <w:tcW w:w="10206" w:type="dxa"/>
            <w:vAlign w:val="center"/>
          </w:tcPr>
          <w:p>
            <w:pPr>
              <w:spacing w:line="400" w:lineRule="exact"/>
              <w:rPr>
                <w:rFonts w:eastAsia="仿宋_GB2312"/>
                <w:kern w:val="32"/>
                <w:sz w:val="24"/>
                <w:szCs w:val="24"/>
                <w:lang w:val="zh-TW"/>
              </w:rPr>
            </w:pPr>
            <w:r>
              <w:rPr>
                <w:rFonts w:eastAsia="仿宋_GB2312"/>
                <w:kern w:val="32"/>
                <w:sz w:val="24"/>
                <w:szCs w:val="24"/>
                <w:lang w:val="zh-TW" w:eastAsia="zh-TW"/>
              </w:rPr>
              <w:t>1.有计划地开展主题鲜明、健康有益、丰富多彩的文化活动，吸引力大</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2.育人活动阵地建设强，实现</w:t>
            </w:r>
            <w:r>
              <w:rPr>
                <w:rFonts w:ascii="仿宋_GB2312" w:eastAsia="仿宋_GB2312"/>
                <w:kern w:val="32"/>
                <w:sz w:val="24"/>
                <w:szCs w:val="24"/>
                <w:lang w:val="zh-TW" w:eastAsia="zh-TW"/>
              </w:rPr>
              <w:t>“建、管、用”</w:t>
            </w:r>
            <w:r>
              <w:rPr>
                <w:rFonts w:eastAsia="仿宋_GB2312"/>
                <w:kern w:val="32"/>
                <w:sz w:val="24"/>
                <w:szCs w:val="24"/>
                <w:lang w:val="zh-TW" w:eastAsia="zh-TW"/>
              </w:rPr>
              <w:t>并举，资源丰富、利用充分，网络育人阵地建设强、线上线下结合紧密</w:t>
            </w:r>
            <w:r>
              <w:rPr>
                <w:rFonts w:eastAsia="仿宋_GB2312"/>
                <w:kern w:val="32"/>
                <w:sz w:val="24"/>
                <w:szCs w:val="24"/>
                <w:lang w:val="zh-TW"/>
              </w:rPr>
              <w:t>。</w:t>
            </w:r>
          </w:p>
          <w:p>
            <w:pPr>
              <w:spacing w:line="400" w:lineRule="exact"/>
              <w:rPr>
                <w:rFonts w:eastAsia="仿宋_GB2312"/>
                <w:kern w:val="32"/>
                <w:sz w:val="24"/>
                <w:szCs w:val="24"/>
                <w:lang w:val="zh-TW"/>
              </w:rPr>
            </w:pPr>
            <w:r>
              <w:rPr>
                <w:rFonts w:eastAsia="仿宋_GB2312"/>
                <w:kern w:val="32"/>
                <w:sz w:val="24"/>
                <w:szCs w:val="24"/>
                <w:lang w:val="zh-TW" w:eastAsia="zh-TW"/>
              </w:rPr>
              <w:t>3.育人活动品牌建设强，凝聚和服务师生时间长、范围广，对社会的显示度高、价值大</w:t>
            </w:r>
            <w:r>
              <w:rPr>
                <w:rFonts w:eastAsia="仿宋_GB2312"/>
                <w:kern w:val="32"/>
                <w:sz w:val="24"/>
                <w:szCs w:val="24"/>
                <w:lang w:val="zh-TW"/>
              </w:rPr>
              <w:t>。</w:t>
            </w:r>
          </w:p>
        </w:tc>
      </w:tr>
    </w:tbl>
    <w:p>
      <w:pPr>
        <w:sectPr>
          <w:pgSz w:w="16838" w:h="11906" w:orient="landscape"/>
          <w:pgMar w:top="1797" w:right="1440" w:bottom="1797" w:left="1440" w:header="851" w:footer="992" w:gutter="0"/>
          <w:pgNumType w:fmt="numberInDash"/>
          <w:cols w:space="425" w:num="1"/>
          <w:docGrid w:type="linesAndChars" w:linePitch="312" w:charSpace="0"/>
        </w:sectPr>
      </w:pPr>
    </w:p>
    <w:p>
      <w:pPr>
        <w:adjustRightInd w:val="0"/>
        <w:snapToGrid w:val="0"/>
        <w:spacing w:line="600" w:lineRule="exact"/>
        <w:rPr>
          <w:rFonts w:ascii="方正黑体_GBK" w:hAnsi="黑体" w:eastAsia="方正黑体_GBK"/>
          <w:spacing w:val="4"/>
          <w:sz w:val="32"/>
          <w:szCs w:val="32"/>
        </w:rPr>
      </w:pPr>
      <w:r>
        <w:rPr>
          <w:rFonts w:hint="eastAsia" w:ascii="方正黑体_GBK" w:hAnsi="黑体" w:eastAsia="方正黑体_GBK"/>
          <w:spacing w:val="4"/>
          <w:sz w:val="32"/>
          <w:szCs w:val="32"/>
        </w:rPr>
        <w:t>附件3</w:t>
      </w:r>
    </w:p>
    <w:p>
      <w:pPr>
        <w:spacing w:line="580" w:lineRule="exact"/>
        <w:outlineLvl w:val="0"/>
        <w:rPr>
          <w:rFonts w:ascii="方正小标宋简体" w:hAnsi="宋体" w:eastAsia="方正小标宋简体" w:cs="宋体"/>
          <w:bCs/>
          <w:kern w:val="36"/>
          <w:sz w:val="32"/>
          <w:szCs w:val="32"/>
        </w:rPr>
      </w:pPr>
    </w:p>
    <w:p>
      <w:pPr>
        <w:spacing w:line="580" w:lineRule="exact"/>
        <w:jc w:val="center"/>
        <w:rPr>
          <w:rFonts w:ascii="方正小标宋简体" w:hAnsi="宋体" w:eastAsia="方正小标宋简体" w:cs="宋体"/>
          <w:bCs/>
          <w:kern w:val="36"/>
          <w:sz w:val="36"/>
          <w:szCs w:val="36"/>
        </w:rPr>
      </w:pPr>
      <w:r>
        <w:rPr>
          <w:rFonts w:hint="eastAsia" w:ascii="方正小标宋简体" w:hAnsi="宋体" w:eastAsia="方正小标宋简体" w:cs="宋体"/>
          <w:bCs/>
          <w:kern w:val="36"/>
          <w:sz w:val="36"/>
          <w:szCs w:val="36"/>
        </w:rPr>
        <w:t>高校思想政治工作精品项目管理办法</w:t>
      </w:r>
      <w:r>
        <w:rPr>
          <w:rFonts w:hint="eastAsia" w:ascii="方正小标宋简体" w:eastAsia="方正小标宋简体"/>
          <w:kern w:val="32"/>
          <w:sz w:val="36"/>
          <w:szCs w:val="36"/>
        </w:rPr>
        <w:t>（试行）</w:t>
      </w:r>
    </w:p>
    <w:p>
      <w:pPr>
        <w:spacing w:line="580" w:lineRule="exact"/>
        <w:outlineLvl w:val="0"/>
        <w:rPr>
          <w:rFonts w:ascii="楷体_GB2312" w:hAnsi="宋体" w:eastAsia="楷体_GB2312" w:cs="宋体"/>
          <w:b/>
          <w:kern w:val="0"/>
          <w:sz w:val="32"/>
          <w:szCs w:val="32"/>
        </w:rPr>
      </w:pPr>
    </w:p>
    <w:p>
      <w:pPr>
        <w:spacing w:line="600" w:lineRule="exact"/>
        <w:jc w:val="center"/>
        <w:rPr>
          <w:rFonts w:ascii="黑体" w:hAnsi="黑体" w:eastAsia="黑体" w:cs="宋体"/>
          <w:kern w:val="0"/>
          <w:sz w:val="32"/>
          <w:szCs w:val="32"/>
        </w:rPr>
      </w:pPr>
      <w:r>
        <w:rPr>
          <w:rFonts w:ascii="黑体" w:hAnsi="黑体" w:eastAsia="黑体" w:cs="宋体"/>
          <w:bCs/>
          <w:kern w:val="0"/>
          <w:sz w:val="32"/>
          <w:szCs w:val="32"/>
        </w:rPr>
        <w:t xml:space="preserve">第一章 </w:t>
      </w:r>
      <w:r>
        <w:rPr>
          <w:rFonts w:hint="eastAsia" w:ascii="黑体" w:hAnsi="黑体" w:eastAsia="黑体" w:cs="宋体"/>
          <w:bCs/>
          <w:kern w:val="0"/>
          <w:sz w:val="32"/>
          <w:szCs w:val="32"/>
        </w:rPr>
        <w:t xml:space="preserve"> </w:t>
      </w:r>
      <w:r>
        <w:rPr>
          <w:rFonts w:ascii="黑体" w:hAnsi="黑体" w:eastAsia="黑体" w:cs="宋体"/>
          <w:bCs/>
          <w:kern w:val="0"/>
          <w:sz w:val="32"/>
          <w:szCs w:val="32"/>
        </w:rPr>
        <w:t>总</w:t>
      </w:r>
      <w:r>
        <w:rPr>
          <w:rFonts w:hint="eastAsia" w:ascii="黑体" w:hAnsi="黑体" w:eastAsia="黑体" w:cs="宋体"/>
          <w:bCs/>
          <w:kern w:val="0"/>
          <w:sz w:val="32"/>
          <w:szCs w:val="32"/>
        </w:rPr>
        <w:t xml:space="preserve">  </w:t>
      </w:r>
      <w:r>
        <w:rPr>
          <w:rFonts w:ascii="黑体" w:hAnsi="黑体" w:eastAsia="黑体" w:cs="宋体"/>
          <w:bCs/>
          <w:kern w:val="0"/>
          <w:sz w:val="32"/>
          <w:szCs w:val="32"/>
        </w:rPr>
        <w:t>则</w:t>
      </w:r>
    </w:p>
    <w:p>
      <w:pPr>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第一条  </w:t>
      </w:r>
      <w:r>
        <w:rPr>
          <w:rFonts w:hint="eastAsia" w:ascii="仿宋_GB2312" w:hAnsi="宋体" w:eastAsia="仿宋_GB2312" w:cs="宋体"/>
          <w:kern w:val="0"/>
          <w:sz w:val="32"/>
          <w:szCs w:val="32"/>
        </w:rPr>
        <w:t>为深入学习贯彻习近平新时代中国特色社会主义思想和党的十九大精神，全面贯彻落实全国高校思想政治工作会议精神，切实推动高校思想政治工作质量提升工程有效实施，</w:t>
      </w:r>
      <w:r>
        <w:rPr>
          <w:rFonts w:hint="eastAsia" w:ascii="仿宋_GB2312" w:hAnsi="Arial" w:eastAsia="仿宋_GB2312" w:cs="Arial"/>
          <w:color w:val="000000"/>
          <w:kern w:val="32"/>
          <w:sz w:val="32"/>
          <w:szCs w:val="32"/>
        </w:rPr>
        <w:t>加强</w:t>
      </w:r>
      <w:r>
        <w:rPr>
          <w:rFonts w:hint="eastAsia" w:ascii="仿宋_GB2312" w:hAnsi="宋体" w:eastAsia="仿宋_GB2312" w:cs="宋体"/>
          <w:kern w:val="0"/>
          <w:sz w:val="32"/>
          <w:szCs w:val="32"/>
        </w:rPr>
        <w:t>和规范高校思想政治工作精品项目</w:t>
      </w:r>
      <w:r>
        <w:rPr>
          <w:rFonts w:hint="eastAsia" w:ascii="仿宋_GB2312" w:hAnsi="Arial" w:eastAsia="仿宋_GB2312" w:cs="Arial"/>
          <w:color w:val="000000"/>
          <w:kern w:val="32"/>
          <w:sz w:val="32"/>
          <w:szCs w:val="32"/>
        </w:rPr>
        <w:t>（简称精品项目）管理，提高项目</w:t>
      </w:r>
      <w:r>
        <w:rPr>
          <w:rFonts w:hint="eastAsia" w:ascii="仿宋_GB2312" w:hAnsi="宋体" w:eastAsia="仿宋_GB2312" w:cs="宋体"/>
          <w:kern w:val="0"/>
          <w:sz w:val="32"/>
          <w:szCs w:val="32"/>
        </w:rPr>
        <w:t>建设水平，制定本办法。</w:t>
      </w:r>
    </w:p>
    <w:p>
      <w:pPr>
        <w:overflowPunct w:val="0"/>
        <w:adjustRightInd w:val="0"/>
        <w:snapToGrid w:val="0"/>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第二条</w:t>
      </w:r>
      <w:r>
        <w:rPr>
          <w:rFonts w:hint="eastAsia" w:ascii="仿宋_GB2312" w:hAnsi="宋体" w:eastAsia="仿宋_GB2312" w:cs="宋体"/>
          <w:kern w:val="0"/>
          <w:sz w:val="32"/>
          <w:szCs w:val="32"/>
        </w:rPr>
        <w:t xml:space="preserve">  项目管理坚持育人导向、问题导向，以推动引导各地各高校加强工作研究、深化实践探索、强化理论教育，促进高校思想政治工作质量提升。重点培育和支持一批在全国高校具有可示范、可引领、可辐射、可推广、可持续意义的精品工作项目，以引领新时代高校思想政治工作实现系统设计、分步实施、重点突破、全面提升。</w:t>
      </w:r>
    </w:p>
    <w:p>
      <w:pPr>
        <w:spacing w:line="60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第二章  项目类别与申报</w:t>
      </w:r>
    </w:p>
    <w:p>
      <w:pPr>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第三条  </w:t>
      </w:r>
      <w:r>
        <w:rPr>
          <w:rFonts w:hint="eastAsia" w:ascii="仿宋_GB2312" w:hAnsi="宋体" w:eastAsia="仿宋_GB2312" w:cs="宋体"/>
          <w:kern w:val="0"/>
          <w:sz w:val="32"/>
          <w:szCs w:val="32"/>
        </w:rPr>
        <w:t>精品项目分为课程育人、科研育人、实践育人、文化育人、网络育人、心理育人、管理育人、服务育人、资助育人、组织育人等育人项目。通过精品项目的培育建设和推广，推动各地各高校深化“三全育人”综合改革，一体化构建高校思想政治工作体系</w:t>
      </w:r>
      <w:r>
        <w:rPr>
          <w:rFonts w:hint="eastAsia" w:ascii="仿宋_GB2312" w:hAnsi="仿宋" w:eastAsia="仿宋_GB2312" w:cs="仿宋_GB2312"/>
          <w:spacing w:val="4"/>
          <w:kern w:val="32"/>
          <w:sz w:val="32"/>
          <w:szCs w:val="32"/>
        </w:rPr>
        <w:t>。</w:t>
      </w:r>
    </w:p>
    <w:p>
      <w:pPr>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第四条  </w:t>
      </w:r>
      <w:r>
        <w:rPr>
          <w:rFonts w:hint="eastAsia" w:ascii="仿宋_GB2312" w:hAnsi="宋体" w:eastAsia="仿宋_GB2312" w:cs="宋体"/>
          <w:kern w:val="0"/>
          <w:sz w:val="32"/>
          <w:szCs w:val="32"/>
        </w:rPr>
        <w:t>精品项目的申报工作由教育部思政司组织实施，每年组织一次，具体时间以通知为准。</w:t>
      </w:r>
    </w:p>
    <w:p>
      <w:pPr>
        <w:spacing w:line="600" w:lineRule="exact"/>
        <w:ind w:firstLine="643" w:firstLineChars="200"/>
        <w:rPr>
          <w:rFonts w:eastAsia="仿宋_GB2312"/>
          <w:kern w:val="0"/>
          <w:sz w:val="32"/>
          <w:szCs w:val="32"/>
        </w:rPr>
      </w:pPr>
      <w:r>
        <w:rPr>
          <w:rFonts w:hint="eastAsia" w:ascii="仿宋_GB2312" w:hAnsi="宋体" w:eastAsia="仿宋_GB2312" w:cs="宋体"/>
          <w:b/>
          <w:bCs/>
          <w:kern w:val="0"/>
          <w:sz w:val="32"/>
          <w:szCs w:val="32"/>
        </w:rPr>
        <w:t>第五条</w:t>
      </w:r>
      <w:r>
        <w:rPr>
          <w:rFonts w:hint="eastAsia" w:ascii="仿宋_GB2312" w:hAnsi="宋体" w:eastAsia="仿宋_GB2312" w:cs="宋体"/>
          <w:kern w:val="0"/>
          <w:sz w:val="32"/>
          <w:szCs w:val="32"/>
        </w:rPr>
        <w:t xml:space="preserve">  各高等学校采取自愿原则，结合工作实际进行项目申报</w:t>
      </w:r>
      <w:r>
        <w:rPr>
          <w:rFonts w:eastAsia="仿宋_GB2312"/>
          <w:kern w:val="0"/>
          <w:sz w:val="32"/>
          <w:szCs w:val="32"/>
        </w:rPr>
        <w:t>。</w:t>
      </w:r>
    </w:p>
    <w:p>
      <w:pPr>
        <w:spacing w:line="600" w:lineRule="exact"/>
        <w:ind w:firstLine="640" w:firstLineChars="200"/>
        <w:rPr>
          <w:rFonts w:ascii="仿宋_GB2312" w:hAnsi="宋体" w:eastAsia="仿宋_GB2312" w:cs="宋体"/>
          <w:kern w:val="0"/>
          <w:sz w:val="32"/>
          <w:szCs w:val="32"/>
        </w:rPr>
      </w:pPr>
      <w:r>
        <w:rPr>
          <w:rFonts w:hint="eastAsia" w:eastAsia="仿宋_GB2312"/>
          <w:kern w:val="0"/>
          <w:sz w:val="32"/>
          <w:szCs w:val="32"/>
        </w:rPr>
        <w:t>1. 项目负责人必须是高等学校在职在岗教职员工，具有良好的思想政治素质、较高的理论素养和较强的工作能力，能独立开展或组织开展相关实践创新和理论研究。</w:t>
      </w:r>
    </w:p>
    <w:p>
      <w:pPr>
        <w:spacing w:line="600" w:lineRule="exact"/>
        <w:ind w:firstLine="640" w:firstLineChars="200"/>
        <w:rPr>
          <w:rFonts w:ascii="仿宋_GB2312" w:hAnsi="宋体" w:eastAsia="仿宋_GB2312" w:cs="宋体"/>
          <w:kern w:val="0"/>
          <w:sz w:val="32"/>
          <w:szCs w:val="32"/>
        </w:rPr>
      </w:pPr>
      <w:r>
        <w:rPr>
          <w:rFonts w:hint="eastAsia" w:eastAsia="仿宋_GB2312"/>
          <w:kern w:val="0"/>
          <w:sz w:val="32"/>
          <w:szCs w:val="32"/>
        </w:rPr>
        <w:t>2</w:t>
      </w:r>
      <w:r>
        <w:rPr>
          <w:rFonts w:eastAsia="仿宋_GB2312"/>
          <w:kern w:val="0"/>
          <w:sz w:val="32"/>
          <w:szCs w:val="32"/>
        </w:rPr>
        <w:t>.</w:t>
      </w:r>
      <w:r>
        <w:rPr>
          <w:rFonts w:hint="eastAsia" w:eastAsia="仿宋_GB2312"/>
          <w:kern w:val="0"/>
          <w:sz w:val="32"/>
          <w:szCs w:val="32"/>
        </w:rPr>
        <w:t>申报高校需填写项目申请书，提交</w:t>
      </w:r>
      <w:r>
        <w:rPr>
          <w:rFonts w:eastAsia="仿宋_GB2312"/>
          <w:kern w:val="0"/>
          <w:sz w:val="32"/>
          <w:szCs w:val="32"/>
        </w:rPr>
        <w:t>项目文字说明材料，包括</w:t>
      </w:r>
      <w:r>
        <w:rPr>
          <w:rFonts w:hint="eastAsia" w:ascii="仿宋_GB2312" w:hAnsi="宋体" w:eastAsia="仿宋_GB2312" w:cs="宋体"/>
          <w:kern w:val="0"/>
          <w:sz w:val="32"/>
          <w:szCs w:val="32"/>
        </w:rPr>
        <w:t>明确项目团队、前期基础、建设规划、条件保障等内容，</w:t>
      </w:r>
      <w:r>
        <w:rPr>
          <w:rFonts w:hint="eastAsia" w:eastAsia="仿宋_GB2312"/>
          <w:kern w:val="0"/>
          <w:sz w:val="32"/>
          <w:szCs w:val="32"/>
        </w:rPr>
        <w:t>并</w:t>
      </w:r>
      <w:r>
        <w:rPr>
          <w:rFonts w:hint="eastAsia" w:ascii="仿宋_GB2312" w:hAnsi="宋体" w:eastAsia="仿宋_GB2312" w:cs="宋体"/>
          <w:kern w:val="0"/>
          <w:sz w:val="32"/>
          <w:szCs w:val="32"/>
        </w:rPr>
        <w:t>根据实际需要，提供支撑说明材料。</w:t>
      </w:r>
    </w:p>
    <w:p>
      <w:pPr>
        <w:spacing w:line="600" w:lineRule="exact"/>
        <w:ind w:firstLine="640" w:firstLineChars="200"/>
        <w:rPr>
          <w:rFonts w:eastAsia="仿宋_GB2312"/>
          <w:kern w:val="0"/>
          <w:sz w:val="32"/>
          <w:szCs w:val="32"/>
        </w:rPr>
      </w:pPr>
      <w:r>
        <w:rPr>
          <w:rFonts w:hint="eastAsia" w:eastAsia="仿宋_GB2312"/>
          <w:kern w:val="0"/>
          <w:sz w:val="32"/>
          <w:szCs w:val="32"/>
        </w:rPr>
        <w:t>3</w:t>
      </w:r>
      <w:r>
        <w:rPr>
          <w:rFonts w:eastAsia="仿宋_GB2312"/>
          <w:kern w:val="0"/>
          <w:sz w:val="32"/>
          <w:szCs w:val="32"/>
        </w:rPr>
        <w:t>.</w:t>
      </w:r>
      <w:r>
        <w:rPr>
          <w:rFonts w:hint="eastAsia" w:eastAsia="仿宋_GB2312"/>
          <w:kern w:val="0"/>
          <w:sz w:val="32"/>
          <w:szCs w:val="32"/>
        </w:rPr>
        <w:t xml:space="preserve"> 已承担精品项目尚未结项高校，不得申报同类型项目；已获得立项的精品项目，不得重复申报。</w:t>
      </w:r>
    </w:p>
    <w:p>
      <w:pPr>
        <w:spacing w:line="600" w:lineRule="exact"/>
        <w:ind w:firstLine="640" w:firstLineChars="200"/>
        <w:rPr>
          <w:rFonts w:eastAsia="仿宋_GB2312"/>
          <w:kern w:val="0"/>
          <w:sz w:val="32"/>
          <w:szCs w:val="32"/>
        </w:rPr>
      </w:pPr>
      <w:r>
        <w:rPr>
          <w:rFonts w:hint="eastAsia" w:eastAsia="仿宋_GB2312"/>
          <w:kern w:val="0"/>
          <w:sz w:val="32"/>
          <w:szCs w:val="32"/>
        </w:rPr>
        <w:t>4.</w:t>
      </w:r>
      <w:r>
        <w:rPr>
          <w:rFonts w:eastAsia="仿宋_GB2312"/>
          <w:kern w:val="0"/>
          <w:sz w:val="32"/>
          <w:szCs w:val="32"/>
        </w:rPr>
        <w:t xml:space="preserve"> 原则上每校每次限报1项。</w:t>
      </w:r>
    </w:p>
    <w:p>
      <w:pPr>
        <w:spacing w:line="60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第三章  项目推选与立项</w:t>
      </w:r>
    </w:p>
    <w:p>
      <w:pPr>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第六条  </w:t>
      </w:r>
      <w:r>
        <w:rPr>
          <w:rFonts w:hint="eastAsia" w:ascii="仿宋_GB2312" w:hAnsi="宋体" w:eastAsia="仿宋_GB2312" w:cs="宋体"/>
          <w:kern w:val="0"/>
          <w:sz w:val="32"/>
          <w:szCs w:val="32"/>
        </w:rPr>
        <w:t>按照</w:t>
      </w:r>
      <w:r>
        <w:rPr>
          <w:rFonts w:hint="eastAsia" w:ascii="仿宋_GB2312" w:hAnsi="仿宋_GB2312" w:eastAsia="仿宋_GB2312"/>
          <w:spacing w:val="4"/>
          <w:kern w:val="32"/>
          <w:sz w:val="32"/>
          <w:szCs w:val="32"/>
        </w:rPr>
        <w:t>“公平公正、标准引领、质量优先、彰显特色”的原则，</w:t>
      </w:r>
      <w:r>
        <w:rPr>
          <w:rFonts w:hint="eastAsia" w:ascii="仿宋_GB2312" w:hAnsi="宋体" w:eastAsia="仿宋_GB2312" w:cs="宋体"/>
          <w:kern w:val="0"/>
          <w:sz w:val="32"/>
          <w:szCs w:val="32"/>
        </w:rPr>
        <w:t>组织专家对申报材料进行资格审查和</w:t>
      </w:r>
      <w:r>
        <w:rPr>
          <w:rFonts w:hint="eastAsia" w:ascii="仿宋_GB2312" w:hAnsi="仿宋_GB2312" w:eastAsia="仿宋_GB2312"/>
          <w:spacing w:val="4"/>
          <w:kern w:val="32"/>
          <w:sz w:val="32"/>
          <w:szCs w:val="32"/>
        </w:rPr>
        <w:t>项目推选工作</w:t>
      </w:r>
      <w:r>
        <w:rPr>
          <w:rFonts w:hint="eastAsia" w:ascii="仿宋_GB2312" w:hAnsi="宋体" w:eastAsia="仿宋_GB2312" w:cs="宋体"/>
          <w:kern w:val="0"/>
          <w:sz w:val="32"/>
          <w:szCs w:val="32"/>
        </w:rPr>
        <w:t>。</w:t>
      </w:r>
    </w:p>
    <w:p>
      <w:pPr>
        <w:adjustRightInd w:val="0"/>
        <w:snapToGrid w:val="0"/>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第七条</w:t>
      </w:r>
      <w:r>
        <w:rPr>
          <w:rFonts w:hint="eastAsia" w:ascii="仿宋_GB2312" w:hAnsi="宋体" w:eastAsia="仿宋_GB2312" w:cs="宋体"/>
          <w:kern w:val="0"/>
          <w:sz w:val="32"/>
          <w:szCs w:val="32"/>
        </w:rPr>
        <w:t xml:space="preserve">  建立和完善推选制度，严格推选纪律。</w:t>
      </w:r>
    </w:p>
    <w:p>
      <w:pPr>
        <w:adjustRightInd w:val="0"/>
        <w:snapToGrid w:val="0"/>
        <w:spacing w:line="600" w:lineRule="exact"/>
        <w:ind w:firstLine="640" w:firstLineChars="200"/>
        <w:rPr>
          <w:rFonts w:eastAsia="仿宋_GB2312"/>
          <w:kern w:val="0"/>
          <w:sz w:val="32"/>
          <w:szCs w:val="32"/>
        </w:rPr>
      </w:pPr>
      <w:r>
        <w:rPr>
          <w:rFonts w:hint="eastAsia" w:eastAsia="仿宋_GB2312"/>
          <w:kern w:val="0"/>
          <w:sz w:val="32"/>
          <w:szCs w:val="32"/>
        </w:rPr>
        <w:t>1. 实行第三方评价。</w:t>
      </w:r>
      <w:r>
        <w:rPr>
          <w:rFonts w:eastAsia="仿宋_GB2312"/>
          <w:kern w:val="0"/>
          <w:sz w:val="32"/>
          <w:szCs w:val="32"/>
        </w:rPr>
        <w:t>建立</w:t>
      </w:r>
      <w:r>
        <w:rPr>
          <w:rFonts w:hint="eastAsia" w:eastAsia="仿宋_GB2312"/>
          <w:kern w:val="0"/>
          <w:sz w:val="32"/>
          <w:szCs w:val="32"/>
        </w:rPr>
        <w:t>并不断更新</w:t>
      </w:r>
      <w:r>
        <w:rPr>
          <w:rFonts w:eastAsia="仿宋_GB2312"/>
          <w:kern w:val="0"/>
          <w:sz w:val="32"/>
          <w:szCs w:val="32"/>
        </w:rPr>
        <w:t>专家库</w:t>
      </w:r>
      <w:r>
        <w:rPr>
          <w:rFonts w:hint="eastAsia" w:eastAsia="仿宋_GB2312"/>
          <w:kern w:val="0"/>
          <w:sz w:val="32"/>
          <w:szCs w:val="32"/>
        </w:rPr>
        <w:t>，从专家库中随机抽取相关专家参与推选。</w:t>
      </w:r>
    </w:p>
    <w:p>
      <w:pPr>
        <w:adjustRightInd w:val="0"/>
        <w:snapToGrid w:val="0"/>
        <w:spacing w:line="600" w:lineRule="exact"/>
        <w:ind w:firstLine="640" w:firstLineChars="200"/>
        <w:rPr>
          <w:rFonts w:eastAsia="仿宋_GB2312"/>
          <w:kern w:val="0"/>
          <w:sz w:val="32"/>
          <w:szCs w:val="32"/>
        </w:rPr>
      </w:pPr>
      <w:r>
        <w:rPr>
          <w:rFonts w:hint="eastAsia" w:eastAsia="仿宋_GB2312"/>
          <w:kern w:val="0"/>
          <w:sz w:val="32"/>
          <w:szCs w:val="32"/>
        </w:rPr>
        <w:t>2. 实行专家回避制度。按照同校回避原则，进行</w:t>
      </w:r>
      <w:r>
        <w:rPr>
          <w:rFonts w:hint="eastAsia" w:ascii="仿宋_GB2312" w:eastAsia="仿宋_GB2312"/>
          <w:kern w:val="0"/>
          <w:sz w:val="32"/>
          <w:szCs w:val="32"/>
        </w:rPr>
        <w:t>“背靠背”匿</w:t>
      </w:r>
      <w:r>
        <w:rPr>
          <w:rFonts w:eastAsia="仿宋_GB2312"/>
          <w:kern w:val="0"/>
          <w:sz w:val="32"/>
          <w:szCs w:val="32"/>
        </w:rPr>
        <w:t>名</w:t>
      </w:r>
      <w:r>
        <w:rPr>
          <w:rFonts w:hint="eastAsia" w:eastAsia="仿宋_GB2312"/>
          <w:kern w:val="0"/>
          <w:sz w:val="32"/>
          <w:szCs w:val="32"/>
        </w:rPr>
        <w:t>推选</w:t>
      </w:r>
      <w:r>
        <w:rPr>
          <w:rFonts w:eastAsia="仿宋_GB2312"/>
          <w:kern w:val="0"/>
          <w:sz w:val="32"/>
          <w:szCs w:val="32"/>
        </w:rPr>
        <w:t>，择优</w:t>
      </w:r>
      <w:r>
        <w:rPr>
          <w:rFonts w:hint="eastAsia" w:eastAsia="仿宋_GB2312"/>
          <w:kern w:val="0"/>
          <w:sz w:val="32"/>
          <w:szCs w:val="32"/>
        </w:rPr>
        <w:t>选出候选名单。</w:t>
      </w:r>
    </w:p>
    <w:p>
      <w:pPr>
        <w:adjustRightInd w:val="0"/>
        <w:snapToGrid w:val="0"/>
        <w:spacing w:line="600" w:lineRule="exact"/>
        <w:ind w:firstLine="640" w:firstLineChars="200"/>
        <w:rPr>
          <w:rFonts w:eastAsia="仿宋_GB2312"/>
          <w:kern w:val="0"/>
          <w:sz w:val="32"/>
          <w:szCs w:val="32"/>
        </w:rPr>
      </w:pPr>
      <w:r>
        <w:rPr>
          <w:rFonts w:hint="eastAsia" w:eastAsia="仿宋_GB2312"/>
          <w:kern w:val="0"/>
          <w:sz w:val="32"/>
          <w:szCs w:val="32"/>
        </w:rPr>
        <w:t>3. 建立专家信誉保证制度。专家必须廉洁自律，参与推选期间不得与项目申报高校及项目负责私下接触，不得泄露与推选相关的情况。项目推选结束后，对推选情况进行评估，建立专家信誉度档案。</w:t>
      </w:r>
    </w:p>
    <w:p>
      <w:pPr>
        <w:spacing w:line="600" w:lineRule="exact"/>
        <w:ind w:firstLine="643" w:firstLineChars="200"/>
        <w:rPr>
          <w:rFonts w:eastAsia="仿宋_GB2312"/>
          <w:kern w:val="0"/>
          <w:sz w:val="32"/>
          <w:szCs w:val="32"/>
        </w:rPr>
      </w:pPr>
      <w:r>
        <w:rPr>
          <w:rFonts w:hint="eastAsia" w:ascii="仿宋_GB2312" w:hAnsi="宋体" w:eastAsia="仿宋_GB2312" w:cs="宋体"/>
          <w:b/>
          <w:bCs/>
          <w:kern w:val="0"/>
          <w:sz w:val="32"/>
          <w:szCs w:val="32"/>
        </w:rPr>
        <w:t xml:space="preserve">第八条 </w:t>
      </w:r>
      <w:r>
        <w:rPr>
          <w:rFonts w:hint="eastAsia" w:ascii="仿宋_GB2312" w:hAnsi="宋体" w:eastAsia="仿宋_GB2312" w:cs="宋体"/>
          <w:kern w:val="0"/>
          <w:sz w:val="32"/>
          <w:szCs w:val="32"/>
        </w:rPr>
        <w:t xml:space="preserve"> 对候选名单进行公示后，正式下达立项通知。</w:t>
      </w:r>
    </w:p>
    <w:p>
      <w:pPr>
        <w:spacing w:line="600" w:lineRule="exact"/>
        <w:jc w:val="center"/>
        <w:rPr>
          <w:rFonts w:ascii="仿宋_GB2312" w:hAnsi="宋体" w:eastAsia="仿宋_GB2312" w:cs="宋体"/>
          <w:kern w:val="0"/>
          <w:sz w:val="32"/>
          <w:szCs w:val="32"/>
        </w:rPr>
      </w:pPr>
      <w:r>
        <w:rPr>
          <w:rFonts w:hint="eastAsia" w:ascii="黑体" w:hAnsi="黑体" w:eastAsia="黑体" w:cs="宋体"/>
          <w:bCs/>
          <w:kern w:val="0"/>
          <w:sz w:val="32"/>
          <w:szCs w:val="32"/>
        </w:rPr>
        <w:t>第四章  项目过程管理</w:t>
      </w:r>
    </w:p>
    <w:p>
      <w:pPr>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第九条  </w:t>
      </w:r>
      <w:r>
        <w:rPr>
          <w:rFonts w:hint="eastAsia" w:ascii="仿宋_GB2312" w:hAnsi="宋体" w:eastAsia="仿宋_GB2312" w:cs="宋体"/>
          <w:kern w:val="0"/>
          <w:sz w:val="32"/>
          <w:szCs w:val="32"/>
        </w:rPr>
        <w:t>为保证工作质量，采取目标管理与过程管理相结合的办法，实行中期检查制度。</w:t>
      </w:r>
    </w:p>
    <w:p>
      <w:pPr>
        <w:spacing w:line="600" w:lineRule="exact"/>
        <w:ind w:firstLine="640" w:firstLineChars="200"/>
        <w:rPr>
          <w:rFonts w:ascii="仿宋_GB2312" w:hAnsi="宋体" w:eastAsia="仿宋_GB2312" w:cs="宋体"/>
          <w:kern w:val="0"/>
          <w:sz w:val="32"/>
          <w:szCs w:val="32"/>
        </w:rPr>
      </w:pPr>
      <w:r>
        <w:rPr>
          <w:rFonts w:eastAsia="仿宋_GB2312"/>
          <w:kern w:val="0"/>
          <w:sz w:val="32"/>
          <w:szCs w:val="32"/>
        </w:rPr>
        <w:t>1.</w:t>
      </w:r>
      <w:r>
        <w:rPr>
          <w:rFonts w:hint="eastAsia" w:ascii="仿宋_GB2312" w:hAnsi="宋体" w:eastAsia="仿宋_GB2312" w:cs="宋体"/>
          <w:kern w:val="0"/>
          <w:sz w:val="32"/>
          <w:szCs w:val="32"/>
        </w:rPr>
        <w:t xml:space="preserve"> 每年下发项目中期检查通知；中期检查的结果，作为项目考核的依据。</w:t>
      </w:r>
    </w:p>
    <w:p>
      <w:pPr>
        <w:spacing w:line="600" w:lineRule="exact"/>
        <w:ind w:firstLine="640" w:firstLineChars="200"/>
        <w:rPr>
          <w:rFonts w:ascii="仿宋_GB2312" w:hAnsi="宋体" w:eastAsia="仿宋_GB2312" w:cs="宋体"/>
          <w:kern w:val="0"/>
          <w:sz w:val="32"/>
          <w:szCs w:val="32"/>
        </w:rPr>
      </w:pPr>
      <w:r>
        <w:rPr>
          <w:rFonts w:hint="eastAsia" w:eastAsia="仿宋_GB2312"/>
          <w:kern w:val="0"/>
          <w:sz w:val="32"/>
          <w:szCs w:val="32"/>
        </w:rPr>
        <w:t>2. 中</w:t>
      </w:r>
      <w:r>
        <w:rPr>
          <w:rFonts w:hint="eastAsia" w:ascii="仿宋_GB2312" w:hAnsi="宋体" w:eastAsia="仿宋_GB2312" w:cs="宋体"/>
          <w:kern w:val="0"/>
          <w:sz w:val="32"/>
          <w:szCs w:val="32"/>
        </w:rPr>
        <w:t xml:space="preserve">期检查内容主要包括：项目是否按计划开展；建设进度是否符合要求；是否有阶段性工作成果等。 </w:t>
      </w:r>
    </w:p>
    <w:p>
      <w:pPr>
        <w:spacing w:line="600" w:lineRule="exact"/>
        <w:ind w:firstLine="640" w:firstLineChars="200"/>
        <w:rPr>
          <w:rFonts w:ascii="仿宋_GB2312" w:hAnsi="宋体" w:eastAsia="仿宋_GB2312" w:cs="宋体"/>
          <w:kern w:val="0"/>
          <w:sz w:val="32"/>
          <w:szCs w:val="32"/>
        </w:rPr>
      </w:pPr>
      <w:r>
        <w:rPr>
          <w:rFonts w:hint="eastAsia" w:eastAsia="仿宋_GB2312"/>
          <w:kern w:val="0"/>
          <w:sz w:val="32"/>
          <w:szCs w:val="32"/>
        </w:rPr>
        <w:t>3. 对于没有实质性建设进度、无故不接受中期检查或中期检查不合格的项目，将通报批评，责成整改直至撤销项目。</w:t>
      </w:r>
    </w:p>
    <w:p>
      <w:pPr>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第十条</w:t>
      </w:r>
      <w:r>
        <w:rPr>
          <w:rFonts w:hint="eastAsia" w:ascii="仿宋_GB2312" w:hAnsi="宋体" w:eastAsia="仿宋_GB2312" w:cs="宋体"/>
          <w:kern w:val="0"/>
          <w:sz w:val="32"/>
          <w:szCs w:val="32"/>
        </w:rPr>
        <w:t xml:space="preserve">  有下列情况之一者，做撤项处理：</w:t>
      </w:r>
    </w:p>
    <w:p>
      <w:pPr>
        <w:spacing w:line="60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 xml:space="preserve"> 经专家组评估，</w:t>
      </w:r>
      <w:r>
        <w:rPr>
          <w:rFonts w:eastAsia="仿宋_GB2312"/>
          <w:kern w:val="0"/>
          <w:sz w:val="32"/>
          <w:szCs w:val="32"/>
        </w:rPr>
        <w:t>项目</w:t>
      </w:r>
      <w:r>
        <w:rPr>
          <w:rFonts w:hint="eastAsia" w:eastAsia="仿宋_GB2312"/>
          <w:kern w:val="0"/>
          <w:sz w:val="32"/>
          <w:szCs w:val="32"/>
        </w:rPr>
        <w:t>高校</w:t>
      </w:r>
      <w:r>
        <w:rPr>
          <w:rFonts w:eastAsia="仿宋_GB2312"/>
          <w:kern w:val="0"/>
          <w:sz w:val="32"/>
          <w:szCs w:val="32"/>
        </w:rPr>
        <w:t>不具备按原计划完成</w:t>
      </w:r>
      <w:r>
        <w:rPr>
          <w:rFonts w:hint="eastAsia" w:eastAsia="仿宋_GB2312"/>
          <w:kern w:val="0"/>
          <w:sz w:val="32"/>
          <w:szCs w:val="32"/>
        </w:rPr>
        <w:t>项目建设</w:t>
      </w:r>
      <w:r>
        <w:rPr>
          <w:rFonts w:eastAsia="仿宋_GB2312"/>
          <w:kern w:val="0"/>
          <w:sz w:val="32"/>
          <w:szCs w:val="32"/>
        </w:rPr>
        <w:t>任务的条件和可能。</w:t>
      </w:r>
    </w:p>
    <w:p>
      <w:pPr>
        <w:spacing w:line="600" w:lineRule="exact"/>
        <w:ind w:firstLine="640" w:firstLineChars="200"/>
        <w:rPr>
          <w:rFonts w:eastAsia="仿宋_GB2312"/>
          <w:kern w:val="0"/>
          <w:sz w:val="32"/>
          <w:szCs w:val="32"/>
        </w:rPr>
      </w:pPr>
      <w:r>
        <w:rPr>
          <w:rFonts w:eastAsia="仿宋_GB2312"/>
          <w:kern w:val="0"/>
          <w:sz w:val="32"/>
          <w:szCs w:val="32"/>
        </w:rPr>
        <w:t>2.</w:t>
      </w:r>
      <w:r>
        <w:rPr>
          <w:rFonts w:hint="eastAsia" w:eastAsia="仿宋_GB2312"/>
          <w:kern w:val="0"/>
          <w:sz w:val="32"/>
          <w:szCs w:val="32"/>
        </w:rPr>
        <w:t xml:space="preserve"> </w:t>
      </w:r>
      <w:r>
        <w:rPr>
          <w:rFonts w:eastAsia="仿宋_GB2312"/>
          <w:kern w:val="0"/>
          <w:sz w:val="32"/>
          <w:szCs w:val="32"/>
        </w:rPr>
        <w:t>未经批准擅自变更项目责任人或项目名称和基本内容。</w:t>
      </w:r>
    </w:p>
    <w:p>
      <w:pPr>
        <w:spacing w:line="600" w:lineRule="exact"/>
        <w:ind w:firstLine="640" w:firstLineChars="200"/>
        <w:rPr>
          <w:rFonts w:eastAsia="仿宋_GB2312"/>
          <w:kern w:val="0"/>
          <w:sz w:val="32"/>
          <w:szCs w:val="32"/>
        </w:rPr>
      </w:pPr>
      <w:r>
        <w:rPr>
          <w:rFonts w:eastAsia="仿宋_GB2312"/>
          <w:kern w:val="0"/>
          <w:sz w:val="32"/>
          <w:szCs w:val="32"/>
        </w:rPr>
        <w:t>3.</w:t>
      </w:r>
      <w:r>
        <w:rPr>
          <w:rFonts w:hint="eastAsia" w:eastAsia="仿宋_GB2312"/>
          <w:kern w:val="0"/>
          <w:sz w:val="32"/>
          <w:szCs w:val="32"/>
        </w:rPr>
        <w:t xml:space="preserve"> </w:t>
      </w:r>
      <w:r>
        <w:rPr>
          <w:rFonts w:eastAsia="仿宋_GB2312"/>
          <w:kern w:val="0"/>
          <w:sz w:val="32"/>
          <w:szCs w:val="32"/>
        </w:rPr>
        <w:t>项目规定周期内未能完成约定的任务，2次申请延期后仍未完成。</w:t>
      </w:r>
    </w:p>
    <w:p>
      <w:pPr>
        <w:spacing w:line="600" w:lineRule="exact"/>
        <w:ind w:firstLine="640" w:firstLineChars="200"/>
        <w:rPr>
          <w:rFonts w:eastAsia="仿宋_GB2312"/>
          <w:kern w:val="0"/>
          <w:sz w:val="32"/>
          <w:szCs w:val="32"/>
        </w:rPr>
      </w:pPr>
      <w:r>
        <w:rPr>
          <w:rFonts w:eastAsia="仿宋_GB2312"/>
          <w:kern w:val="0"/>
          <w:sz w:val="32"/>
          <w:szCs w:val="32"/>
        </w:rPr>
        <w:t>4.</w:t>
      </w:r>
      <w:r>
        <w:rPr>
          <w:rFonts w:hint="eastAsia" w:eastAsia="仿宋_GB2312"/>
          <w:kern w:val="0"/>
          <w:sz w:val="32"/>
          <w:szCs w:val="32"/>
        </w:rPr>
        <w:t xml:space="preserve"> </w:t>
      </w:r>
      <w:r>
        <w:rPr>
          <w:rFonts w:eastAsia="仿宋_GB2312"/>
          <w:kern w:val="0"/>
          <w:sz w:val="32"/>
          <w:szCs w:val="32"/>
        </w:rPr>
        <w:t>2次结项</w:t>
      </w:r>
      <w:r>
        <w:rPr>
          <w:rFonts w:hint="eastAsia" w:eastAsia="仿宋_GB2312"/>
          <w:kern w:val="0"/>
          <w:sz w:val="32"/>
          <w:szCs w:val="32"/>
        </w:rPr>
        <w:t>验收</w:t>
      </w:r>
      <w:r>
        <w:rPr>
          <w:rFonts w:eastAsia="仿宋_GB2312"/>
          <w:kern w:val="0"/>
          <w:sz w:val="32"/>
          <w:szCs w:val="32"/>
        </w:rPr>
        <w:t>均未通过。</w:t>
      </w:r>
    </w:p>
    <w:p>
      <w:pPr>
        <w:spacing w:line="600" w:lineRule="exact"/>
        <w:ind w:firstLine="640" w:firstLineChars="200"/>
        <w:rPr>
          <w:rFonts w:eastAsia="仿宋_GB2312"/>
          <w:kern w:val="0"/>
          <w:sz w:val="32"/>
          <w:szCs w:val="32"/>
        </w:rPr>
      </w:pPr>
      <w:r>
        <w:rPr>
          <w:rFonts w:eastAsia="仿宋_GB2312"/>
          <w:kern w:val="0"/>
          <w:sz w:val="32"/>
          <w:szCs w:val="32"/>
        </w:rPr>
        <w:t>5.</w:t>
      </w:r>
      <w:r>
        <w:rPr>
          <w:rFonts w:hint="eastAsia" w:eastAsia="仿宋_GB2312"/>
          <w:kern w:val="0"/>
          <w:sz w:val="32"/>
          <w:szCs w:val="32"/>
        </w:rPr>
        <w:t xml:space="preserve"> </w:t>
      </w:r>
      <w:r>
        <w:rPr>
          <w:rFonts w:eastAsia="仿宋_GB2312"/>
          <w:kern w:val="0"/>
          <w:sz w:val="32"/>
          <w:szCs w:val="32"/>
        </w:rPr>
        <w:t>项目成果存在严重政治问题或严重学术不端行为；</w:t>
      </w:r>
    </w:p>
    <w:p>
      <w:pPr>
        <w:spacing w:line="600" w:lineRule="exact"/>
        <w:ind w:firstLine="640" w:firstLineChars="200"/>
        <w:rPr>
          <w:rFonts w:eastAsia="仿宋_GB2312"/>
          <w:kern w:val="0"/>
          <w:sz w:val="32"/>
          <w:szCs w:val="32"/>
        </w:rPr>
      </w:pPr>
      <w:r>
        <w:rPr>
          <w:rFonts w:eastAsia="仿宋_GB2312"/>
          <w:kern w:val="0"/>
          <w:sz w:val="32"/>
          <w:szCs w:val="32"/>
        </w:rPr>
        <w:t>6.</w:t>
      </w:r>
      <w:r>
        <w:rPr>
          <w:rFonts w:hint="eastAsia" w:eastAsia="仿宋_GB2312"/>
          <w:kern w:val="0"/>
          <w:sz w:val="32"/>
          <w:szCs w:val="32"/>
        </w:rPr>
        <w:t xml:space="preserve"> </w:t>
      </w:r>
      <w:r>
        <w:rPr>
          <w:rFonts w:eastAsia="仿宋_GB2312"/>
          <w:kern w:val="0"/>
          <w:sz w:val="32"/>
          <w:szCs w:val="32"/>
        </w:rPr>
        <w:t>在申请结项过程中违反规定弄虚作假；</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凡被撤销的项目，将进行公示并通报学校党委，追回项目支持经费，项目所在高校</w:t>
      </w:r>
      <w:r>
        <w:rPr>
          <w:rFonts w:eastAsia="仿宋_GB2312"/>
          <w:kern w:val="0"/>
          <w:sz w:val="32"/>
          <w:szCs w:val="32"/>
        </w:rPr>
        <w:t>3年</w:t>
      </w:r>
      <w:r>
        <w:rPr>
          <w:rFonts w:hint="eastAsia" w:ascii="仿宋_GB2312" w:hAnsi="宋体" w:eastAsia="仿宋_GB2312" w:cs="宋体"/>
          <w:kern w:val="0"/>
          <w:sz w:val="32"/>
          <w:szCs w:val="32"/>
        </w:rPr>
        <w:t>内不得申报所有类型精品项目。</w:t>
      </w:r>
    </w:p>
    <w:p>
      <w:pPr>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第十一条</w:t>
      </w:r>
      <w:r>
        <w:rPr>
          <w:rFonts w:hint="eastAsia" w:ascii="仿宋_GB2312" w:hAnsi="宋体" w:eastAsia="仿宋_GB2312" w:cs="宋体"/>
          <w:kern w:val="0"/>
          <w:sz w:val="32"/>
          <w:szCs w:val="32"/>
        </w:rPr>
        <w:t xml:space="preserve">  精品项目经批准后不得随意更改建设计划，确需变更时要履行报批手续，项目所在学校在审查变更时应严格把关。项目自批准之日起，培育建设周期一</w:t>
      </w:r>
      <w:r>
        <w:rPr>
          <w:rFonts w:eastAsia="仿宋_GB2312"/>
          <w:kern w:val="0"/>
          <w:sz w:val="32"/>
          <w:szCs w:val="32"/>
        </w:rPr>
        <w:t>般为2年</w:t>
      </w:r>
      <w:r>
        <w:rPr>
          <w:rFonts w:hint="eastAsia" w:ascii="仿宋_GB2312" w:hAnsi="宋体" w:eastAsia="仿宋_GB2312" w:cs="宋体"/>
          <w:kern w:val="0"/>
          <w:sz w:val="32"/>
          <w:szCs w:val="32"/>
        </w:rPr>
        <w:t>，特殊情况可申请延期，一次最多不</w:t>
      </w:r>
      <w:r>
        <w:rPr>
          <w:rFonts w:eastAsia="仿宋_GB2312"/>
          <w:kern w:val="0"/>
          <w:sz w:val="32"/>
          <w:szCs w:val="32"/>
        </w:rPr>
        <w:t>超过6个月，一个项目申请延期最多不得超过2次</w:t>
      </w:r>
      <w:r>
        <w:rPr>
          <w:rFonts w:hint="eastAsia" w:ascii="仿宋_GB2312" w:hAnsi="宋体" w:eastAsia="仿宋_GB2312" w:cs="宋体"/>
          <w:kern w:val="0"/>
          <w:sz w:val="32"/>
          <w:szCs w:val="32"/>
        </w:rPr>
        <w:t>。延期申请须经教育部思政司同意后，方可生效。</w:t>
      </w:r>
    </w:p>
    <w:p>
      <w:pPr>
        <w:spacing w:line="600" w:lineRule="exact"/>
        <w:ind w:firstLine="643" w:firstLineChars="200"/>
        <w:rPr>
          <w:rFonts w:ascii="仿宋_GB2312" w:hAnsi="Arial" w:eastAsia="仿宋_GB2312" w:cs="Arial"/>
          <w:color w:val="000000"/>
          <w:kern w:val="32"/>
          <w:sz w:val="32"/>
          <w:szCs w:val="32"/>
        </w:rPr>
      </w:pPr>
      <w:r>
        <w:rPr>
          <w:rFonts w:hint="eastAsia" w:ascii="仿宋_GB2312" w:hAnsi="宋体" w:eastAsia="仿宋_GB2312" w:cs="宋体"/>
          <w:b/>
          <w:bCs/>
          <w:kern w:val="0"/>
          <w:sz w:val="32"/>
          <w:szCs w:val="32"/>
        </w:rPr>
        <w:t>第十二条</w:t>
      </w:r>
      <w:r>
        <w:rPr>
          <w:rFonts w:hint="eastAsia" w:ascii="仿宋_GB2312" w:hAnsi="Arial" w:eastAsia="仿宋_GB2312" w:cs="Arial"/>
          <w:color w:val="000000"/>
          <w:kern w:val="32"/>
          <w:sz w:val="32"/>
          <w:szCs w:val="32"/>
        </w:rPr>
        <w:t>   精品项目应严格遵守下列各项保密规定：</w:t>
      </w:r>
    </w:p>
    <w:p>
      <w:pPr>
        <w:spacing w:line="600" w:lineRule="exact"/>
        <w:ind w:firstLine="640" w:firstLineChars="200"/>
        <w:rPr>
          <w:rFonts w:eastAsia="仿宋_GB2312"/>
          <w:color w:val="000000"/>
          <w:kern w:val="32"/>
          <w:sz w:val="32"/>
          <w:szCs w:val="32"/>
        </w:rPr>
      </w:pPr>
      <w:r>
        <w:rPr>
          <w:rFonts w:eastAsia="仿宋_GB2312"/>
          <w:color w:val="000000"/>
          <w:kern w:val="32"/>
          <w:sz w:val="32"/>
          <w:szCs w:val="32"/>
        </w:rPr>
        <w:t>1</w:t>
      </w:r>
      <w:r>
        <w:rPr>
          <w:rFonts w:eastAsia="仿宋_GB2312"/>
          <w:kern w:val="0"/>
          <w:sz w:val="32"/>
          <w:szCs w:val="32"/>
        </w:rPr>
        <w:t>.</w:t>
      </w:r>
      <w:r>
        <w:rPr>
          <w:rFonts w:hint="eastAsia" w:eastAsia="仿宋_GB2312"/>
          <w:kern w:val="0"/>
          <w:sz w:val="32"/>
          <w:szCs w:val="32"/>
        </w:rPr>
        <w:t xml:space="preserve"> </w:t>
      </w:r>
      <w:r>
        <w:rPr>
          <w:rFonts w:eastAsia="仿宋_GB2312"/>
          <w:color w:val="000000"/>
          <w:kern w:val="32"/>
          <w:sz w:val="32"/>
          <w:szCs w:val="32"/>
        </w:rPr>
        <w:t>涉及保密内容的项目，要严格按照国家有关法律法规执行。</w:t>
      </w:r>
    </w:p>
    <w:p>
      <w:pPr>
        <w:spacing w:line="600" w:lineRule="exact"/>
        <w:ind w:firstLine="640" w:firstLineChars="200"/>
        <w:rPr>
          <w:rFonts w:eastAsia="仿宋_GB2312"/>
          <w:color w:val="000000"/>
          <w:kern w:val="32"/>
          <w:sz w:val="32"/>
          <w:szCs w:val="32"/>
        </w:rPr>
      </w:pPr>
      <w:r>
        <w:rPr>
          <w:rFonts w:eastAsia="仿宋_GB2312"/>
          <w:color w:val="000000"/>
          <w:kern w:val="32"/>
          <w:sz w:val="32"/>
          <w:szCs w:val="32"/>
        </w:rPr>
        <w:t>2</w:t>
      </w:r>
      <w:r>
        <w:rPr>
          <w:rFonts w:eastAsia="仿宋_GB2312"/>
          <w:kern w:val="0"/>
          <w:sz w:val="32"/>
          <w:szCs w:val="32"/>
        </w:rPr>
        <w:t>.</w:t>
      </w:r>
      <w:r>
        <w:rPr>
          <w:rFonts w:hint="eastAsia" w:eastAsia="仿宋_GB2312"/>
          <w:kern w:val="0"/>
          <w:sz w:val="32"/>
          <w:szCs w:val="32"/>
        </w:rPr>
        <w:t xml:space="preserve"> </w:t>
      </w:r>
      <w:r>
        <w:rPr>
          <w:rFonts w:eastAsia="仿宋_GB2312"/>
          <w:color w:val="000000"/>
          <w:kern w:val="32"/>
          <w:sz w:val="32"/>
          <w:szCs w:val="32"/>
        </w:rPr>
        <w:t>所使用的未公布数据、内部文件资料仅限于内部使用，不得公开。</w:t>
      </w:r>
    </w:p>
    <w:p>
      <w:pPr>
        <w:spacing w:line="600" w:lineRule="exact"/>
        <w:ind w:firstLine="640" w:firstLineChars="200"/>
        <w:rPr>
          <w:rFonts w:eastAsia="仿宋_GB2312"/>
          <w:color w:val="000000"/>
          <w:kern w:val="32"/>
          <w:sz w:val="32"/>
          <w:szCs w:val="32"/>
        </w:rPr>
      </w:pPr>
      <w:r>
        <w:rPr>
          <w:rFonts w:eastAsia="仿宋_GB2312"/>
          <w:color w:val="000000"/>
          <w:kern w:val="32"/>
          <w:sz w:val="32"/>
          <w:szCs w:val="32"/>
        </w:rPr>
        <w:t>3</w:t>
      </w:r>
      <w:r>
        <w:rPr>
          <w:rFonts w:eastAsia="仿宋_GB2312"/>
          <w:kern w:val="0"/>
          <w:sz w:val="32"/>
          <w:szCs w:val="32"/>
        </w:rPr>
        <w:t>.</w:t>
      </w:r>
      <w:r>
        <w:rPr>
          <w:rFonts w:hint="eastAsia" w:eastAsia="仿宋_GB2312"/>
          <w:kern w:val="0"/>
          <w:sz w:val="32"/>
          <w:szCs w:val="32"/>
        </w:rPr>
        <w:t xml:space="preserve"> </w:t>
      </w:r>
      <w:r>
        <w:rPr>
          <w:rFonts w:eastAsia="仿宋_GB2312"/>
          <w:color w:val="000000"/>
          <w:kern w:val="32"/>
          <w:sz w:val="32"/>
          <w:szCs w:val="32"/>
        </w:rPr>
        <w:t>项目</w:t>
      </w:r>
      <w:r>
        <w:rPr>
          <w:rFonts w:hint="eastAsia" w:eastAsia="仿宋_GB2312"/>
          <w:color w:val="000000"/>
          <w:kern w:val="32"/>
          <w:sz w:val="32"/>
          <w:szCs w:val="32"/>
        </w:rPr>
        <w:t>建设</w:t>
      </w:r>
      <w:r>
        <w:rPr>
          <w:rFonts w:eastAsia="仿宋_GB2312"/>
          <w:color w:val="000000"/>
          <w:kern w:val="32"/>
          <w:sz w:val="32"/>
          <w:szCs w:val="32"/>
        </w:rPr>
        <w:t>中有关涉密和敏感问题的专项调查、学术会议和其它学术活动必须经主管部门审批。</w:t>
      </w:r>
    </w:p>
    <w:p>
      <w:pPr>
        <w:spacing w:line="600" w:lineRule="exact"/>
        <w:ind w:firstLine="640" w:firstLineChars="200"/>
        <w:rPr>
          <w:rFonts w:ascii="仿宋_GB2312" w:hAnsi="Arial" w:eastAsia="仿宋_GB2312" w:cs="Arial"/>
          <w:color w:val="000000"/>
          <w:kern w:val="32"/>
          <w:sz w:val="32"/>
          <w:szCs w:val="32"/>
        </w:rPr>
      </w:pPr>
      <w:r>
        <w:rPr>
          <w:rFonts w:eastAsia="仿宋_GB2312"/>
          <w:color w:val="000000"/>
          <w:kern w:val="32"/>
          <w:sz w:val="32"/>
          <w:szCs w:val="32"/>
        </w:rPr>
        <w:t>4</w:t>
      </w:r>
      <w:r>
        <w:rPr>
          <w:rFonts w:eastAsia="仿宋_GB2312"/>
          <w:kern w:val="0"/>
          <w:sz w:val="32"/>
          <w:szCs w:val="32"/>
        </w:rPr>
        <w:t>.</w:t>
      </w:r>
      <w:r>
        <w:rPr>
          <w:rFonts w:hint="eastAsia" w:eastAsia="仿宋_GB2312"/>
          <w:kern w:val="0"/>
          <w:sz w:val="32"/>
          <w:szCs w:val="32"/>
        </w:rPr>
        <w:t xml:space="preserve"> </w:t>
      </w:r>
      <w:r>
        <w:rPr>
          <w:rFonts w:eastAsia="仿宋_GB2312"/>
          <w:color w:val="000000"/>
          <w:kern w:val="32"/>
          <w:sz w:val="32"/>
          <w:szCs w:val="32"/>
        </w:rPr>
        <w:t>涉及保密内容的研究成果要注</w:t>
      </w:r>
      <w:r>
        <w:rPr>
          <w:rFonts w:hint="eastAsia" w:ascii="仿宋_GB2312" w:hAnsi="Arial" w:eastAsia="仿宋_GB2312" w:cs="Arial"/>
          <w:color w:val="000000"/>
          <w:kern w:val="32"/>
          <w:sz w:val="32"/>
          <w:szCs w:val="32"/>
        </w:rPr>
        <w:t>意保管，使用去向要登记备案；报送有关部门要通过机要渠道。涉密信息不得上网，不得通过互联网传送。 </w:t>
      </w:r>
    </w:p>
    <w:p>
      <w:pPr>
        <w:spacing w:line="60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第五章</w:t>
      </w:r>
      <w:r>
        <w:rPr>
          <w:rFonts w:hint="eastAsia" w:ascii="宋体" w:hAnsi="宋体" w:cs="宋体"/>
          <w:bCs/>
          <w:kern w:val="0"/>
          <w:sz w:val="32"/>
          <w:szCs w:val="32"/>
        </w:rPr>
        <w:t> </w:t>
      </w:r>
      <w:r>
        <w:rPr>
          <w:rFonts w:hint="eastAsia" w:ascii="黑体" w:hAnsi="黑体" w:eastAsia="黑体" w:cs="宋体"/>
          <w:bCs/>
          <w:kern w:val="0"/>
          <w:sz w:val="32"/>
          <w:szCs w:val="32"/>
        </w:rPr>
        <w:t>项目经费与使用</w:t>
      </w:r>
    </w:p>
    <w:p>
      <w:pPr>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第十三条</w:t>
      </w:r>
      <w:r>
        <w:rPr>
          <w:rFonts w:hint="eastAsia" w:ascii="仿宋_GB2312" w:hAnsi="宋体" w:eastAsia="仿宋_GB2312" w:cs="宋体"/>
          <w:kern w:val="0"/>
          <w:sz w:val="32"/>
          <w:szCs w:val="32"/>
        </w:rPr>
        <w:t xml:space="preserve">  </w:t>
      </w:r>
      <w:r>
        <w:rPr>
          <w:rFonts w:eastAsia="仿宋_GB2312"/>
          <w:kern w:val="0"/>
          <w:sz w:val="32"/>
          <w:szCs w:val="32"/>
        </w:rPr>
        <w:t>每个精品项目给予10万元的</w:t>
      </w:r>
      <w:r>
        <w:rPr>
          <w:rFonts w:hint="eastAsia" w:eastAsia="仿宋_GB2312"/>
          <w:kern w:val="0"/>
          <w:sz w:val="32"/>
          <w:szCs w:val="32"/>
        </w:rPr>
        <w:t>工作</w:t>
      </w:r>
      <w:r>
        <w:rPr>
          <w:rFonts w:eastAsia="仿宋_GB2312"/>
          <w:kern w:val="0"/>
          <w:sz w:val="32"/>
          <w:szCs w:val="32"/>
        </w:rPr>
        <w:t>经费</w:t>
      </w:r>
      <w:r>
        <w:rPr>
          <w:rFonts w:hint="eastAsia" w:eastAsia="仿宋_GB2312"/>
          <w:kern w:val="0"/>
          <w:sz w:val="32"/>
          <w:szCs w:val="32"/>
        </w:rPr>
        <w:t>支持</w:t>
      </w:r>
      <w:r>
        <w:rPr>
          <w:rFonts w:eastAsia="仿宋_GB2312"/>
          <w:kern w:val="0"/>
          <w:sz w:val="32"/>
          <w:szCs w:val="32"/>
        </w:rPr>
        <w:t>，一次性拨</w:t>
      </w:r>
      <w:r>
        <w:rPr>
          <w:rFonts w:hint="eastAsia" w:ascii="仿宋_GB2312" w:hAnsi="宋体" w:eastAsia="仿宋_GB2312" w:cs="宋体"/>
          <w:kern w:val="0"/>
          <w:sz w:val="32"/>
          <w:szCs w:val="32"/>
        </w:rPr>
        <w:t>付，主要用于项目实施推进、完善优化和成果转化推广等。项目所在省（区、市）和高校可结合实际，给予一定的政策支持和经费配套。</w:t>
      </w:r>
    </w:p>
    <w:p>
      <w:pPr>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第十四条  </w:t>
      </w:r>
      <w:r>
        <w:rPr>
          <w:rFonts w:hint="eastAsia" w:eastAsia="仿宋_GB2312"/>
          <w:kern w:val="0"/>
          <w:sz w:val="32"/>
          <w:szCs w:val="32"/>
        </w:rPr>
        <w:t>项</w:t>
      </w:r>
      <w:r>
        <w:rPr>
          <w:rFonts w:hint="eastAsia" w:ascii="仿宋_GB2312" w:hAnsi="宋体" w:eastAsia="仿宋_GB2312" w:cs="宋体"/>
          <w:kern w:val="0"/>
          <w:sz w:val="32"/>
          <w:szCs w:val="32"/>
        </w:rPr>
        <w:t>目经费须专款专用，</w:t>
      </w:r>
      <w:r>
        <w:rPr>
          <w:rFonts w:ascii="仿宋_GB2312" w:hAnsi="宋体" w:eastAsia="仿宋_GB2312" w:cs="宋体"/>
          <w:kern w:val="0"/>
          <w:sz w:val="32"/>
          <w:szCs w:val="32"/>
        </w:rPr>
        <w:t>严格按照国家工作经费管理有关规定执行</w:t>
      </w:r>
      <w:r>
        <w:rPr>
          <w:rFonts w:hint="eastAsia" w:ascii="仿宋_GB2312" w:hAnsi="宋体" w:eastAsia="仿宋_GB2312" w:cs="宋体"/>
          <w:kern w:val="0"/>
          <w:sz w:val="32"/>
          <w:szCs w:val="32"/>
        </w:rPr>
        <w:t>，不得用于与项目无关的开支。项目负责人在</w:t>
      </w:r>
      <w:r>
        <w:rPr>
          <w:rFonts w:eastAsia="仿宋_GB2312"/>
          <w:kern w:val="0"/>
          <w:sz w:val="32"/>
          <w:szCs w:val="32"/>
        </w:rPr>
        <w:t>学校财务部门的具体指导下支配和</w:t>
      </w:r>
      <w:r>
        <w:rPr>
          <w:rFonts w:ascii="仿宋_GB2312" w:hAnsi="宋体" w:eastAsia="仿宋_GB2312" w:cs="宋体"/>
          <w:kern w:val="0"/>
          <w:sz w:val="32"/>
          <w:szCs w:val="32"/>
        </w:rPr>
        <w:t>使用项目经费；学校和个人不得以任何理由和方式截</w:t>
      </w:r>
      <w:r>
        <w:rPr>
          <w:rFonts w:eastAsia="仿宋_GB2312"/>
          <w:kern w:val="0"/>
          <w:sz w:val="32"/>
          <w:szCs w:val="32"/>
        </w:rPr>
        <w:t>留、挤占和挪用。</w:t>
      </w:r>
      <w:r>
        <w:rPr>
          <w:rFonts w:hint="eastAsia" w:eastAsia="仿宋_GB2312"/>
          <w:kern w:val="0"/>
          <w:sz w:val="32"/>
          <w:szCs w:val="32"/>
        </w:rPr>
        <w:t>支持经费主要用于</w:t>
      </w:r>
      <w:r>
        <w:rPr>
          <w:rFonts w:hint="eastAsia" w:ascii="仿宋_GB2312" w:hAnsi="宋体" w:eastAsia="仿宋_GB2312" w:cs="宋体"/>
          <w:kern w:val="0"/>
          <w:sz w:val="32"/>
          <w:szCs w:val="32"/>
        </w:rPr>
        <w:t>：活动开展、载体建设、平台拓展、</w:t>
      </w:r>
      <w:r>
        <w:rPr>
          <w:rFonts w:ascii="仿宋_GB2312" w:hAnsi="宋体" w:eastAsia="仿宋_GB2312" w:cs="宋体"/>
          <w:kern w:val="0"/>
          <w:sz w:val="32"/>
          <w:szCs w:val="32"/>
        </w:rPr>
        <w:t>工作创新、团队</w:t>
      </w:r>
      <w:r>
        <w:rPr>
          <w:rFonts w:hint="eastAsia" w:ascii="仿宋_GB2312" w:hAnsi="宋体" w:eastAsia="仿宋_GB2312" w:cs="宋体"/>
          <w:kern w:val="0"/>
          <w:sz w:val="32"/>
          <w:szCs w:val="32"/>
        </w:rPr>
        <w:t>培育</w:t>
      </w:r>
      <w:r>
        <w:rPr>
          <w:rFonts w:ascii="仿宋_GB2312" w:hAnsi="宋体" w:eastAsia="仿宋_GB2312" w:cs="宋体"/>
          <w:kern w:val="0"/>
          <w:sz w:val="32"/>
          <w:szCs w:val="32"/>
        </w:rPr>
        <w:t>、成立工作室、人才培养、育人实践、理论宣讲、论文发表、</w:t>
      </w:r>
      <w:r>
        <w:rPr>
          <w:rFonts w:hint="eastAsia" w:ascii="仿宋_GB2312" w:hAnsi="宋体" w:eastAsia="仿宋_GB2312" w:cs="宋体"/>
          <w:kern w:val="0"/>
          <w:sz w:val="32"/>
          <w:szCs w:val="32"/>
        </w:rPr>
        <w:t>先进典型和工作案例推广展示</w:t>
      </w:r>
      <w:r>
        <w:rPr>
          <w:rFonts w:ascii="仿宋_GB2312" w:hAnsi="宋体" w:eastAsia="仿宋_GB2312" w:cs="宋体"/>
          <w:kern w:val="0"/>
          <w:sz w:val="32"/>
          <w:szCs w:val="32"/>
        </w:rPr>
        <w:t>、工作交流与</w:t>
      </w:r>
      <w:r>
        <w:rPr>
          <w:rFonts w:hint="eastAsia" w:ascii="仿宋_GB2312" w:hAnsi="宋体" w:eastAsia="仿宋_GB2312" w:cs="宋体"/>
          <w:kern w:val="0"/>
          <w:sz w:val="32"/>
          <w:szCs w:val="32"/>
        </w:rPr>
        <w:t>研讨培训等。</w:t>
      </w:r>
    </w:p>
    <w:p>
      <w:pPr>
        <w:spacing w:line="60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第六章 项目验收与成果转化</w:t>
      </w:r>
    </w:p>
    <w:p>
      <w:pPr>
        <w:spacing w:line="600" w:lineRule="exact"/>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 xml:space="preserve">第十五条  </w:t>
      </w:r>
      <w:r>
        <w:rPr>
          <w:rFonts w:eastAsia="仿宋_GB2312"/>
          <w:kern w:val="0"/>
          <w:sz w:val="32"/>
          <w:szCs w:val="32"/>
        </w:rPr>
        <w:t>成</w:t>
      </w:r>
      <w:r>
        <w:rPr>
          <w:rFonts w:hint="eastAsia" w:ascii="仿宋_GB2312" w:hAnsi="宋体" w:eastAsia="仿宋_GB2312" w:cs="宋体"/>
          <w:kern w:val="0"/>
          <w:sz w:val="32"/>
          <w:szCs w:val="32"/>
        </w:rPr>
        <w:t>立高校思想政治工作精品项目培育建设工作联盟，开展高校思想政治工作精品项目的交流研讨、互测互评、评议验收，促进先进经验、典型做法的转化推广。</w:t>
      </w:r>
    </w:p>
    <w:p>
      <w:pPr>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第十六条</w:t>
      </w:r>
      <w:r>
        <w:rPr>
          <w:rFonts w:hint="eastAsia" w:ascii="仿宋_GB2312" w:hAnsi="宋体" w:eastAsia="仿宋_GB2312" w:cs="宋体"/>
          <w:kern w:val="0"/>
          <w:sz w:val="32"/>
          <w:szCs w:val="32"/>
        </w:rPr>
        <w:t xml:space="preserve">  项目</w:t>
      </w:r>
      <w:r>
        <w:rPr>
          <w:rFonts w:hint="eastAsia" w:ascii="仿宋_GB2312" w:eastAsia="仿宋_GB2312"/>
          <w:spacing w:val="4"/>
          <w:kern w:val="0"/>
          <w:sz w:val="32"/>
          <w:szCs w:val="32"/>
        </w:rPr>
        <w:t>培育建设期结束</w:t>
      </w:r>
      <w:r>
        <w:rPr>
          <w:rFonts w:hint="eastAsia" w:ascii="仿宋_GB2312" w:hAnsi="宋体" w:eastAsia="仿宋_GB2312" w:cs="宋体"/>
          <w:kern w:val="0"/>
          <w:sz w:val="32"/>
          <w:szCs w:val="32"/>
        </w:rPr>
        <w:t>后进行结项验收，履行结项手续。</w:t>
      </w:r>
    </w:p>
    <w:p>
      <w:pPr>
        <w:spacing w:line="600" w:lineRule="exact"/>
        <w:ind w:firstLine="640" w:firstLineChars="200"/>
        <w:rPr>
          <w:rFonts w:ascii="仿宋_GB2312" w:hAnsi="宋体" w:eastAsia="仿宋_GB2312" w:cs="宋体"/>
          <w:b/>
          <w:bCs/>
          <w:kern w:val="0"/>
          <w:sz w:val="32"/>
          <w:szCs w:val="32"/>
        </w:rPr>
      </w:pPr>
      <w:r>
        <w:rPr>
          <w:rFonts w:eastAsia="仿宋_GB2312"/>
          <w:kern w:val="0"/>
          <w:sz w:val="32"/>
          <w:szCs w:val="32"/>
        </w:rPr>
        <w:t>1. 项</w:t>
      </w:r>
      <w:r>
        <w:rPr>
          <w:rFonts w:hint="eastAsia" w:ascii="仿宋_GB2312" w:hAnsi="宋体" w:eastAsia="仿宋_GB2312" w:cs="宋体"/>
          <w:kern w:val="0"/>
          <w:sz w:val="32"/>
          <w:szCs w:val="32"/>
        </w:rPr>
        <w:t>目负责人须填写</w:t>
      </w:r>
      <w:r>
        <w:rPr>
          <w:rFonts w:eastAsia="仿宋_GB2312"/>
          <w:kern w:val="0"/>
          <w:sz w:val="32"/>
          <w:szCs w:val="32"/>
        </w:rPr>
        <w:t>项目结项表</w:t>
      </w:r>
      <w:r>
        <w:rPr>
          <w:rFonts w:hint="eastAsia" w:eastAsia="仿宋_GB2312"/>
          <w:kern w:val="0"/>
          <w:sz w:val="32"/>
          <w:szCs w:val="32"/>
        </w:rPr>
        <w:t>，</w:t>
      </w:r>
      <w:r>
        <w:rPr>
          <w:rFonts w:hint="eastAsia" w:ascii="仿宋_GB2312" w:hAnsi="宋体" w:eastAsia="仿宋_GB2312" w:cs="宋体"/>
          <w:kern w:val="0"/>
          <w:sz w:val="32"/>
          <w:szCs w:val="32"/>
        </w:rPr>
        <w:t>将工作进展情况、实践探索和理论创新情况形成项目成果报告，</w:t>
      </w:r>
      <w:r>
        <w:rPr>
          <w:rFonts w:hint="eastAsia" w:eastAsia="仿宋_GB2312"/>
          <w:kern w:val="0"/>
          <w:sz w:val="32"/>
          <w:szCs w:val="32"/>
        </w:rPr>
        <w:t>并</w:t>
      </w:r>
      <w:r>
        <w:rPr>
          <w:rFonts w:hint="eastAsia" w:ascii="仿宋_GB2312" w:hAnsi="宋体" w:eastAsia="仿宋_GB2312" w:cs="宋体"/>
          <w:kern w:val="0"/>
          <w:sz w:val="32"/>
          <w:szCs w:val="32"/>
        </w:rPr>
        <w:t>提供支撑说明材料。结项材料经所在学校党委和省级教育工作部门审核同意后，报送教育部思政司。部委属高校和部省合建高校可直接报送。</w:t>
      </w:r>
    </w:p>
    <w:p>
      <w:pPr>
        <w:spacing w:line="600" w:lineRule="exact"/>
        <w:ind w:firstLine="640" w:firstLineChars="200"/>
        <w:rPr>
          <w:rFonts w:ascii="仿宋_GB2312" w:hAnsi="宋体" w:eastAsia="仿宋_GB2312" w:cs="宋体"/>
          <w:kern w:val="0"/>
          <w:sz w:val="32"/>
          <w:szCs w:val="32"/>
        </w:rPr>
      </w:pPr>
      <w:r>
        <w:rPr>
          <w:rFonts w:eastAsia="仿宋_GB2312"/>
          <w:kern w:val="0"/>
          <w:sz w:val="32"/>
          <w:szCs w:val="32"/>
        </w:rPr>
        <w:t>2.</w:t>
      </w:r>
      <w:r>
        <w:rPr>
          <w:rFonts w:hint="eastAsia" w:eastAsia="仿宋_GB2312"/>
          <w:kern w:val="0"/>
          <w:sz w:val="32"/>
          <w:szCs w:val="32"/>
        </w:rPr>
        <w:t xml:space="preserve"> </w:t>
      </w:r>
      <w:r>
        <w:rPr>
          <w:rFonts w:hint="eastAsia" w:ascii="仿宋_GB2312" w:hAnsi="宋体" w:eastAsia="仿宋_GB2312" w:cs="宋体"/>
          <w:kern w:val="0"/>
          <w:sz w:val="32"/>
          <w:szCs w:val="32"/>
        </w:rPr>
        <w:t>对通过验收、确认可以结项者，颁发结项证明，并将验收情况予以公布。</w:t>
      </w:r>
    </w:p>
    <w:p>
      <w:pPr>
        <w:spacing w:line="600" w:lineRule="exact"/>
        <w:ind w:firstLine="640" w:firstLineChars="200"/>
        <w:rPr>
          <w:rFonts w:ascii="仿宋_GB2312" w:hAnsi="宋体" w:eastAsia="仿宋_GB2312" w:cs="宋体"/>
          <w:kern w:val="0"/>
          <w:sz w:val="32"/>
          <w:szCs w:val="32"/>
        </w:rPr>
      </w:pPr>
      <w:r>
        <w:rPr>
          <w:rFonts w:hint="eastAsia" w:eastAsia="仿宋_GB2312"/>
          <w:kern w:val="0"/>
          <w:sz w:val="32"/>
          <w:szCs w:val="32"/>
        </w:rPr>
        <w:t xml:space="preserve">3. </w:t>
      </w:r>
      <w:r>
        <w:rPr>
          <w:rFonts w:hint="eastAsia" w:ascii="仿宋_GB2312" w:eastAsia="仿宋_GB2312"/>
          <w:spacing w:val="4"/>
          <w:kern w:val="0"/>
          <w:sz w:val="32"/>
          <w:szCs w:val="32"/>
        </w:rPr>
        <w:t>项目验收后，项目所在高校仍需不断优化完善，并持续推动开展相关工作。</w:t>
      </w:r>
    </w:p>
    <w:p>
      <w:pPr>
        <w:spacing w:line="600" w:lineRule="exact"/>
        <w:ind w:firstLine="643" w:firstLineChars="200"/>
        <w:rPr>
          <w:rFonts w:eastAsia="仿宋_GB2312"/>
          <w:kern w:val="0"/>
          <w:sz w:val="32"/>
          <w:szCs w:val="32"/>
        </w:rPr>
      </w:pPr>
      <w:r>
        <w:rPr>
          <w:rFonts w:eastAsia="仿宋_GB2312"/>
          <w:b/>
          <w:kern w:val="0"/>
          <w:sz w:val="32"/>
          <w:szCs w:val="32"/>
        </w:rPr>
        <w:t>第</w:t>
      </w:r>
      <w:r>
        <w:rPr>
          <w:rFonts w:hint="eastAsia" w:eastAsia="仿宋_GB2312"/>
          <w:b/>
          <w:kern w:val="0"/>
          <w:sz w:val="32"/>
          <w:szCs w:val="32"/>
        </w:rPr>
        <w:t>十七</w:t>
      </w:r>
      <w:r>
        <w:rPr>
          <w:rFonts w:eastAsia="仿宋_GB2312"/>
          <w:b/>
          <w:kern w:val="0"/>
          <w:sz w:val="32"/>
          <w:szCs w:val="32"/>
        </w:rPr>
        <w:t>条</w:t>
      </w:r>
      <w:r>
        <w:rPr>
          <w:rFonts w:eastAsia="仿宋_GB2312"/>
          <w:kern w:val="0"/>
          <w:sz w:val="32"/>
          <w:szCs w:val="32"/>
        </w:rPr>
        <w:t>   建立科学合理的项目成果评价体系，注重成果质量，注重实际价值。</w:t>
      </w:r>
    </w:p>
    <w:p>
      <w:pPr>
        <w:spacing w:line="600" w:lineRule="exact"/>
        <w:ind w:firstLine="640" w:firstLineChars="200"/>
        <w:rPr>
          <w:rFonts w:eastAsia="仿宋_GB2312"/>
          <w:kern w:val="0"/>
          <w:sz w:val="32"/>
          <w:szCs w:val="32"/>
        </w:rPr>
      </w:pPr>
      <w:r>
        <w:rPr>
          <w:rFonts w:eastAsia="仿宋_GB2312"/>
          <w:kern w:val="0"/>
          <w:sz w:val="32"/>
          <w:szCs w:val="32"/>
        </w:rPr>
        <w:t>1．项目验收的主要内容是：项目责任</w:t>
      </w:r>
      <w:r>
        <w:rPr>
          <w:rFonts w:hint="eastAsia" w:eastAsia="仿宋_GB2312"/>
          <w:kern w:val="0"/>
          <w:sz w:val="32"/>
          <w:szCs w:val="32"/>
        </w:rPr>
        <w:t>高校</w:t>
      </w:r>
      <w:r>
        <w:rPr>
          <w:rFonts w:eastAsia="仿宋_GB2312"/>
          <w:kern w:val="0"/>
          <w:sz w:val="32"/>
          <w:szCs w:val="32"/>
        </w:rPr>
        <w:t>按项目任务计划书完成了</w:t>
      </w:r>
      <w:r>
        <w:rPr>
          <w:rFonts w:hint="eastAsia" w:eastAsia="仿宋_GB2312"/>
          <w:kern w:val="0"/>
          <w:sz w:val="32"/>
          <w:szCs w:val="32"/>
        </w:rPr>
        <w:t>建设</w:t>
      </w:r>
      <w:r>
        <w:rPr>
          <w:rFonts w:eastAsia="仿宋_GB2312"/>
          <w:kern w:val="0"/>
          <w:sz w:val="32"/>
          <w:szCs w:val="32"/>
        </w:rPr>
        <w:t>任务</w:t>
      </w:r>
      <w:r>
        <w:rPr>
          <w:rFonts w:hint="eastAsia" w:eastAsia="仿宋_GB2312"/>
          <w:kern w:val="0"/>
          <w:sz w:val="32"/>
          <w:szCs w:val="32"/>
        </w:rPr>
        <w:t>和目标</w:t>
      </w:r>
      <w:r>
        <w:rPr>
          <w:rFonts w:eastAsia="仿宋_GB2312"/>
          <w:kern w:val="0"/>
          <w:sz w:val="32"/>
          <w:szCs w:val="32"/>
        </w:rPr>
        <w:t>；</w:t>
      </w:r>
      <w:r>
        <w:rPr>
          <w:rFonts w:hint="eastAsia" w:eastAsia="仿宋_GB2312"/>
          <w:kern w:val="0"/>
          <w:sz w:val="32"/>
          <w:szCs w:val="32"/>
        </w:rPr>
        <w:t>最终成果与立项时批准的“最终成果形式”相符；育人体系不断完善、体制机制有所创新、师生普遍反映良好、具有一定社会影响；</w:t>
      </w:r>
      <w:r>
        <w:rPr>
          <w:rFonts w:eastAsia="仿宋_GB2312"/>
          <w:kern w:val="0"/>
          <w:sz w:val="32"/>
          <w:szCs w:val="32"/>
        </w:rPr>
        <w:t>经费开支合理合法。咨询报告类成果须有采纳单位的证明材料，并详细注明采纳内容和实际价值。</w:t>
      </w:r>
    </w:p>
    <w:p>
      <w:pPr>
        <w:spacing w:line="600" w:lineRule="exact"/>
        <w:ind w:firstLine="640" w:firstLineChars="200"/>
        <w:rPr>
          <w:rFonts w:ascii="仿宋_GB2312" w:hAnsi="宋体" w:eastAsia="仿宋_GB2312" w:cs="宋体"/>
          <w:kern w:val="0"/>
          <w:sz w:val="32"/>
          <w:szCs w:val="32"/>
        </w:rPr>
      </w:pPr>
      <w:r>
        <w:rPr>
          <w:rFonts w:hint="eastAsia" w:eastAsia="仿宋_GB2312"/>
          <w:kern w:val="0"/>
          <w:sz w:val="32"/>
          <w:szCs w:val="32"/>
        </w:rPr>
        <w:t>2</w:t>
      </w:r>
      <w:r>
        <w:rPr>
          <w:rFonts w:eastAsia="仿宋_GB2312"/>
          <w:kern w:val="0"/>
          <w:sz w:val="32"/>
          <w:szCs w:val="32"/>
        </w:rPr>
        <w:t>．项目验收分优秀、合格、不合格三个等级。</w:t>
      </w:r>
      <w:r>
        <w:rPr>
          <w:rFonts w:hint="eastAsia" w:ascii="仿宋_GB2312" w:hAnsi="宋体" w:eastAsia="仿宋_GB2312" w:cs="宋体"/>
          <w:kern w:val="0"/>
          <w:sz w:val="32"/>
          <w:szCs w:val="32"/>
        </w:rPr>
        <w:t>对成果验收为优秀的项目，予以通报表扬并作为项目责任高校再次申请项目的重要参考；对成果验收不合格的项目，视完成情况可以予以一次延期修正，延期最多不</w:t>
      </w:r>
      <w:r>
        <w:rPr>
          <w:rFonts w:eastAsia="仿宋_GB2312"/>
          <w:kern w:val="0"/>
          <w:sz w:val="32"/>
          <w:szCs w:val="32"/>
        </w:rPr>
        <w:t>超过6个月，延期修正后验收仍不合格的</w:t>
      </w:r>
      <w:r>
        <w:rPr>
          <w:rFonts w:hint="eastAsia" w:eastAsia="仿宋_GB2312"/>
          <w:kern w:val="0"/>
          <w:sz w:val="32"/>
          <w:szCs w:val="32"/>
        </w:rPr>
        <w:t>，</w:t>
      </w:r>
      <w:r>
        <w:rPr>
          <w:rFonts w:hint="eastAsia" w:ascii="仿宋_GB2312" w:hAnsi="宋体" w:eastAsia="仿宋_GB2312" w:cs="宋体"/>
          <w:kern w:val="0"/>
          <w:sz w:val="32"/>
          <w:szCs w:val="32"/>
        </w:rPr>
        <w:t>一律做撤项处理。</w:t>
      </w:r>
    </w:p>
    <w:p>
      <w:pPr>
        <w:spacing w:line="600" w:lineRule="exact"/>
        <w:ind w:firstLine="643" w:firstLineChars="200"/>
        <w:rPr>
          <w:rFonts w:ascii="黑体" w:hAnsi="黑体" w:eastAsia="黑体" w:cs="宋体"/>
          <w:bCs/>
          <w:kern w:val="0"/>
          <w:sz w:val="32"/>
          <w:szCs w:val="32"/>
        </w:rPr>
      </w:pPr>
      <w:r>
        <w:rPr>
          <w:rFonts w:hint="eastAsia" w:ascii="仿宋_GB2312" w:hAnsi="宋体" w:eastAsia="仿宋_GB2312" w:cs="宋体"/>
          <w:b/>
          <w:bCs/>
          <w:kern w:val="0"/>
          <w:sz w:val="32"/>
          <w:szCs w:val="32"/>
        </w:rPr>
        <w:t>第十八条</w:t>
      </w:r>
      <w:r>
        <w:rPr>
          <w:rFonts w:hint="eastAsia" w:ascii="仿宋_GB2312" w:hAnsi="宋体" w:eastAsia="仿宋_GB2312" w:cs="宋体"/>
          <w:kern w:val="0"/>
          <w:sz w:val="32"/>
          <w:szCs w:val="32"/>
        </w:rPr>
        <w:t xml:space="preserve">  强化成果转化意识，拓展成果转化渠道。各地教育工作部门和各高校应采取积极措施，支持和资助精品项目的培育建设，积极做好项目成果的宣传、推广和应用工作。有重要应用价值的工作案例、研究报告、咨询报告、调研报告等成果，在提交有关部门的同时须报送教育部思政司。</w:t>
      </w:r>
    </w:p>
    <w:p>
      <w:pPr>
        <w:spacing w:line="60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第七章 附  则</w:t>
      </w:r>
    </w:p>
    <w:p>
      <w:pPr>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第十九条</w:t>
      </w:r>
      <w:r>
        <w:rPr>
          <w:rFonts w:hint="eastAsia" w:ascii="仿宋_GB2312" w:hAnsi="宋体" w:eastAsia="仿宋_GB2312" w:cs="宋体"/>
          <w:kern w:val="0"/>
          <w:sz w:val="32"/>
          <w:szCs w:val="32"/>
        </w:rPr>
        <w:t xml:space="preserve">  本办法自发布之日起执行。</w:t>
      </w:r>
    </w:p>
    <w:p>
      <w:pPr>
        <w:spacing w:line="600" w:lineRule="exact"/>
        <w:ind w:firstLine="643" w:firstLineChars="200"/>
        <w:rPr>
          <w:rFonts w:ascii="黑体" w:hAnsi="黑体" w:eastAsia="黑体"/>
          <w:bCs/>
          <w:kern w:val="32"/>
          <w:sz w:val="30"/>
          <w:szCs w:val="30"/>
        </w:rPr>
      </w:pPr>
      <w:r>
        <w:rPr>
          <w:rFonts w:hint="eastAsia" w:ascii="仿宋_GB2312" w:hAnsi="宋体" w:eastAsia="仿宋_GB2312" w:cs="宋体"/>
          <w:b/>
          <w:bCs/>
          <w:kern w:val="0"/>
          <w:sz w:val="32"/>
          <w:szCs w:val="32"/>
        </w:rPr>
        <w:t>第二十条</w:t>
      </w:r>
      <w:r>
        <w:rPr>
          <w:rFonts w:hint="eastAsia" w:ascii="仿宋_GB2312" w:hAnsi="宋体" w:eastAsia="仿宋_GB2312" w:cs="宋体"/>
          <w:kern w:val="0"/>
          <w:sz w:val="32"/>
          <w:szCs w:val="32"/>
        </w:rPr>
        <w:t xml:space="preserve">  本办法由教育部思想政治工作司负责解释。</w:t>
      </w:r>
    </w:p>
    <w:p/>
    <w:p/>
    <w:p>
      <w:pPr>
        <w:tabs>
          <w:tab w:val="left" w:pos="3433"/>
        </w:tabs>
        <w:rPr>
          <w:rFonts w:ascii="方正仿宋_GBK" w:hAnsi="Times New Roman" w:eastAsia="方正仿宋_GBK" w:cs="方正楷体_GBK"/>
          <w:sz w:val="32"/>
          <w:szCs w:val="32"/>
        </w:rPr>
      </w:pPr>
    </w:p>
    <w:sectPr>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Helvetica Neue">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377529"/>
    </w:sdtPr>
    <w:sdtEndPr>
      <w:rPr>
        <w:rFonts w:asciiTheme="minorEastAsia" w:hAnsiTheme="minorEastAsia"/>
        <w:sz w:val="32"/>
        <w:szCs w:val="32"/>
      </w:rPr>
    </w:sdtEndPr>
    <w:sdtContent>
      <w:p>
        <w:pPr>
          <w:pStyle w:val="5"/>
          <w:jc w:val="right"/>
          <w:rPr>
            <w:rFonts w:asciiTheme="minorEastAsia" w:hAnsiTheme="minorEastAsia"/>
            <w:sz w:val="32"/>
            <w:szCs w:val="32"/>
          </w:rPr>
        </w:pPr>
        <w:r>
          <w:rPr>
            <w:rFonts w:asciiTheme="minorEastAsia" w:hAnsiTheme="minorEastAsia"/>
            <w:sz w:val="32"/>
            <w:szCs w:val="32"/>
          </w:rPr>
          <w:fldChar w:fldCharType="begin"/>
        </w:r>
        <w:r>
          <w:rPr>
            <w:rFonts w:asciiTheme="minorEastAsia" w:hAnsiTheme="minorEastAsia"/>
            <w:sz w:val="32"/>
            <w:szCs w:val="32"/>
          </w:rPr>
          <w:instrText xml:space="preserve">PAGE   \* MERGEFORMAT</w:instrText>
        </w:r>
        <w:r>
          <w:rPr>
            <w:rFonts w:asciiTheme="minorEastAsia" w:hAnsiTheme="minorEastAsia"/>
            <w:sz w:val="32"/>
            <w:szCs w:val="32"/>
          </w:rPr>
          <w:fldChar w:fldCharType="separate"/>
        </w:r>
        <w:r>
          <w:rPr>
            <w:rFonts w:asciiTheme="minorEastAsia" w:hAnsiTheme="minorEastAsia"/>
            <w:sz w:val="32"/>
            <w:szCs w:val="32"/>
            <w:lang w:val="zh-CN"/>
          </w:rPr>
          <w:t>-</w:t>
        </w:r>
        <w:r>
          <w:rPr>
            <w:rFonts w:asciiTheme="minorEastAsia" w:hAnsiTheme="minorEastAsia"/>
            <w:sz w:val="32"/>
            <w:szCs w:val="32"/>
          </w:rPr>
          <w:t xml:space="preserve"> 45 -</w:t>
        </w:r>
        <w:r>
          <w:rPr>
            <w:rFonts w:asciiTheme="minorEastAsia" w:hAnsiTheme="minorEastAsia"/>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6153758"/>
      <w:docPartObj>
        <w:docPartGallery w:val="AutoText"/>
      </w:docPartObj>
    </w:sdtPr>
    <w:sdtEndPr>
      <w:rPr>
        <w:rFonts w:asciiTheme="minorEastAsia" w:hAnsiTheme="minorEastAsia"/>
        <w:sz w:val="28"/>
        <w:szCs w:val="28"/>
      </w:rPr>
    </w:sdtEndPr>
    <w:sdtContent>
      <w:p>
        <w:pPr>
          <w:pStyle w:val="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C6"/>
    <w:rsid w:val="00027D65"/>
    <w:rsid w:val="00103E7C"/>
    <w:rsid w:val="001652C4"/>
    <w:rsid w:val="00296B45"/>
    <w:rsid w:val="002D2992"/>
    <w:rsid w:val="002E58B8"/>
    <w:rsid w:val="00363BA0"/>
    <w:rsid w:val="003D2133"/>
    <w:rsid w:val="003E36E9"/>
    <w:rsid w:val="004C7F07"/>
    <w:rsid w:val="005149D1"/>
    <w:rsid w:val="00555DF8"/>
    <w:rsid w:val="00622705"/>
    <w:rsid w:val="008C5011"/>
    <w:rsid w:val="00956290"/>
    <w:rsid w:val="009B1391"/>
    <w:rsid w:val="009B715C"/>
    <w:rsid w:val="00A65ADE"/>
    <w:rsid w:val="00A862E6"/>
    <w:rsid w:val="00B85D47"/>
    <w:rsid w:val="00B94CA6"/>
    <w:rsid w:val="00C71DA5"/>
    <w:rsid w:val="00C74A7D"/>
    <w:rsid w:val="00CC3F32"/>
    <w:rsid w:val="00E23612"/>
    <w:rsid w:val="00E24C9B"/>
    <w:rsid w:val="00EB44C6"/>
    <w:rsid w:val="00F36D0A"/>
    <w:rsid w:val="00FA023E"/>
    <w:rsid w:val="00FB7B15"/>
    <w:rsid w:val="132152FD"/>
    <w:rsid w:val="5C013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
    <w:pPr>
      <w:keepNext/>
      <w:keepLines/>
      <w:spacing w:before="340" w:after="330" w:line="576" w:lineRule="auto"/>
      <w:outlineLvl w:val="0"/>
    </w:pPr>
    <w:rPr>
      <w:rFonts w:ascii="Times New Roman" w:hAnsi="Times New Roman"/>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9"/>
    <w:semiHidden/>
    <w:unhideWhenUsed/>
    <w:uiPriority w:val="99"/>
    <w:pPr>
      <w:ind w:left="100" w:leftChars="2500"/>
    </w:pPr>
    <w:rPr>
      <w:rFonts w:ascii="Times New Roman" w:hAnsi="Times New Roman"/>
      <w:szCs w:val="21"/>
    </w:rPr>
  </w:style>
  <w:style w:type="paragraph" w:styleId="4">
    <w:name w:val="Balloon Text"/>
    <w:basedOn w:val="1"/>
    <w:link w:val="13"/>
    <w:semiHidden/>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page number"/>
    <w:basedOn w:val="8"/>
    <w:qFormat/>
    <w:uiPriority w:val="0"/>
  </w:style>
  <w:style w:type="character" w:styleId="10">
    <w:name w:val="Hyperlink"/>
    <w:basedOn w:val="8"/>
    <w:unhideWhenUsed/>
    <w:uiPriority w:val="0"/>
    <w:rPr>
      <w:color w:val="0000FF"/>
      <w:u w:val="single"/>
    </w:rPr>
  </w:style>
  <w:style w:type="character" w:customStyle="1" w:styleId="11">
    <w:name w:val="页眉 Char"/>
    <w:basedOn w:val="8"/>
    <w:link w:val="6"/>
    <w:uiPriority w:val="99"/>
    <w:rPr>
      <w:sz w:val="18"/>
      <w:szCs w:val="18"/>
    </w:rPr>
  </w:style>
  <w:style w:type="character" w:customStyle="1" w:styleId="12">
    <w:name w:val="页脚 Char"/>
    <w:basedOn w:val="8"/>
    <w:link w:val="5"/>
    <w:uiPriority w:val="99"/>
    <w:rPr>
      <w:sz w:val="18"/>
      <w:szCs w:val="18"/>
    </w:rPr>
  </w:style>
  <w:style w:type="character" w:customStyle="1" w:styleId="13">
    <w:name w:val="批注框文本 Char"/>
    <w:basedOn w:val="8"/>
    <w:link w:val="4"/>
    <w:semiHidden/>
    <w:uiPriority w:val="99"/>
    <w:rPr>
      <w:rFonts w:ascii="Calibri" w:hAnsi="Calibri" w:eastAsia="宋体" w:cs="Times New Roman"/>
      <w:kern w:val="2"/>
      <w:sz w:val="18"/>
      <w:szCs w:val="18"/>
    </w:rPr>
  </w:style>
  <w:style w:type="character" w:customStyle="1" w:styleId="14">
    <w:name w:val="标题 1 Char"/>
    <w:basedOn w:val="8"/>
    <w:link w:val="2"/>
    <w:uiPriority w:val="9"/>
    <w:rPr>
      <w:rFonts w:ascii="Times New Roman" w:hAnsi="Times New Roman" w:eastAsia="宋体" w:cs="Times New Roman"/>
      <w:b/>
      <w:bCs/>
      <w:kern w:val="44"/>
      <w:sz w:val="44"/>
      <w:szCs w:val="44"/>
    </w:rPr>
  </w:style>
  <w:style w:type="character" w:customStyle="1" w:styleId="15">
    <w:name w:val="日期 Char"/>
    <w:basedOn w:val="8"/>
    <w:semiHidden/>
    <w:uiPriority w:val="99"/>
    <w:rPr>
      <w:rFonts w:ascii="Calibri" w:hAnsi="Calibri" w:eastAsia="宋体" w:cs="Times New Roman"/>
      <w:kern w:val="2"/>
      <w:sz w:val="21"/>
      <w:szCs w:val="22"/>
    </w:rPr>
  </w:style>
  <w:style w:type="character" w:customStyle="1" w:styleId="16">
    <w:name w:val="页眉 Char1"/>
    <w:basedOn w:val="8"/>
    <w:uiPriority w:val="99"/>
    <w:rPr>
      <w:sz w:val="18"/>
      <w:szCs w:val="18"/>
    </w:rPr>
  </w:style>
  <w:style w:type="character" w:customStyle="1" w:styleId="17">
    <w:name w:val="页脚 Char1"/>
    <w:basedOn w:val="8"/>
    <w:uiPriority w:val="99"/>
    <w:rPr>
      <w:sz w:val="18"/>
      <w:szCs w:val="18"/>
    </w:rPr>
  </w:style>
  <w:style w:type="paragraph" w:customStyle="1" w:styleId="18">
    <w:name w:val="Char Char Char Char"/>
    <w:basedOn w:val="1"/>
    <w:uiPriority w:val="0"/>
    <w:rPr>
      <w:rFonts w:ascii="Tahoma" w:hAnsi="Tahoma"/>
      <w:sz w:val="24"/>
      <w:szCs w:val="20"/>
    </w:rPr>
  </w:style>
  <w:style w:type="character" w:customStyle="1" w:styleId="19">
    <w:name w:val="日期 Char1"/>
    <w:basedOn w:val="8"/>
    <w:link w:val="3"/>
    <w:semiHidden/>
    <w:uiPriority w:val="99"/>
    <w:rPr>
      <w:rFonts w:ascii="Times New Roman" w:hAnsi="Times New Roman" w:eastAsia="宋体" w:cs="Times New Roman"/>
      <w:kern w:val="2"/>
      <w:sz w:val="21"/>
      <w:szCs w:val="21"/>
    </w:rPr>
  </w:style>
  <w:style w:type="character" w:customStyle="1" w:styleId="20">
    <w:name w:val="批注框文本 Char1"/>
    <w:basedOn w:val="8"/>
    <w:semiHidden/>
    <w:uiPriority w:val="99"/>
    <w:rPr>
      <w:rFonts w:ascii="Times New Roman" w:hAnsi="Times New Roman" w:eastAsia="宋体" w:cs="Times New Roman"/>
      <w:sz w:val="18"/>
      <w:szCs w:val="18"/>
    </w:rPr>
  </w:style>
  <w:style w:type="table" w:customStyle="1" w:styleId="21">
    <w:name w:val="Table Normal"/>
    <w:uiPriority w:val="0"/>
    <w:rPr>
      <w:rFonts w:ascii="Times New Roman" w:hAnsi="Times New Roman" w:eastAsia="宋体" w:cs="Times New Roman"/>
    </w:rPr>
    <w:tblPr>
      <w:tblCellMar>
        <w:top w:w="0" w:type="dxa"/>
        <w:left w:w="0" w:type="dxa"/>
        <w:bottom w:w="0" w:type="dxa"/>
        <w:right w:w="0" w:type="dxa"/>
      </w:tblCellMar>
    </w:tblPr>
  </w:style>
  <w:style w:type="paragraph" w:customStyle="1" w:styleId="22">
    <w:name w:val="页眉与页脚"/>
    <w:uiPriority w:val="0"/>
    <w:pPr>
      <w:tabs>
        <w:tab w:val="right" w:pos="9020"/>
      </w:tabs>
    </w:pPr>
    <w:rPr>
      <w:rFonts w:ascii="Helvetica Neue" w:hAnsi="Helvetica Neue"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2765</Words>
  <Characters>15767</Characters>
  <Lines>131</Lines>
  <Paragraphs>36</Paragraphs>
  <TotalTime>58</TotalTime>
  <ScaleCrop>false</ScaleCrop>
  <LinksUpToDate>false</LinksUpToDate>
  <CharactersWithSpaces>18496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2021-04-29T02:30:00Z</dcterms:created>
  <dc:creator>王琴</dc:creator>
  <cp:lastModifiedBy>I am who I am</cp:lastModifiedBy>
  <cp:lastPrinted>2021-04-29T03:33:00Z</cp:lastPrinted>
  <dcterms:modified xsi:type="dcterms:W3CDTF">2021-05-07T09:12:20Z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8AAAC7F86E8441C5BB6D397A9E8EECB8</vt:lpwstr>
  </property>
  <property fmtid="{D5CDD505-2E9C-101B-9397-08002B2CF9AE}" pid="4" name="KSOSaveFontToCloudKey">
    <vt:lpwstr>211262025_btnclosed</vt:lpwstr>
  </property>
</Properties>
</file>