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学生实训守则</w:t>
      </w:r>
    </w:p>
    <w:p>
      <w:pPr>
        <w:spacing w:before="156" w:beforeLines="50"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1.按着装要求提前进入实训室，提前准备，不得无故迟到和早退。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2.服从教师安排，在指定的工位实训。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3.保持实训室内清洁、整齐。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4.严格遵守规章制度，严格按操作规程进行，爱护实训设施设备。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5.实训全过程认真观摩，积极练习，高质量完成任务。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6.实训过程中时刻注意安全，出现意外事故，要保持冷静，及时报告教师按程序处理。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7.认真仔细做好实训过程记录和资料收集。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8.节约水、电和实训耗材。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9.实训完毕，清点和整理好实训设施设备，在教师的指导下做好情节卫生。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仿宋_GBK" w:eastAsia="方正仿宋_GBK"/>
          <w:sz w:val="32"/>
          <w:szCs w:val="32"/>
        </w:rPr>
        <w:t>10.认真分析实训结果，科学处理实训数据，按要求填写实训资料。</w:t>
      </w: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实训指导教师守则</w:t>
      </w:r>
    </w:p>
    <w:p>
      <w:pPr>
        <w:spacing w:before="156" w:beforeLines="50"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1.提前准备好实训耗材，提前调试好实训设备，提前进入实训室做好准备。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2.提前熟悉实训任务、操作流程及操作规范。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3.讲好实训第一课，特别是安全教育和纪律教育。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4.按教学计划进行实训教学，不得随意安排与教学无关的活动，更不得私自进行商业活动。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5.加强实训过程巡查，认真指导学生实训，预防学生因实训不当损害身体或设备。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6.加强实训课堂管控，维护正常教学秩序，及时制止学生违纪行为。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7.实训课进行期间，实训指导教师不得随意离开实训室。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8.实训结束后，组织学生做好清洁卫生和设施设备摆放。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9.填写实训室使用记录，关好水电。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10.认真细致评价学生实训成果。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实训室卫生守则</w:t>
      </w:r>
    </w:p>
    <w:p>
      <w:pPr>
        <w:spacing w:before="156" w:beforeLines="50"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1.每间实训室落实卫生责任人。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2.自觉维护实训室卫生环境，不吃零食，不随地吐痰，不乱扔垃圾。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3.每次实训课做好常规清洁，每周进行一次大扫除。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4.实训废料按要求收集并回收。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5.地面无尘土、积水、纸屑、烟头等垃圾。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6.墙壁、玻璃窗、天花板较清洁，无蜘蛛网。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7.精密仪器设备配置防尘罩，仪器设备以及实训台、窗台等地方无灰尘。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8.食品相关实训室必须满足食品卫生要求。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9.实训台和仪器柜内的仪器摆放整齐，保持整洁。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10.室内和走廓上不能堆放与实训无关的物品。</w:t>
      </w:r>
      <w:r>
        <w:rPr>
          <w:rFonts w:ascii="方正仿宋_GBK" w:eastAsia="方正仿宋_GBK"/>
          <w:sz w:val="32"/>
          <w:szCs w:val="32"/>
        </w:rPr>
        <w:br w:type="page"/>
      </w: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实训室安全守则</w:t>
      </w:r>
    </w:p>
    <w:p>
      <w:pPr>
        <w:spacing w:before="156" w:beforeLines="50"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1.每间实训室落实安全责任人。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2.实训室是实训教学场所，未经允许，其他人员不得进入实训室。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3.接受安全教育，熟悉安全应急预案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4.实训</w:t>
      </w:r>
      <w:r>
        <w:rPr>
          <w:rFonts w:ascii="方正仿宋_GBK" w:eastAsia="方正仿宋_GBK"/>
          <w:sz w:val="32"/>
          <w:szCs w:val="32"/>
        </w:rPr>
        <w:t>室应配备消防器材，并存放在固定、明显、易取之处。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</w:t>
      </w:r>
      <w:r>
        <w:rPr>
          <w:rFonts w:ascii="方正仿宋_GBK" w:eastAsia="方正仿宋_GBK"/>
          <w:sz w:val="32"/>
          <w:szCs w:val="32"/>
        </w:rPr>
        <w:t>加强环境治理和劳动保护。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6.实训</w:t>
      </w:r>
      <w:r>
        <w:rPr>
          <w:rFonts w:ascii="方正仿宋_GBK" w:eastAsia="方正仿宋_GBK"/>
          <w:sz w:val="32"/>
          <w:szCs w:val="32"/>
        </w:rPr>
        <w:t xml:space="preserve">室的电气设备和线路绝缘必须完好。 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7.按规定使用刀具等危险品。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8.实训</w:t>
      </w:r>
      <w:r>
        <w:rPr>
          <w:rFonts w:ascii="方正仿宋_GBK" w:eastAsia="方正仿宋_GBK"/>
          <w:sz w:val="32"/>
          <w:szCs w:val="32"/>
        </w:rPr>
        <w:t>室如果发生事故应采取应急措施及时处理和上报，重大事故要保护好现场等待处理。</w:t>
      </w:r>
    </w:p>
    <w:p>
      <w:pPr>
        <w:widowControl/>
        <w:shd w:val="clear" w:color="auto" w:fill="FFFFFF"/>
        <w:spacing w:line="594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9.实训教师离开实训室，检查实训设施设备关闭，并</w:t>
      </w:r>
      <w:r>
        <w:rPr>
          <w:rFonts w:ascii="方正仿宋_GBK" w:eastAsia="方正仿宋_GBK"/>
          <w:sz w:val="32"/>
          <w:szCs w:val="32"/>
        </w:rPr>
        <w:t>关闭水电。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10.实训</w:t>
      </w:r>
      <w:r>
        <w:rPr>
          <w:rFonts w:ascii="方正仿宋_GBK" w:eastAsia="方正仿宋_GBK"/>
          <w:sz w:val="32"/>
          <w:szCs w:val="32"/>
        </w:rPr>
        <w:t>室钥匙要加强管理，不得私自配备或转借他人。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实</w:t>
      </w:r>
      <w:r>
        <w:rPr>
          <w:rFonts w:hint="eastAsia" w:ascii="方正小标宋_GBK" w:eastAsia="方正小标宋_GBK"/>
          <w:sz w:val="44"/>
          <w:szCs w:val="44"/>
        </w:rPr>
        <w:t>训</w:t>
      </w:r>
      <w:r>
        <w:rPr>
          <w:rFonts w:ascii="方正小标宋_GBK" w:eastAsia="方正小标宋_GBK"/>
          <w:sz w:val="44"/>
          <w:szCs w:val="44"/>
        </w:rPr>
        <w:t>室安全</w:t>
      </w:r>
      <w:r>
        <w:rPr>
          <w:rFonts w:hint="eastAsia" w:ascii="方正小标宋_GBK" w:eastAsia="方正小标宋_GBK"/>
          <w:sz w:val="44"/>
          <w:szCs w:val="44"/>
        </w:rPr>
        <w:t>突发事件</w:t>
      </w:r>
      <w:r>
        <w:rPr>
          <w:rFonts w:ascii="方正小标宋_GBK" w:eastAsia="方正小标宋_GBK"/>
          <w:sz w:val="44"/>
          <w:szCs w:val="44"/>
        </w:rPr>
        <w:t>应急预案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为有效预防、及时控制和妥善处置实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室各类突发事故，尽可能地减少伴随的灾害损失和伤害，将发生事故造成的灾害降低到最低限度，不断提高处置实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室安全事故的能力和水平，特制订本处置预案。</w:t>
      </w:r>
    </w:p>
    <w:p>
      <w:pPr>
        <w:spacing w:line="560" w:lineRule="exact"/>
        <w:ind w:firstLine="645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一、指导思想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室是</w:t>
      </w:r>
      <w:r>
        <w:rPr>
          <w:rFonts w:hint="eastAsia" w:ascii="方正仿宋_GBK" w:eastAsia="方正仿宋_GBK"/>
          <w:sz w:val="32"/>
          <w:szCs w:val="32"/>
        </w:rPr>
        <w:t>实训</w:t>
      </w:r>
      <w:r>
        <w:rPr>
          <w:rFonts w:ascii="方正仿宋_GBK" w:eastAsia="方正仿宋_GBK"/>
          <w:sz w:val="32"/>
          <w:szCs w:val="32"/>
        </w:rPr>
        <w:t>教学、科研工作的重要场所，是仪器设备、化学药品（危险品）的要害部位，实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室内有许多具有易燃、易爆、氧化、剧毒、放射性物质和贵重仪器设备，在使用和保管过程中，稍有不慎，即能引起人身伤亡事故和对社会造成危害。为此，除了对实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室进行必要的技术预防外，还必须保障实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操作中师生的安全，促进实</w:t>
      </w:r>
      <w:r>
        <w:rPr>
          <w:rFonts w:hint="eastAsia" w:ascii="方正仿宋_GBK" w:eastAsia="方正仿宋_GBK"/>
          <w:sz w:val="32"/>
          <w:szCs w:val="32"/>
        </w:rPr>
        <w:t>主</w:t>
      </w:r>
      <w:r>
        <w:rPr>
          <w:rFonts w:ascii="方正仿宋_GBK" w:eastAsia="方正仿宋_GBK"/>
          <w:sz w:val="32"/>
          <w:szCs w:val="32"/>
        </w:rPr>
        <w:t>室各项工作顺利开展，防范安全事故发生。对实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室灾害性事故的发生，应具有充分的思想准备和应变措施，做好事故发生后补救和善后工作，能科学有效地实施处置，切实有效地降低和控制安全事故的危害。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坚持预防为主和谁主管谁负责的原则，实行职责分工到人的管理模式。</w:t>
      </w:r>
    </w:p>
    <w:p>
      <w:pPr>
        <w:spacing w:line="560" w:lineRule="exact"/>
        <w:ind w:firstLine="645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二、</w:t>
      </w:r>
      <w:r>
        <w:rPr>
          <w:rFonts w:hint="eastAsia" w:ascii="方正黑体_GBK" w:eastAsia="方正黑体_GBK"/>
          <w:sz w:val="32"/>
          <w:szCs w:val="32"/>
        </w:rPr>
        <w:t>领导小组</w:t>
      </w:r>
    </w:p>
    <w:p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学校成立实训室安全突发事件应急领导小组，全面协调、指导和处置实训室安全突发应急事件。党委书记、校长任组长，分管教学副校长任常务副组长，党委委员任副组长；成员由教学工作部、保卫部、学工部负责人及教学院系党政负责人等组成。领导小组下设办公室，挂靠教学工作部，办公室主任由教学工作部部长担任，副主任由分管实践教学的副部长担任。</w:t>
      </w:r>
    </w:p>
    <w:p>
      <w:pPr>
        <w:spacing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教学院系成立实训室安全突发事件应急工作组，加强实训指导教师安全教育，及时报告安全突发事件，按照领导小组意见处置安全突发应急事件。党政负责人担任组长，办公室主任担任副组长，成员由教学秘书、教研室主任、课程模块负责人等组成。</w:t>
      </w:r>
    </w:p>
    <w:p>
      <w:pPr>
        <w:spacing w:line="560" w:lineRule="exact"/>
        <w:ind w:firstLine="645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三、处置预案</w:t>
      </w:r>
    </w:p>
    <w:p>
      <w:pPr>
        <w:spacing w:line="560" w:lineRule="exact"/>
        <w:ind w:firstLine="645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（一）触电应急处置预案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若出现触电事故，应先切断电源或拔下电源插头，若来不及切断电源，可用绝缘物挑开电线，在未切断电源之前，切不可用手去拉触电者，也不可用金属或潮湿的东西挑电线。对触电者，应及时实施救护，若触电者出现休克现象，要立即进行人工呼吸，并请医生治疗。同时报告校保卫</w:t>
      </w:r>
      <w:r>
        <w:rPr>
          <w:rFonts w:hint="eastAsia" w:ascii="方正仿宋_GBK" w:eastAsia="方正仿宋_GBK"/>
          <w:sz w:val="32"/>
          <w:szCs w:val="32"/>
        </w:rPr>
        <w:t>部</w:t>
      </w:r>
      <w:r>
        <w:rPr>
          <w:rFonts w:ascii="方正仿宋_GBK" w:eastAsia="方正仿宋_GBK"/>
          <w:sz w:val="32"/>
          <w:szCs w:val="32"/>
        </w:rPr>
        <w:t>和</w:t>
      </w:r>
      <w:r>
        <w:rPr>
          <w:rFonts w:hint="eastAsia" w:ascii="方正仿宋_GBK" w:eastAsia="方正仿宋_GBK"/>
          <w:sz w:val="32"/>
          <w:szCs w:val="32"/>
        </w:rPr>
        <w:t>实训室</w:t>
      </w:r>
      <w:r>
        <w:rPr>
          <w:rFonts w:ascii="方正仿宋_GBK" w:eastAsia="方正仿宋_GBK"/>
          <w:sz w:val="32"/>
          <w:szCs w:val="32"/>
        </w:rPr>
        <w:t>管理部门，对触电事故分析整治，及时排除隐患。</w:t>
      </w:r>
    </w:p>
    <w:p>
      <w:pPr>
        <w:spacing w:line="560" w:lineRule="exact"/>
        <w:ind w:firstLine="645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（二）火灾应急处置预案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.</w:t>
      </w:r>
      <w:r>
        <w:rPr>
          <w:rFonts w:ascii="方正仿宋_GBK" w:eastAsia="方正仿宋_GBK"/>
          <w:sz w:val="32"/>
          <w:szCs w:val="32"/>
        </w:rPr>
        <w:t>发现火灾事故时，要立即切断电源，并及时、迅速向校保卫处和实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室管理部门及公安消防部门（119）电话报警。报警时，讲明发生火灾的地点、燃烧物质的种类和数量，火势情况，报警人姓名、电话等详细情况。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</w:t>
      </w:r>
      <w:r>
        <w:rPr>
          <w:rFonts w:ascii="方正仿宋_GBK" w:eastAsia="方正仿宋_GBK"/>
          <w:sz w:val="32"/>
          <w:szCs w:val="32"/>
        </w:rPr>
        <w:t>应立即通知医疗、安全保卫及安全消防员等人员一起赶赴火场展开工作。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.</w:t>
      </w:r>
      <w:r>
        <w:rPr>
          <w:rFonts w:ascii="方正仿宋_GBK" w:eastAsia="方正仿宋_GBK"/>
          <w:sz w:val="32"/>
          <w:szCs w:val="32"/>
        </w:rPr>
        <w:t>救护应按照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先人员，后物资，先重点，后一般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的原则进行，抢救被困人员及贵重物资，要有计划、有组织地疏散人员，并且要戴齐防护用具，注意自身安全，防止发生意外事故。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.</w:t>
      </w:r>
      <w:r>
        <w:rPr>
          <w:rFonts w:ascii="方正仿宋_GBK" w:eastAsia="方正仿宋_GBK"/>
          <w:sz w:val="32"/>
          <w:szCs w:val="32"/>
        </w:rPr>
        <w:t>根据火灾类型，采用不同的灭火器材进行灭火。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按照不同物质发生的火灾，火灾大体分为四种类型：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A类火灾为固体可燃材料的火灾，包括木材、布料、纸张、橡胶以及塑料等。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B类火灾为易燃可燃液体、易燃气体和油脂类等化学药品火灾。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C类火灾为带电电气设备火灾。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D类火灾为部分可燃金属，如镁、钠、钾及其合金等火灾。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扑救A类火灾：一般可采用水冷却法，但对珍贵图书、档案应使用二氧化碳、卤代烷、干粉灭火剂灭火。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扑救B类火灾：首先应切断可燃液体的来源，同时将燃烧区容器内可燃液体转至安全地区，并用水冷却燃烧区可燃液体的容器壁，减慢蒸发速度；及时使用大剂量泡沫灭火剂、干粉灭火剂将液体火灾扑灭。对于可燃气体应关闭可燃气阀门，防止可燃气发生爆炸，然后选用干粉、卤代烷、二氧化碳灭火器灭火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扑救C类火灾：应切断电源后再灭火，因现场情况及其他原因，不能断电，需要带电灭火时，应使用沙子或干粉灭火器，不能使用泡沫灭火器或水；</w:t>
      </w:r>
    </w:p>
    <w:p>
      <w:pPr>
        <w:spacing w:line="560" w:lineRule="exact"/>
        <w:ind w:firstLine="645"/>
        <w:rPr>
          <w:rFonts w:ascii="方正楷体_GBK" w:eastAsia="方正楷体_GBK"/>
          <w:b/>
          <w:bCs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扑救D类火灾：钠和钾的火灾切忌用水扑救，水与钠、钾起反应放出大量热和氢，会促进火灾猛烈发展。应用特殊的灭火剂，如干砂或干粉灭火器等。</w:t>
      </w:r>
    </w:p>
    <w:p>
      <w:pPr>
        <w:spacing w:line="560" w:lineRule="exact"/>
        <w:ind w:firstLine="645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（三）化学危险品事故应急处置预案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.</w:t>
      </w:r>
      <w:r>
        <w:rPr>
          <w:rFonts w:ascii="方正仿宋_GBK" w:eastAsia="方正仿宋_GBK"/>
          <w:sz w:val="32"/>
          <w:szCs w:val="32"/>
        </w:rPr>
        <w:t>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过程中若不慎将酸、碱或其它腐蚀性药品溅在身上（若眼睛受到伤害时，切勿用手揉搓），立即用大量清水进行冲洗，冲洗后用苏打（针对酸性物质）或硼酸（针对碱性物质）进行中和。并及时向指导老师和实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室负责人报告，负责人视情况的轻重将其送入医院就医。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</w:t>
      </w:r>
      <w:r>
        <w:rPr>
          <w:rFonts w:ascii="方正仿宋_GBK" w:eastAsia="方正仿宋_GBK"/>
          <w:sz w:val="32"/>
          <w:szCs w:val="32"/>
        </w:rPr>
        <w:t>当大量氯气或氨气泄漏，给周围环境造成严重污染，严重威胁人身安全应迅速戴上防毒面具撤离现场。受氯气轻微中毒者口服复方樟脑酊解毒，并在胸部用冷湿敷法救护，中毒较重者应吸氧；严重者如已昏迷者，应立即做人工呼吸，并拔打120急救。</w:t>
      </w:r>
    </w:p>
    <w:p>
      <w:pPr>
        <w:spacing w:line="560" w:lineRule="exact"/>
        <w:ind w:firstLine="645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（四）剧毒药品中毒应急处置预案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如发生气体中毒，应马上打开窗户通风，并疏散学生离开实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室到安全的地方，以最快的速度报告校保卫处和实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室管理部门，并根据严重程度联系医院救治。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如发生入口中毒，应根据毒物种类采取适当处理方法，酸碱类腐蚀物品先大量饮水，再服用牛奶或蛋清，其他毒物先行催吐后再灌入牛奶，并快速送医院救治。</w:t>
      </w:r>
    </w:p>
    <w:p>
      <w:pPr>
        <w:spacing w:line="560" w:lineRule="exact"/>
        <w:ind w:firstLine="645"/>
        <w:rPr>
          <w:rFonts w:ascii="方正楷体_GBK" w:eastAsia="方正楷体_GBK"/>
          <w:b/>
          <w:bCs/>
          <w:sz w:val="32"/>
          <w:szCs w:val="32"/>
        </w:rPr>
      </w:pPr>
      <w:r>
        <w:rPr>
          <w:rFonts w:hint="eastAsia" w:ascii="方正楷体_GBK" w:eastAsia="方正楷体_GBK"/>
          <w:b/>
          <w:bCs/>
          <w:sz w:val="32"/>
          <w:szCs w:val="32"/>
        </w:rPr>
        <w:t>（五）实训室爆炸事故应急处置预案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爆炸事故多发生在具有易燃易爆物品和压力容器的实验室。实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室发生爆炸事故时，应及时切断电源和管道，对现场学生有组织的通过安全出口或用其他方法迅速撤离，如有人员伤害以最快速度联系医院救治。并快速报告校保卫处和实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室管理部门。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四、无论在何时何地，当发生安全事故时，均应根据事故的严重程度，迅速、准确地报警并及时采取自救、互救措施。正确有效的疏散无关人员，避免对人员造成更大伤害。发生严重事故，立即报警110、119、120。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五、发生事故后要采取有效措施，保护现场，配合保卫部门进行勘察，事故查清后，要写出定性结案处理报告，事故发生的时间、地点、部位和人员伤亡情况，造成的经济损失、调查经过、对调查的证据材料的分析、对事故性质的认定和结论，以及对事故制造者或责任者的处理意见。根据事故的情况，上报有关部门处理。</w:t>
      </w:r>
    </w:p>
    <w:p>
      <w:pPr>
        <w:spacing w:line="56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六、本应急处置预案由各实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室组织落实，全体实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室工作人员必须严格按照本应急处置预案的规定实施，各实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室要制订本实</w:t>
      </w:r>
      <w:r>
        <w:rPr>
          <w:rFonts w:hint="eastAsia" w:ascii="方正仿宋_GBK" w:eastAsia="方正仿宋_GBK"/>
          <w:sz w:val="32"/>
          <w:szCs w:val="32"/>
        </w:rPr>
        <w:t>训</w:t>
      </w:r>
      <w:r>
        <w:rPr>
          <w:rFonts w:ascii="方正仿宋_GBK" w:eastAsia="方正仿宋_GBK"/>
          <w:sz w:val="32"/>
          <w:szCs w:val="32"/>
        </w:rPr>
        <w:t>室切实可行的应急处置预案。凡在事故救援中，有失职、渎职行为的，按情节轻重严肃处理，构成犯罪的由司法机关追究刑事责任。</w:t>
      </w:r>
    </w:p>
    <w:p>
      <w:pPr>
        <w:widowControl/>
        <w:jc w:val="left"/>
        <w:rPr>
          <w:rFonts w:ascii="方正仿宋_GBK" w:eastAsia="方正仿宋_GBK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方正仿宋_GBK" w:eastAsia="方正仿宋_GBK"/>
          <w:sz w:val="32"/>
          <w:szCs w:val="32"/>
        </w:rPr>
        <w:br w:type="page"/>
      </w: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实训室管理员考核表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44"/>
        <w:gridCol w:w="1134"/>
        <w:gridCol w:w="992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考核项目</w:t>
            </w:r>
          </w:p>
        </w:tc>
        <w:tc>
          <w:tcPr>
            <w:tcW w:w="3544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具体内容</w:t>
            </w: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评价人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分值</w:t>
            </w:r>
          </w:p>
        </w:tc>
        <w:tc>
          <w:tcPr>
            <w:tcW w:w="1049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文化建设</w:t>
            </w:r>
          </w:p>
        </w:tc>
        <w:tc>
          <w:tcPr>
            <w:tcW w:w="3544" w:type="dxa"/>
          </w:tcPr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1.体现了实训室文化内涵；</w:t>
            </w:r>
          </w:p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2. 健全了实训室制度。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教务处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10</w:t>
            </w:r>
          </w:p>
        </w:tc>
        <w:tc>
          <w:tcPr>
            <w:tcW w:w="104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过程管理</w:t>
            </w:r>
          </w:p>
        </w:tc>
        <w:tc>
          <w:tcPr>
            <w:tcW w:w="3544" w:type="dxa"/>
          </w:tcPr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1.实训耗材管理规范，记录齐全，账物一致；</w:t>
            </w:r>
          </w:p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2.实训设施设备维护及时，较好保障实训教学；</w:t>
            </w:r>
          </w:p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3.上课期间不离职守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教务处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安全卫生</w:t>
            </w:r>
          </w:p>
        </w:tc>
        <w:tc>
          <w:tcPr>
            <w:tcW w:w="3544" w:type="dxa"/>
          </w:tcPr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1.实训室干净整洁；</w:t>
            </w:r>
          </w:p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2.实训室无安全隐患；</w:t>
            </w:r>
          </w:p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3.加强安全教育。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教务处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20</w:t>
            </w:r>
          </w:p>
        </w:tc>
        <w:tc>
          <w:tcPr>
            <w:tcW w:w="104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服务质量</w:t>
            </w:r>
          </w:p>
        </w:tc>
        <w:tc>
          <w:tcPr>
            <w:tcW w:w="3544" w:type="dxa"/>
          </w:tcPr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1.按时开关实训室；</w:t>
            </w:r>
          </w:p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2.按时准备实训耗材及设施设备；</w:t>
            </w:r>
          </w:p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3.及时处理设备设备故障等问题；</w:t>
            </w:r>
          </w:p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4.实训数据统计准确；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服务对象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档案归档</w:t>
            </w:r>
          </w:p>
        </w:tc>
        <w:tc>
          <w:tcPr>
            <w:tcW w:w="3544" w:type="dxa"/>
          </w:tcPr>
          <w:p>
            <w:pPr>
              <w:spacing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1.实训室使用记录、实训耗材记录等档案规范、齐全。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教务处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10</w:t>
            </w:r>
          </w:p>
        </w:tc>
        <w:tc>
          <w:tcPr>
            <w:tcW w:w="104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pStyle w:val="8"/>
        <w:rPr>
          <w:rFonts w:ascii="仿宋" w:hAnsi="仿宋" w:eastAsia="仿宋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footerReference r:id="rId3" w:type="default"/>
      <w:pgSz w:w="11906" w:h="16838"/>
      <w:pgMar w:top="514" w:right="1134" w:bottom="571" w:left="1134" w:header="851" w:footer="85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3C"/>
    <w:rsid w:val="0000331E"/>
    <w:rsid w:val="00007C83"/>
    <w:rsid w:val="00022EEE"/>
    <w:rsid w:val="00024A37"/>
    <w:rsid w:val="0006592B"/>
    <w:rsid w:val="000733D9"/>
    <w:rsid w:val="000A6474"/>
    <w:rsid w:val="000B763B"/>
    <w:rsid w:val="000C25FE"/>
    <w:rsid w:val="000F0017"/>
    <w:rsid w:val="000F1BBB"/>
    <w:rsid w:val="000F2B42"/>
    <w:rsid w:val="001C7B3C"/>
    <w:rsid w:val="001D53D5"/>
    <w:rsid w:val="001E4D3E"/>
    <w:rsid w:val="0020722C"/>
    <w:rsid w:val="00226312"/>
    <w:rsid w:val="0027609F"/>
    <w:rsid w:val="002901AF"/>
    <w:rsid w:val="002909BA"/>
    <w:rsid w:val="00297756"/>
    <w:rsid w:val="002A75C4"/>
    <w:rsid w:val="002C26F4"/>
    <w:rsid w:val="002D57BE"/>
    <w:rsid w:val="0030192E"/>
    <w:rsid w:val="0034624F"/>
    <w:rsid w:val="003506A0"/>
    <w:rsid w:val="00354077"/>
    <w:rsid w:val="003914EC"/>
    <w:rsid w:val="003E7FED"/>
    <w:rsid w:val="004269E5"/>
    <w:rsid w:val="004A39BE"/>
    <w:rsid w:val="004E5B29"/>
    <w:rsid w:val="004E75A9"/>
    <w:rsid w:val="0050119B"/>
    <w:rsid w:val="00554B1E"/>
    <w:rsid w:val="005705F8"/>
    <w:rsid w:val="005815F6"/>
    <w:rsid w:val="00582DDF"/>
    <w:rsid w:val="00594DA1"/>
    <w:rsid w:val="005D64F8"/>
    <w:rsid w:val="005E0D3B"/>
    <w:rsid w:val="00606DBB"/>
    <w:rsid w:val="00645940"/>
    <w:rsid w:val="006473EA"/>
    <w:rsid w:val="00660103"/>
    <w:rsid w:val="00694EA9"/>
    <w:rsid w:val="006A58EA"/>
    <w:rsid w:val="006E22FC"/>
    <w:rsid w:val="006E6FFA"/>
    <w:rsid w:val="00756D92"/>
    <w:rsid w:val="007C724E"/>
    <w:rsid w:val="007D3562"/>
    <w:rsid w:val="00812D24"/>
    <w:rsid w:val="00824E2A"/>
    <w:rsid w:val="008271B6"/>
    <w:rsid w:val="008409B7"/>
    <w:rsid w:val="00847139"/>
    <w:rsid w:val="00847CA6"/>
    <w:rsid w:val="00860BD7"/>
    <w:rsid w:val="008620DB"/>
    <w:rsid w:val="008D3889"/>
    <w:rsid w:val="009027D6"/>
    <w:rsid w:val="00967347"/>
    <w:rsid w:val="00971A50"/>
    <w:rsid w:val="009C755F"/>
    <w:rsid w:val="009D3ABC"/>
    <w:rsid w:val="00A35C46"/>
    <w:rsid w:val="00A5000C"/>
    <w:rsid w:val="00A75C20"/>
    <w:rsid w:val="00A86F86"/>
    <w:rsid w:val="00AB6F64"/>
    <w:rsid w:val="00B91BEB"/>
    <w:rsid w:val="00BD3C25"/>
    <w:rsid w:val="00BD4078"/>
    <w:rsid w:val="00BE0DAE"/>
    <w:rsid w:val="00C20A43"/>
    <w:rsid w:val="00C27E7A"/>
    <w:rsid w:val="00C44A8C"/>
    <w:rsid w:val="00C83712"/>
    <w:rsid w:val="00C8476B"/>
    <w:rsid w:val="00CA286D"/>
    <w:rsid w:val="00D04F3A"/>
    <w:rsid w:val="00D515A7"/>
    <w:rsid w:val="00D53F0E"/>
    <w:rsid w:val="00D773ED"/>
    <w:rsid w:val="00D90123"/>
    <w:rsid w:val="00DB3BC8"/>
    <w:rsid w:val="00E029B4"/>
    <w:rsid w:val="00E2732D"/>
    <w:rsid w:val="00E279F1"/>
    <w:rsid w:val="00E32565"/>
    <w:rsid w:val="00E366C2"/>
    <w:rsid w:val="00E529B4"/>
    <w:rsid w:val="00E53B59"/>
    <w:rsid w:val="00E86577"/>
    <w:rsid w:val="00EA3959"/>
    <w:rsid w:val="00EF24D6"/>
    <w:rsid w:val="00F2155C"/>
    <w:rsid w:val="00F65F4F"/>
    <w:rsid w:val="00FA4BFA"/>
    <w:rsid w:val="00FD65B6"/>
    <w:rsid w:val="00FD7BDA"/>
    <w:rsid w:val="00FF3F59"/>
    <w:rsid w:val="03310B12"/>
    <w:rsid w:val="03E92F49"/>
    <w:rsid w:val="08B21819"/>
    <w:rsid w:val="0AED438B"/>
    <w:rsid w:val="0B0D2182"/>
    <w:rsid w:val="10530470"/>
    <w:rsid w:val="18E7647D"/>
    <w:rsid w:val="1CF56124"/>
    <w:rsid w:val="1D5F1086"/>
    <w:rsid w:val="22A61A32"/>
    <w:rsid w:val="268B74ED"/>
    <w:rsid w:val="281833E8"/>
    <w:rsid w:val="2B7C0F2D"/>
    <w:rsid w:val="2B857A9C"/>
    <w:rsid w:val="2B8F4ADB"/>
    <w:rsid w:val="2BB70874"/>
    <w:rsid w:val="30C10BE1"/>
    <w:rsid w:val="36DA0AA8"/>
    <w:rsid w:val="389D6341"/>
    <w:rsid w:val="3C1623EC"/>
    <w:rsid w:val="3CD83CCF"/>
    <w:rsid w:val="41362D9F"/>
    <w:rsid w:val="41A30C46"/>
    <w:rsid w:val="41B07F94"/>
    <w:rsid w:val="4AE202F3"/>
    <w:rsid w:val="4BD75418"/>
    <w:rsid w:val="4E695FB6"/>
    <w:rsid w:val="54614767"/>
    <w:rsid w:val="58A80238"/>
    <w:rsid w:val="5BD3308F"/>
    <w:rsid w:val="60D062E4"/>
    <w:rsid w:val="6367755B"/>
    <w:rsid w:val="63C44C61"/>
    <w:rsid w:val="64F55E82"/>
    <w:rsid w:val="69655EBE"/>
    <w:rsid w:val="6A452BF6"/>
    <w:rsid w:val="6AC80469"/>
    <w:rsid w:val="6E6745A3"/>
    <w:rsid w:val="6EDF4D88"/>
    <w:rsid w:val="6FC00439"/>
    <w:rsid w:val="70915256"/>
    <w:rsid w:val="7160136B"/>
    <w:rsid w:val="71ED2A37"/>
    <w:rsid w:val="73585AF8"/>
    <w:rsid w:val="74EC0612"/>
    <w:rsid w:val="79CE318A"/>
    <w:rsid w:val="7BDC693B"/>
    <w:rsid w:val="7D7F37D3"/>
    <w:rsid w:val="7F555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</w:pPr>
    <w:rPr>
      <w:sz w:val="32"/>
    </w:rPr>
  </w:style>
  <w:style w:type="paragraph" w:styleId="4">
    <w:name w:val="Body Text"/>
    <w:basedOn w:val="1"/>
    <w:link w:val="2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sz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4"/>
    <w:link w:val="22"/>
    <w:semiHidden/>
    <w:unhideWhenUsed/>
    <w:qFormat/>
    <w:uiPriority w:val="99"/>
    <w:pPr>
      <w:ind w:firstLine="420" w:firstLineChars="100"/>
    </w:p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color w:val="CC0000"/>
      <w:sz w:val="24"/>
      <w:szCs w:val="24"/>
    </w:rPr>
  </w:style>
  <w:style w:type="character" w:customStyle="1" w:styleId="15">
    <w:name w:val="标题 1 Char"/>
    <w:basedOn w:val="13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6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arti_publisher"/>
    <w:basedOn w:val="13"/>
    <w:qFormat/>
    <w:uiPriority w:val="0"/>
  </w:style>
  <w:style w:type="character" w:customStyle="1" w:styleId="18">
    <w:name w:val="arti_update"/>
    <w:basedOn w:val="13"/>
    <w:qFormat/>
    <w:uiPriority w:val="0"/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列出段落1"/>
    <w:basedOn w:val="1"/>
    <w:qFormat/>
    <w:uiPriority w:val="99"/>
    <w:pPr>
      <w:ind w:firstLine="420"/>
    </w:pPr>
  </w:style>
  <w:style w:type="character" w:customStyle="1" w:styleId="21">
    <w:name w:val="正文文本 Char"/>
    <w:basedOn w:val="13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正文首行缩进 Char"/>
    <w:basedOn w:val="21"/>
    <w:link w:val="10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3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675</Words>
  <Characters>3851</Characters>
  <Lines>32</Lines>
  <Paragraphs>9</Paragraphs>
  <TotalTime>0</TotalTime>
  <ScaleCrop>false</ScaleCrop>
  <LinksUpToDate>false</LinksUpToDate>
  <CharactersWithSpaces>4517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2020-03-18T14:05:00Z</dcterms:created>
  <dc:creator>xb21cn</dc:creator>
  <cp:lastModifiedBy>侍敏</cp:lastModifiedBy>
  <cp:lastPrinted>2021-02-28T02:31:00Z</cp:lastPrinted>
  <dcterms:modified xsi:type="dcterms:W3CDTF">2021-03-30T09:13:58Z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