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/>
          <w:szCs w:val="32"/>
        </w:rPr>
      </w:pPr>
      <w:r>
        <w:rPr>
          <w:rFonts w:ascii="Times New Roman" w:hAnsi="Times New Roman" w:eastAsia="方正黑体_GBK"/>
          <w:szCs w:val="32"/>
        </w:rPr>
        <w:t>附件2</w:t>
      </w:r>
    </w:p>
    <w:p>
      <w:pPr>
        <w:spacing w:line="600" w:lineRule="exact"/>
        <w:rPr>
          <w:rFonts w:ascii="Times New Roman" w:hAnsi="Times New Roman" w:eastAsia="方正黑体_GBK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重庆市专家工作室申报简表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802"/>
        <w:gridCol w:w="1212"/>
        <w:gridCol w:w="1212"/>
        <w:gridCol w:w="1134"/>
        <w:gridCol w:w="1134"/>
        <w:gridCol w:w="1134"/>
        <w:gridCol w:w="1134"/>
        <w:gridCol w:w="1570"/>
        <w:gridCol w:w="1135"/>
        <w:gridCol w:w="802"/>
        <w:gridCol w:w="2008"/>
        <w:gridCol w:w="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3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序号</w:t>
            </w:r>
          </w:p>
        </w:tc>
        <w:tc>
          <w:tcPr>
            <w:tcW w:w="80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姓名</w:t>
            </w:r>
          </w:p>
        </w:tc>
        <w:tc>
          <w:tcPr>
            <w:tcW w:w="121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申请类别</w:t>
            </w:r>
          </w:p>
        </w:tc>
        <w:tc>
          <w:tcPr>
            <w:tcW w:w="121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出生年月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推荐部门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工作单位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一级学科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二级学科</w:t>
            </w:r>
          </w:p>
        </w:tc>
        <w:tc>
          <w:tcPr>
            <w:tcW w:w="350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近五年重要成果奖励（前三项）</w:t>
            </w:r>
          </w:p>
        </w:tc>
        <w:tc>
          <w:tcPr>
            <w:tcW w:w="200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专家头衔（前三项）</w:t>
            </w:r>
          </w:p>
        </w:tc>
        <w:tc>
          <w:tcPr>
            <w:tcW w:w="422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0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奖励名称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授予单位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排序</w:t>
            </w: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2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0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22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0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22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0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422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方正仿宋_GBK"/>
          <w:sz w:val="24"/>
        </w:rPr>
      </w:pPr>
      <w:r>
        <w:rPr>
          <w:rFonts w:ascii="Times New Roman" w:hAnsi="Times New Roman" w:eastAsia="方正仿宋_GBK"/>
          <w:sz w:val="24"/>
        </w:rPr>
        <w:t>备注：1.“申请类别”填写首席专家工作室或青年专家工作室；“推荐部门”填写市级主管部门。</w:t>
      </w:r>
    </w:p>
    <w:p>
      <w:pPr>
        <w:spacing w:line="400" w:lineRule="exact"/>
        <w:rPr>
          <w:rFonts w:ascii="Times New Roman" w:hAnsi="Times New Roman" w:eastAsia="方正仿宋_GBK"/>
          <w:sz w:val="24"/>
        </w:rPr>
      </w:pPr>
      <w:r>
        <w:rPr>
          <w:rFonts w:ascii="Times New Roman" w:hAnsi="Times New Roman" w:eastAsia="方正仿宋_GBK"/>
          <w:sz w:val="24"/>
        </w:rPr>
        <w:t xml:space="preserve">      2.“学科”对照国家《授予博士、硕士学位和培养研究生的学科、专业目录》填写。</w:t>
      </w:r>
    </w:p>
    <w:p>
      <w:pPr>
        <w:spacing w:line="400" w:lineRule="exact"/>
        <w:ind w:left="1075" w:hanging="1075" w:hangingChars="448"/>
        <w:rPr>
          <w:rFonts w:ascii="Times New Roman" w:hAnsi="Times New Roman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docGrid w:type="lines" w:linePitch="442" w:charSpace="0"/>
        </w:sectPr>
      </w:pPr>
      <w:r>
        <w:rPr>
          <w:rFonts w:ascii="Times New Roman" w:hAnsi="Times New Roman" w:eastAsia="方正仿宋_GBK"/>
          <w:sz w:val="24"/>
        </w:rPr>
        <w:t xml:space="preserve">      3.“专家头衔”填写百千万人才工程国家级人选、重庆市学术技术带头人等国家级或市级专家称号。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C420B"/>
    <w:rsid w:val="5CC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2020-07-08T01:17:00Z</dcterms:created>
  <dc:creator>Sean</dc:creator>
  <cp:lastModifiedBy>Sean</cp:lastModifiedBy>
  <cp:lastPrinted>2020-07-08T01:17:32Z</cp:lastPrinted>
  <dcterms:modified xsi:type="dcterms:W3CDTF">2020-07-08T01:54:16Z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