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DC" w:rsidRPr="00175D7E" w:rsidRDefault="00F54292" w:rsidP="00175D7E">
      <w:pPr>
        <w:jc w:val="center"/>
        <w:rPr>
          <w:rFonts w:ascii="黑体" w:eastAsia="黑体" w:hAnsi="黑体"/>
          <w:sz w:val="30"/>
          <w:szCs w:val="30"/>
        </w:rPr>
      </w:pPr>
      <w:r w:rsidRPr="00F54292">
        <w:rPr>
          <w:rFonts w:ascii="黑体" w:eastAsia="黑体" w:hAnsi="黑体"/>
          <w:noProof/>
          <w:sz w:val="30"/>
          <w:szCs w:val="30"/>
        </w:rPr>
        <mc:AlternateContent>
          <mc:Choice Requires="wps">
            <w:drawing>
              <wp:anchor distT="0" distB="0" distL="114300" distR="114300" simplePos="0" relativeHeight="251659264" behindDoc="0" locked="0" layoutInCell="1" allowOverlap="1" wp14:editId="36B11C9B">
                <wp:simplePos x="0" y="0"/>
                <wp:positionH relativeFrom="column">
                  <wp:posOffset>-6985</wp:posOffset>
                </wp:positionH>
                <wp:positionV relativeFrom="paragraph">
                  <wp:posOffset>-159385</wp:posOffset>
                </wp:positionV>
                <wp:extent cx="666750" cy="1403985"/>
                <wp:effectExtent l="0" t="0" r="1905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chemeClr val="bg1"/>
                          </a:solidFill>
                          <a:miter lim="800000"/>
                          <a:headEnd/>
                          <a:tailEnd/>
                        </a:ln>
                      </wps:spPr>
                      <wps:txbx>
                        <w:txbxContent>
                          <w:p w:rsidR="00F54292" w:rsidRDefault="00F54292">
                            <w:r>
                              <w:rPr>
                                <w:rFonts w:hint="eastAsia"/>
                              </w:rPr>
                              <w:t>附件</w:t>
                            </w:r>
                            <w:r>
                              <w:rPr>
                                <w:rFonts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5pt;margin-top:-12.5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" strokecolor="white [3212]">
                <v:textbox style="mso-fit-shape-to-text:t">
                  <w:txbxContent>
                    <w:p w:rsidR="00F54292" w:rsidRDefault="00F54292">
                      <w:r>
                        <w:rPr>
                          <w:rFonts w:hint="eastAsia"/>
                        </w:rPr>
                        <w:t>附件</w:t>
                      </w:r>
                      <w:r>
                        <w:rPr>
                          <w:rFonts w:hint="eastAsia"/>
                        </w:rPr>
                        <w:t>7:</w:t>
                      </w:r>
                    </w:p>
                  </w:txbxContent>
                </v:textbox>
              </v:shape>
            </w:pict>
          </mc:Fallback>
        </mc:AlternateContent>
      </w:r>
      <w:r w:rsidRPr="00F54292">
        <w:rPr>
          <w:rFonts w:ascii="黑体" w:eastAsia="黑体" w:hAnsi="黑体" w:hint="eastAsia"/>
          <w:sz w:val="30"/>
          <w:szCs w:val="30"/>
        </w:rPr>
        <w:t>重庆城市职业学院2018年辅导员行政等级申报评审工作日程表</w:t>
      </w:r>
    </w:p>
    <w:tbl>
      <w:tblPr>
        <w:tblStyle w:val="a3"/>
        <w:tblW w:w="10444" w:type="dxa"/>
        <w:tblLook w:val="04A0" w:firstRow="1" w:lastRow="0" w:firstColumn="1" w:lastColumn="0" w:noHBand="0" w:noVBand="1"/>
      </w:tblPr>
      <w:tblGrid>
        <w:gridCol w:w="1045"/>
        <w:gridCol w:w="1473"/>
        <w:gridCol w:w="3969"/>
        <w:gridCol w:w="2126"/>
        <w:gridCol w:w="1831"/>
      </w:tblGrid>
      <w:tr w:rsidR="007F4F22" w:rsidRPr="00175D7E" w:rsidTr="00840C4B">
        <w:trPr>
          <w:trHeight w:val="658"/>
        </w:trPr>
        <w:tc>
          <w:tcPr>
            <w:tcW w:w="1045" w:type="dxa"/>
            <w:vAlign w:val="center"/>
          </w:tcPr>
          <w:p w:rsidR="007F4F22" w:rsidRPr="00175D7E" w:rsidRDefault="007F4F22" w:rsidP="00175D7E">
            <w:pPr>
              <w:jc w:val="center"/>
              <w:rPr>
                <w:rFonts w:ascii="黑体" w:eastAsia="黑体" w:hAnsi="黑体"/>
                <w:sz w:val="28"/>
                <w:szCs w:val="28"/>
              </w:rPr>
            </w:pPr>
            <w:r w:rsidRPr="00175D7E">
              <w:rPr>
                <w:rFonts w:ascii="黑体" w:eastAsia="黑体" w:hAnsi="黑体" w:hint="eastAsia"/>
                <w:sz w:val="28"/>
                <w:szCs w:val="28"/>
              </w:rPr>
              <w:t>序号</w:t>
            </w:r>
          </w:p>
        </w:tc>
        <w:tc>
          <w:tcPr>
            <w:tcW w:w="1473" w:type="dxa"/>
            <w:vAlign w:val="center"/>
          </w:tcPr>
          <w:p w:rsidR="007F4F22" w:rsidRPr="00175D7E" w:rsidRDefault="007F4F22" w:rsidP="00175D7E">
            <w:pPr>
              <w:jc w:val="center"/>
              <w:rPr>
                <w:rFonts w:ascii="黑体" w:eastAsia="黑体" w:hAnsi="黑体"/>
                <w:sz w:val="28"/>
                <w:szCs w:val="28"/>
              </w:rPr>
            </w:pPr>
            <w:r w:rsidRPr="00175D7E">
              <w:rPr>
                <w:rFonts w:ascii="黑体" w:eastAsia="黑体" w:hAnsi="黑体" w:hint="eastAsia"/>
                <w:sz w:val="28"/>
                <w:szCs w:val="28"/>
              </w:rPr>
              <w:t>工作安排</w:t>
            </w:r>
          </w:p>
        </w:tc>
        <w:tc>
          <w:tcPr>
            <w:tcW w:w="3969" w:type="dxa"/>
            <w:vAlign w:val="center"/>
          </w:tcPr>
          <w:p w:rsidR="007F4F22" w:rsidRPr="00175D7E" w:rsidRDefault="007F4F22" w:rsidP="00175D7E">
            <w:pPr>
              <w:jc w:val="center"/>
              <w:rPr>
                <w:rFonts w:ascii="黑体" w:eastAsia="黑体" w:hAnsi="黑体"/>
                <w:sz w:val="28"/>
                <w:szCs w:val="28"/>
              </w:rPr>
            </w:pPr>
            <w:r w:rsidRPr="00175D7E">
              <w:rPr>
                <w:rFonts w:ascii="黑体" w:eastAsia="黑体" w:hAnsi="黑体" w:hint="eastAsia"/>
                <w:sz w:val="28"/>
                <w:szCs w:val="28"/>
              </w:rPr>
              <w:t>工作内容</w:t>
            </w:r>
          </w:p>
        </w:tc>
        <w:tc>
          <w:tcPr>
            <w:tcW w:w="2126" w:type="dxa"/>
            <w:vAlign w:val="center"/>
          </w:tcPr>
          <w:p w:rsidR="007F4F22" w:rsidRPr="00175D7E" w:rsidRDefault="007F4F22" w:rsidP="00BB08A0">
            <w:pPr>
              <w:jc w:val="center"/>
              <w:rPr>
                <w:rFonts w:ascii="黑体" w:eastAsia="黑体" w:hAnsi="黑体"/>
                <w:sz w:val="28"/>
                <w:szCs w:val="28"/>
              </w:rPr>
            </w:pPr>
            <w:r w:rsidRPr="00175D7E">
              <w:rPr>
                <w:rFonts w:ascii="黑体" w:eastAsia="黑体" w:hAnsi="黑体" w:hint="eastAsia"/>
                <w:sz w:val="28"/>
                <w:szCs w:val="28"/>
              </w:rPr>
              <w:t>负责部门</w:t>
            </w:r>
            <w:r w:rsidR="00BB08A0">
              <w:rPr>
                <w:rFonts w:ascii="黑体" w:eastAsia="黑体" w:hAnsi="黑体" w:hint="eastAsia"/>
                <w:sz w:val="28"/>
                <w:szCs w:val="28"/>
              </w:rPr>
              <w:t>(</w:t>
            </w:r>
            <w:r w:rsidRPr="00175D7E">
              <w:rPr>
                <w:rFonts w:ascii="黑体" w:eastAsia="黑体" w:hAnsi="黑体" w:hint="eastAsia"/>
                <w:sz w:val="28"/>
                <w:szCs w:val="28"/>
              </w:rPr>
              <w:t>人</w:t>
            </w:r>
            <w:r w:rsidR="00BB08A0">
              <w:rPr>
                <w:rFonts w:ascii="黑体" w:eastAsia="黑体" w:hAnsi="黑体" w:hint="eastAsia"/>
                <w:sz w:val="28"/>
                <w:szCs w:val="28"/>
              </w:rPr>
              <w:t>)</w:t>
            </w:r>
          </w:p>
        </w:tc>
        <w:tc>
          <w:tcPr>
            <w:tcW w:w="1831" w:type="dxa"/>
            <w:vAlign w:val="center"/>
          </w:tcPr>
          <w:p w:rsidR="007F4F22" w:rsidRPr="00175D7E" w:rsidRDefault="007F4F22" w:rsidP="00175D7E">
            <w:pPr>
              <w:jc w:val="center"/>
              <w:rPr>
                <w:rFonts w:ascii="黑体" w:eastAsia="黑体" w:hAnsi="黑体"/>
                <w:sz w:val="28"/>
                <w:szCs w:val="28"/>
              </w:rPr>
            </w:pPr>
            <w:r w:rsidRPr="00175D7E">
              <w:rPr>
                <w:rFonts w:ascii="黑体" w:eastAsia="黑体" w:hAnsi="黑体" w:hint="eastAsia"/>
                <w:sz w:val="28"/>
                <w:szCs w:val="28"/>
              </w:rPr>
              <w:t>时间</w:t>
            </w:r>
          </w:p>
        </w:tc>
      </w:tr>
      <w:tr w:rsidR="00687E7D" w:rsidRPr="00175D7E" w:rsidTr="00840C4B">
        <w:trPr>
          <w:trHeight w:val="3508"/>
        </w:trPr>
        <w:tc>
          <w:tcPr>
            <w:tcW w:w="1045" w:type="dxa"/>
            <w:vAlign w:val="center"/>
          </w:tcPr>
          <w:p w:rsidR="00687E7D" w:rsidRPr="00175D7E" w:rsidRDefault="00687E7D" w:rsidP="00175D7E">
            <w:pPr>
              <w:jc w:val="center"/>
              <w:rPr>
                <w:rFonts w:ascii="仿宋" w:eastAsia="仿宋" w:hAnsi="仿宋"/>
                <w:sz w:val="24"/>
                <w:szCs w:val="24"/>
              </w:rPr>
            </w:pPr>
            <w:r w:rsidRPr="00175D7E">
              <w:rPr>
                <w:rFonts w:ascii="仿宋" w:eastAsia="仿宋" w:hAnsi="仿宋" w:hint="eastAsia"/>
                <w:sz w:val="24"/>
                <w:szCs w:val="24"/>
              </w:rPr>
              <w:t>1</w:t>
            </w:r>
          </w:p>
        </w:tc>
        <w:tc>
          <w:tcPr>
            <w:tcW w:w="1473" w:type="dxa"/>
            <w:vAlign w:val="center"/>
          </w:tcPr>
          <w:p w:rsidR="00687E7D" w:rsidRPr="00175D7E" w:rsidRDefault="00FB5E24" w:rsidP="00FC2B0D">
            <w:pPr>
              <w:jc w:val="center"/>
              <w:rPr>
                <w:rFonts w:ascii="仿宋" w:eastAsia="仿宋" w:hAnsi="仿宋"/>
                <w:sz w:val="24"/>
                <w:szCs w:val="24"/>
              </w:rPr>
            </w:pPr>
            <w:r w:rsidRPr="00175D7E">
              <w:rPr>
                <w:rFonts w:ascii="仿宋" w:eastAsia="仿宋" w:hAnsi="仿宋" w:hint="eastAsia"/>
                <w:sz w:val="24"/>
                <w:szCs w:val="24"/>
              </w:rPr>
              <w:t>申报材料准备</w:t>
            </w:r>
          </w:p>
        </w:tc>
        <w:tc>
          <w:tcPr>
            <w:tcW w:w="3969" w:type="dxa"/>
            <w:vAlign w:val="center"/>
          </w:tcPr>
          <w:p w:rsidR="00704D0A" w:rsidRDefault="00704D0A" w:rsidP="00840C4B">
            <w:pPr>
              <w:spacing w:line="380" w:lineRule="atLeast"/>
              <w:rPr>
                <w:rFonts w:ascii="仿宋" w:eastAsia="仿宋" w:hAnsi="仿宋"/>
                <w:sz w:val="24"/>
                <w:szCs w:val="24"/>
              </w:rPr>
            </w:pPr>
            <w:r>
              <w:rPr>
                <w:rFonts w:ascii="仿宋" w:eastAsia="仿宋" w:hAnsi="仿宋" w:hint="eastAsia"/>
                <w:sz w:val="24"/>
                <w:szCs w:val="24"/>
              </w:rPr>
              <w:t>1.</w:t>
            </w:r>
            <w:r w:rsidRPr="00704D0A">
              <w:rPr>
                <w:rFonts w:ascii="仿宋" w:eastAsia="仿宋" w:hAnsi="仿宋" w:hint="eastAsia"/>
                <w:sz w:val="24"/>
                <w:szCs w:val="24"/>
              </w:rPr>
              <w:t>《辅导员行政等级申报评审表》（附件3）</w:t>
            </w:r>
            <w:r>
              <w:rPr>
                <w:rFonts w:ascii="仿宋" w:eastAsia="仿宋" w:hAnsi="仿宋" w:hint="eastAsia"/>
                <w:sz w:val="24"/>
                <w:szCs w:val="24"/>
              </w:rPr>
              <w:t>,</w:t>
            </w:r>
            <w:r w:rsidRPr="00840C4B">
              <w:rPr>
                <w:rFonts w:ascii="仿宋" w:eastAsia="仿宋" w:hAnsi="仿宋" w:hint="eastAsia"/>
                <w:b/>
                <w:sz w:val="24"/>
                <w:szCs w:val="24"/>
              </w:rPr>
              <w:t>一式2份（A4 双面打印）</w:t>
            </w:r>
            <w:r>
              <w:rPr>
                <w:rFonts w:ascii="仿宋" w:eastAsia="仿宋" w:hAnsi="仿宋" w:hint="eastAsia"/>
                <w:sz w:val="24"/>
                <w:szCs w:val="24"/>
              </w:rPr>
              <w:t>；</w:t>
            </w:r>
          </w:p>
          <w:p w:rsidR="00840C4B" w:rsidRDefault="00704D0A" w:rsidP="00840C4B">
            <w:pPr>
              <w:spacing w:line="380" w:lineRule="atLeast"/>
              <w:rPr>
                <w:rFonts w:ascii="仿宋" w:eastAsia="仿宋" w:hAnsi="仿宋"/>
                <w:sz w:val="24"/>
                <w:szCs w:val="24"/>
              </w:rPr>
            </w:pPr>
            <w:r>
              <w:rPr>
                <w:rFonts w:ascii="仿宋" w:eastAsia="仿宋" w:hAnsi="仿宋" w:hint="eastAsia"/>
                <w:sz w:val="24"/>
                <w:szCs w:val="24"/>
              </w:rPr>
              <w:t>2.</w:t>
            </w:r>
            <w:r w:rsidRPr="00704D0A">
              <w:rPr>
                <w:rFonts w:ascii="仿宋" w:eastAsia="仿宋" w:hAnsi="仿宋" w:hint="eastAsia"/>
                <w:sz w:val="24"/>
                <w:szCs w:val="24"/>
              </w:rPr>
              <w:t>《辅导员行政等级申报综合情况（公示）表》（附件4）</w:t>
            </w:r>
            <w:r w:rsidR="00840C4B">
              <w:rPr>
                <w:rFonts w:ascii="仿宋" w:eastAsia="仿宋" w:hAnsi="仿宋" w:hint="eastAsia"/>
                <w:sz w:val="24"/>
                <w:szCs w:val="24"/>
              </w:rPr>
              <w:t>,</w:t>
            </w:r>
            <w:r w:rsidR="00840C4B" w:rsidRPr="00840C4B">
              <w:rPr>
                <w:rFonts w:ascii="仿宋" w:eastAsia="仿宋" w:hAnsi="仿宋" w:hint="eastAsia"/>
                <w:b/>
                <w:sz w:val="24"/>
                <w:szCs w:val="24"/>
              </w:rPr>
              <w:t>一式3份（一页A3纸）</w:t>
            </w:r>
            <w:r w:rsidR="00840C4B">
              <w:rPr>
                <w:rFonts w:ascii="仿宋" w:eastAsia="仿宋" w:hAnsi="仿宋" w:hint="eastAsia"/>
                <w:sz w:val="24"/>
                <w:szCs w:val="24"/>
              </w:rPr>
              <w:t>；</w:t>
            </w:r>
          </w:p>
          <w:p w:rsidR="00687E7D" w:rsidRPr="00175D7E" w:rsidRDefault="00704D0A" w:rsidP="004C0997">
            <w:pPr>
              <w:spacing w:line="380" w:lineRule="atLeast"/>
              <w:rPr>
                <w:rFonts w:ascii="仿宋" w:eastAsia="仿宋" w:hAnsi="仿宋"/>
                <w:sz w:val="24"/>
                <w:szCs w:val="24"/>
              </w:rPr>
            </w:pPr>
            <w:r>
              <w:rPr>
                <w:rFonts w:ascii="仿宋" w:eastAsia="仿宋" w:hAnsi="仿宋" w:hint="eastAsia"/>
                <w:sz w:val="24"/>
                <w:szCs w:val="24"/>
              </w:rPr>
              <w:t>3.</w:t>
            </w:r>
            <w:r w:rsidRPr="00704D0A">
              <w:rPr>
                <w:rFonts w:ascii="仿宋" w:eastAsia="仿宋" w:hAnsi="仿宋" w:hint="eastAsia"/>
                <w:sz w:val="24"/>
                <w:szCs w:val="24"/>
              </w:rPr>
              <w:t>经相关职能部门审查后的所有佐证材料</w:t>
            </w:r>
            <w:r w:rsidR="004C0997">
              <w:rPr>
                <w:rFonts w:ascii="仿宋" w:eastAsia="仿宋" w:hAnsi="仿宋" w:hint="eastAsia"/>
                <w:sz w:val="24"/>
                <w:szCs w:val="24"/>
              </w:rPr>
              <w:t>（</w:t>
            </w:r>
            <w:r w:rsidR="004C0997" w:rsidRPr="00704D0A">
              <w:rPr>
                <w:rFonts w:ascii="仿宋" w:eastAsia="仿宋" w:hAnsi="仿宋" w:hint="eastAsia"/>
                <w:sz w:val="24"/>
                <w:szCs w:val="24"/>
              </w:rPr>
              <w:t>粘贴《辅导员行政等级申报材料清单》（附件2）</w:t>
            </w:r>
            <w:r w:rsidR="004C0997">
              <w:rPr>
                <w:rFonts w:ascii="仿宋" w:eastAsia="仿宋" w:hAnsi="仿宋" w:hint="eastAsia"/>
                <w:sz w:val="24"/>
                <w:szCs w:val="24"/>
              </w:rPr>
              <w:t>）</w:t>
            </w:r>
            <w:r w:rsidR="00840C4B">
              <w:rPr>
                <w:rFonts w:ascii="仿宋" w:eastAsia="仿宋" w:hAnsi="仿宋" w:hint="eastAsia"/>
                <w:sz w:val="24"/>
                <w:szCs w:val="24"/>
              </w:rPr>
              <w:t>；</w:t>
            </w:r>
          </w:p>
        </w:tc>
        <w:tc>
          <w:tcPr>
            <w:tcW w:w="2126" w:type="dxa"/>
            <w:vAlign w:val="center"/>
          </w:tcPr>
          <w:p w:rsidR="00687E7D" w:rsidRPr="00175D7E" w:rsidRDefault="00704D0A" w:rsidP="00BB08A0">
            <w:pPr>
              <w:jc w:val="left"/>
              <w:rPr>
                <w:rFonts w:ascii="仿宋" w:eastAsia="仿宋" w:hAnsi="仿宋"/>
                <w:sz w:val="24"/>
                <w:szCs w:val="24"/>
              </w:rPr>
            </w:pPr>
            <w:r>
              <w:rPr>
                <w:rFonts w:ascii="仿宋" w:eastAsia="仿宋" w:hAnsi="仿宋" w:hint="eastAsia"/>
                <w:sz w:val="24"/>
                <w:szCs w:val="24"/>
              </w:rPr>
              <w:t>申报人员</w:t>
            </w:r>
          </w:p>
        </w:tc>
        <w:tc>
          <w:tcPr>
            <w:tcW w:w="1831" w:type="dxa"/>
            <w:vAlign w:val="center"/>
          </w:tcPr>
          <w:p w:rsidR="00687E7D" w:rsidRPr="00840C4B" w:rsidRDefault="00704D0A" w:rsidP="00BB08A0">
            <w:pPr>
              <w:jc w:val="left"/>
              <w:rPr>
                <w:rFonts w:ascii="仿宋" w:eastAsia="仿宋" w:hAnsi="仿宋"/>
                <w:b/>
                <w:sz w:val="24"/>
                <w:szCs w:val="24"/>
              </w:rPr>
            </w:pPr>
            <w:r w:rsidRPr="00840C4B">
              <w:rPr>
                <w:rFonts w:ascii="仿宋" w:eastAsia="仿宋" w:hAnsi="仿宋" w:hint="eastAsia"/>
                <w:b/>
                <w:sz w:val="24"/>
                <w:szCs w:val="24"/>
              </w:rPr>
              <w:t>12月</w:t>
            </w:r>
            <w:r w:rsidR="00E7170B">
              <w:rPr>
                <w:rFonts w:ascii="仿宋" w:eastAsia="仿宋" w:hAnsi="仿宋" w:hint="eastAsia"/>
                <w:b/>
                <w:sz w:val="24"/>
                <w:szCs w:val="24"/>
              </w:rPr>
              <w:t>1</w:t>
            </w:r>
            <w:r w:rsidR="00D45B50">
              <w:rPr>
                <w:rFonts w:ascii="仿宋" w:eastAsia="仿宋" w:hAnsi="仿宋" w:hint="eastAsia"/>
                <w:b/>
                <w:sz w:val="24"/>
                <w:szCs w:val="24"/>
              </w:rPr>
              <w:t>2</w:t>
            </w:r>
            <w:r w:rsidRPr="00840C4B">
              <w:rPr>
                <w:rFonts w:ascii="仿宋" w:eastAsia="仿宋" w:hAnsi="仿宋" w:hint="eastAsia"/>
                <w:b/>
                <w:sz w:val="24"/>
                <w:szCs w:val="24"/>
              </w:rPr>
              <w:t>日前</w:t>
            </w:r>
          </w:p>
        </w:tc>
      </w:tr>
      <w:tr w:rsidR="00687E7D" w:rsidRPr="00175D7E" w:rsidTr="00840C4B">
        <w:trPr>
          <w:trHeight w:val="2551"/>
        </w:trPr>
        <w:tc>
          <w:tcPr>
            <w:tcW w:w="1045" w:type="dxa"/>
            <w:vAlign w:val="center"/>
          </w:tcPr>
          <w:p w:rsidR="00687E7D" w:rsidRPr="00175D7E" w:rsidRDefault="00687E7D" w:rsidP="00175D7E">
            <w:pPr>
              <w:jc w:val="center"/>
              <w:rPr>
                <w:rFonts w:ascii="仿宋" w:eastAsia="仿宋" w:hAnsi="仿宋"/>
                <w:sz w:val="24"/>
                <w:szCs w:val="24"/>
              </w:rPr>
            </w:pPr>
            <w:r w:rsidRPr="00175D7E">
              <w:rPr>
                <w:rFonts w:ascii="仿宋" w:eastAsia="仿宋" w:hAnsi="仿宋" w:hint="eastAsia"/>
                <w:sz w:val="24"/>
                <w:szCs w:val="24"/>
              </w:rPr>
              <w:t>2</w:t>
            </w:r>
          </w:p>
        </w:tc>
        <w:tc>
          <w:tcPr>
            <w:tcW w:w="1473" w:type="dxa"/>
            <w:vAlign w:val="center"/>
          </w:tcPr>
          <w:p w:rsidR="00687E7D" w:rsidRPr="00687E7D" w:rsidRDefault="00704D0A" w:rsidP="00FC2B0D">
            <w:pPr>
              <w:jc w:val="center"/>
              <w:rPr>
                <w:rFonts w:ascii="仿宋" w:eastAsia="仿宋" w:hAnsi="仿宋"/>
                <w:sz w:val="24"/>
                <w:szCs w:val="24"/>
              </w:rPr>
            </w:pPr>
            <w:r w:rsidRPr="00704D0A">
              <w:rPr>
                <w:rFonts w:ascii="仿宋" w:eastAsia="仿宋" w:hAnsi="仿宋" w:hint="eastAsia"/>
                <w:sz w:val="24"/>
                <w:szCs w:val="24"/>
              </w:rPr>
              <w:t>院</w:t>
            </w:r>
            <w:r w:rsidR="00FC2B0D">
              <w:rPr>
                <w:rFonts w:ascii="仿宋" w:eastAsia="仿宋" w:hAnsi="仿宋" w:hint="eastAsia"/>
                <w:sz w:val="24"/>
                <w:szCs w:val="24"/>
              </w:rPr>
              <w:t>(</w:t>
            </w:r>
            <w:r w:rsidRPr="00704D0A">
              <w:rPr>
                <w:rFonts w:ascii="仿宋" w:eastAsia="仿宋" w:hAnsi="仿宋" w:hint="eastAsia"/>
                <w:sz w:val="24"/>
                <w:szCs w:val="24"/>
              </w:rPr>
              <w:t>系</w:t>
            </w:r>
            <w:r w:rsidR="00FC2B0D">
              <w:rPr>
                <w:rFonts w:ascii="仿宋" w:eastAsia="仿宋" w:hAnsi="仿宋" w:hint="eastAsia"/>
                <w:sz w:val="24"/>
                <w:szCs w:val="24"/>
              </w:rPr>
              <w:t>)</w:t>
            </w:r>
            <w:r w:rsidRPr="00704D0A">
              <w:rPr>
                <w:rFonts w:ascii="仿宋" w:eastAsia="仿宋" w:hAnsi="仿宋" w:hint="eastAsia"/>
                <w:sz w:val="24"/>
                <w:szCs w:val="24"/>
              </w:rPr>
              <w:t>推荐</w:t>
            </w:r>
          </w:p>
        </w:tc>
        <w:tc>
          <w:tcPr>
            <w:tcW w:w="3969" w:type="dxa"/>
            <w:vAlign w:val="center"/>
          </w:tcPr>
          <w:p w:rsidR="00840C4B" w:rsidRDefault="00840C4B" w:rsidP="00840C4B">
            <w:pPr>
              <w:spacing w:line="380" w:lineRule="atLeast"/>
              <w:rPr>
                <w:rFonts w:ascii="仿宋" w:eastAsia="仿宋" w:hAnsi="仿宋"/>
                <w:sz w:val="24"/>
                <w:szCs w:val="24"/>
              </w:rPr>
            </w:pPr>
            <w:r w:rsidRPr="00840C4B">
              <w:rPr>
                <w:rFonts w:ascii="仿宋" w:eastAsia="仿宋" w:hAnsi="仿宋" w:hint="eastAsia"/>
                <w:sz w:val="24"/>
                <w:szCs w:val="24"/>
              </w:rPr>
              <w:t>1.对申报人提交的申报材料和有效证件原件和复印件进行认真审查核对；</w:t>
            </w:r>
          </w:p>
          <w:p w:rsidR="00687E7D" w:rsidRPr="00687E7D" w:rsidRDefault="00840C4B" w:rsidP="00840C4B">
            <w:pPr>
              <w:spacing w:line="380" w:lineRule="atLeast"/>
              <w:rPr>
                <w:rFonts w:ascii="仿宋" w:eastAsia="仿宋" w:hAnsi="仿宋"/>
                <w:sz w:val="24"/>
                <w:szCs w:val="24"/>
              </w:rPr>
            </w:pPr>
            <w:r w:rsidRPr="00840C4B">
              <w:rPr>
                <w:rFonts w:ascii="仿宋" w:eastAsia="仿宋" w:hAnsi="仿宋" w:hint="eastAsia"/>
                <w:sz w:val="24"/>
                <w:szCs w:val="24"/>
              </w:rPr>
              <w:t>2.将拟推荐的人员《辅导员行政等级申报综合情况（公示）表》（附件4）公示</w:t>
            </w:r>
            <w:r w:rsidRPr="00840C4B">
              <w:rPr>
                <w:rFonts w:ascii="仿宋" w:eastAsia="仿宋" w:hAnsi="仿宋" w:hint="eastAsia"/>
                <w:b/>
                <w:sz w:val="24"/>
                <w:szCs w:val="24"/>
              </w:rPr>
              <w:t>3个工作日</w:t>
            </w:r>
            <w:r>
              <w:rPr>
                <w:rFonts w:ascii="仿宋" w:eastAsia="仿宋" w:hAnsi="仿宋" w:hint="eastAsia"/>
                <w:sz w:val="24"/>
                <w:szCs w:val="24"/>
              </w:rPr>
              <w:t>；</w:t>
            </w:r>
          </w:p>
        </w:tc>
        <w:tc>
          <w:tcPr>
            <w:tcW w:w="2126" w:type="dxa"/>
            <w:vAlign w:val="center"/>
          </w:tcPr>
          <w:p w:rsidR="00687E7D" w:rsidRPr="00687E7D" w:rsidRDefault="00704D0A" w:rsidP="00BB08A0">
            <w:pPr>
              <w:jc w:val="left"/>
              <w:rPr>
                <w:rFonts w:ascii="仿宋" w:eastAsia="仿宋" w:hAnsi="仿宋"/>
                <w:sz w:val="24"/>
                <w:szCs w:val="24"/>
              </w:rPr>
            </w:pPr>
            <w:r>
              <w:rPr>
                <w:rFonts w:ascii="仿宋" w:eastAsia="仿宋" w:hAnsi="仿宋" w:hint="eastAsia"/>
                <w:sz w:val="24"/>
                <w:szCs w:val="24"/>
              </w:rPr>
              <w:t>各部门</w:t>
            </w:r>
          </w:p>
        </w:tc>
        <w:tc>
          <w:tcPr>
            <w:tcW w:w="1831" w:type="dxa"/>
            <w:vAlign w:val="center"/>
          </w:tcPr>
          <w:p w:rsidR="00687E7D" w:rsidRPr="00840C4B" w:rsidRDefault="00704D0A" w:rsidP="00BB08A0">
            <w:pPr>
              <w:jc w:val="left"/>
              <w:rPr>
                <w:rFonts w:ascii="仿宋" w:eastAsia="仿宋" w:hAnsi="仿宋"/>
                <w:b/>
                <w:sz w:val="24"/>
                <w:szCs w:val="24"/>
              </w:rPr>
            </w:pPr>
            <w:r w:rsidRPr="00840C4B">
              <w:rPr>
                <w:rFonts w:ascii="仿宋" w:eastAsia="仿宋" w:hAnsi="仿宋" w:hint="eastAsia"/>
                <w:b/>
                <w:sz w:val="24"/>
                <w:szCs w:val="24"/>
              </w:rPr>
              <w:t>12月</w:t>
            </w:r>
            <w:r w:rsidR="00E7170B">
              <w:rPr>
                <w:rFonts w:ascii="仿宋" w:eastAsia="仿宋" w:hAnsi="仿宋" w:hint="eastAsia"/>
                <w:b/>
                <w:sz w:val="24"/>
                <w:szCs w:val="24"/>
              </w:rPr>
              <w:t>1</w:t>
            </w:r>
            <w:r w:rsidR="00D45B50">
              <w:rPr>
                <w:rFonts w:ascii="仿宋" w:eastAsia="仿宋" w:hAnsi="仿宋" w:hint="eastAsia"/>
                <w:b/>
                <w:sz w:val="24"/>
                <w:szCs w:val="24"/>
              </w:rPr>
              <w:t>9</w:t>
            </w:r>
            <w:r w:rsidRPr="00840C4B">
              <w:rPr>
                <w:rFonts w:ascii="仿宋" w:eastAsia="仿宋" w:hAnsi="仿宋" w:hint="eastAsia"/>
                <w:b/>
                <w:sz w:val="24"/>
                <w:szCs w:val="24"/>
              </w:rPr>
              <w:t>日前</w:t>
            </w:r>
          </w:p>
        </w:tc>
      </w:tr>
      <w:tr w:rsidR="00704D0A" w:rsidRPr="00175D7E" w:rsidTr="00840C4B">
        <w:trPr>
          <w:trHeight w:val="4105"/>
        </w:trPr>
        <w:tc>
          <w:tcPr>
            <w:tcW w:w="1045" w:type="dxa"/>
            <w:vAlign w:val="center"/>
          </w:tcPr>
          <w:p w:rsidR="00704D0A" w:rsidRPr="00175D7E" w:rsidRDefault="00704D0A" w:rsidP="00175D7E">
            <w:pPr>
              <w:jc w:val="center"/>
              <w:rPr>
                <w:rFonts w:ascii="仿宋" w:eastAsia="仿宋" w:hAnsi="仿宋"/>
                <w:sz w:val="24"/>
                <w:szCs w:val="24"/>
              </w:rPr>
            </w:pPr>
            <w:r>
              <w:rPr>
                <w:rFonts w:ascii="仿宋" w:eastAsia="仿宋" w:hAnsi="仿宋" w:hint="eastAsia"/>
                <w:sz w:val="24"/>
                <w:szCs w:val="24"/>
              </w:rPr>
              <w:t>3</w:t>
            </w:r>
          </w:p>
        </w:tc>
        <w:tc>
          <w:tcPr>
            <w:tcW w:w="1473" w:type="dxa"/>
            <w:vAlign w:val="center"/>
          </w:tcPr>
          <w:p w:rsidR="00704D0A" w:rsidRPr="00175D7E" w:rsidRDefault="00704D0A" w:rsidP="00FC2B0D">
            <w:pPr>
              <w:jc w:val="center"/>
              <w:rPr>
                <w:rFonts w:ascii="仿宋" w:eastAsia="仿宋" w:hAnsi="仿宋"/>
                <w:sz w:val="24"/>
                <w:szCs w:val="24"/>
              </w:rPr>
            </w:pPr>
            <w:r w:rsidRPr="00704D0A">
              <w:rPr>
                <w:rFonts w:ascii="仿宋" w:eastAsia="仿宋" w:hAnsi="仿宋" w:hint="eastAsia"/>
                <w:sz w:val="24"/>
                <w:szCs w:val="24"/>
              </w:rPr>
              <w:t>材料受理</w:t>
            </w:r>
          </w:p>
        </w:tc>
        <w:tc>
          <w:tcPr>
            <w:tcW w:w="3969" w:type="dxa"/>
            <w:vAlign w:val="center"/>
          </w:tcPr>
          <w:p w:rsidR="00840C4B" w:rsidRDefault="00840C4B" w:rsidP="00840C4B">
            <w:pPr>
              <w:spacing w:line="380" w:lineRule="atLeast"/>
              <w:rPr>
                <w:rFonts w:ascii="仿宋" w:eastAsia="仿宋" w:hAnsi="仿宋"/>
                <w:sz w:val="24"/>
                <w:szCs w:val="24"/>
              </w:rPr>
            </w:pPr>
            <w:r>
              <w:rPr>
                <w:rFonts w:ascii="仿宋" w:eastAsia="仿宋" w:hAnsi="仿宋" w:hint="eastAsia"/>
                <w:sz w:val="24"/>
                <w:szCs w:val="24"/>
              </w:rPr>
              <w:t>1.</w:t>
            </w:r>
            <w:r w:rsidRPr="00704D0A">
              <w:rPr>
                <w:rFonts w:ascii="仿宋" w:eastAsia="仿宋" w:hAnsi="仿宋" w:hint="eastAsia"/>
                <w:sz w:val="24"/>
                <w:szCs w:val="24"/>
              </w:rPr>
              <w:t>《辅导员行政等级申报评审表》（附件3）</w:t>
            </w:r>
            <w:r>
              <w:rPr>
                <w:rFonts w:ascii="仿宋" w:eastAsia="仿宋" w:hAnsi="仿宋" w:hint="eastAsia"/>
                <w:sz w:val="24"/>
                <w:szCs w:val="24"/>
              </w:rPr>
              <w:t>,</w:t>
            </w:r>
            <w:r w:rsidRPr="00840C4B">
              <w:rPr>
                <w:rFonts w:ascii="仿宋" w:eastAsia="仿宋" w:hAnsi="仿宋" w:hint="eastAsia"/>
                <w:b/>
                <w:sz w:val="24"/>
                <w:szCs w:val="24"/>
              </w:rPr>
              <w:t>一式2份（A4 双面打印）</w:t>
            </w:r>
            <w:r>
              <w:rPr>
                <w:rFonts w:ascii="仿宋" w:eastAsia="仿宋" w:hAnsi="仿宋" w:hint="eastAsia"/>
                <w:sz w:val="24"/>
                <w:szCs w:val="24"/>
              </w:rPr>
              <w:t>；</w:t>
            </w:r>
          </w:p>
          <w:p w:rsidR="00840C4B" w:rsidRDefault="00840C4B" w:rsidP="00840C4B">
            <w:pPr>
              <w:spacing w:line="380" w:lineRule="atLeast"/>
              <w:rPr>
                <w:rFonts w:ascii="仿宋" w:eastAsia="仿宋" w:hAnsi="仿宋"/>
                <w:sz w:val="24"/>
                <w:szCs w:val="24"/>
              </w:rPr>
            </w:pPr>
            <w:r>
              <w:rPr>
                <w:rFonts w:ascii="仿宋" w:eastAsia="仿宋" w:hAnsi="仿宋" w:hint="eastAsia"/>
                <w:sz w:val="24"/>
                <w:szCs w:val="24"/>
              </w:rPr>
              <w:t>2.</w:t>
            </w:r>
            <w:r w:rsidRPr="00704D0A">
              <w:rPr>
                <w:rFonts w:ascii="仿宋" w:eastAsia="仿宋" w:hAnsi="仿宋" w:hint="eastAsia"/>
                <w:sz w:val="24"/>
                <w:szCs w:val="24"/>
              </w:rPr>
              <w:t>《辅导员行政等级申报综合情况（公示）表》（附件4）</w:t>
            </w:r>
            <w:r>
              <w:rPr>
                <w:rFonts w:ascii="仿宋" w:eastAsia="仿宋" w:hAnsi="仿宋" w:hint="eastAsia"/>
                <w:sz w:val="24"/>
                <w:szCs w:val="24"/>
              </w:rPr>
              <w:t>,</w:t>
            </w:r>
            <w:r w:rsidRPr="00840C4B">
              <w:rPr>
                <w:rFonts w:ascii="仿宋" w:eastAsia="仿宋" w:hAnsi="仿宋" w:hint="eastAsia"/>
                <w:b/>
                <w:sz w:val="24"/>
                <w:szCs w:val="24"/>
              </w:rPr>
              <w:t>一式2份（一页A3纸）</w:t>
            </w:r>
            <w:r>
              <w:rPr>
                <w:rFonts w:ascii="仿宋" w:eastAsia="仿宋" w:hAnsi="仿宋" w:hint="eastAsia"/>
                <w:sz w:val="24"/>
                <w:szCs w:val="24"/>
              </w:rPr>
              <w:t>；</w:t>
            </w:r>
          </w:p>
          <w:p w:rsidR="00704D0A" w:rsidRDefault="00840C4B" w:rsidP="00840C4B">
            <w:pPr>
              <w:spacing w:line="380" w:lineRule="atLeast"/>
              <w:rPr>
                <w:rFonts w:ascii="仿宋" w:eastAsia="仿宋" w:hAnsi="仿宋"/>
                <w:sz w:val="24"/>
                <w:szCs w:val="24"/>
              </w:rPr>
            </w:pPr>
            <w:r>
              <w:rPr>
                <w:rFonts w:ascii="仿宋" w:eastAsia="仿宋" w:hAnsi="仿宋" w:hint="eastAsia"/>
                <w:sz w:val="24"/>
                <w:szCs w:val="24"/>
              </w:rPr>
              <w:t>3.</w:t>
            </w:r>
            <w:r w:rsidRPr="00704D0A">
              <w:rPr>
                <w:rFonts w:ascii="仿宋" w:eastAsia="仿宋" w:hAnsi="仿宋" w:hint="eastAsia"/>
                <w:sz w:val="24"/>
                <w:szCs w:val="24"/>
              </w:rPr>
              <w:t>经相关职能部门审查后的所有佐证材料</w:t>
            </w:r>
            <w:r w:rsidR="004C0997">
              <w:rPr>
                <w:rFonts w:ascii="仿宋" w:eastAsia="仿宋" w:hAnsi="仿宋" w:hint="eastAsia"/>
                <w:sz w:val="24"/>
                <w:szCs w:val="24"/>
              </w:rPr>
              <w:t>（</w:t>
            </w:r>
            <w:r w:rsidR="004C0997" w:rsidRPr="00704D0A">
              <w:rPr>
                <w:rFonts w:ascii="仿宋" w:eastAsia="仿宋" w:hAnsi="仿宋" w:hint="eastAsia"/>
                <w:sz w:val="24"/>
                <w:szCs w:val="24"/>
              </w:rPr>
              <w:t>粘贴《辅导员行政等级申报材料清单》（附件2）</w:t>
            </w:r>
            <w:r w:rsidR="004C0997">
              <w:rPr>
                <w:rFonts w:ascii="仿宋" w:eastAsia="仿宋" w:hAnsi="仿宋" w:hint="eastAsia"/>
                <w:sz w:val="24"/>
                <w:szCs w:val="24"/>
              </w:rPr>
              <w:t>）</w:t>
            </w:r>
            <w:r>
              <w:rPr>
                <w:rFonts w:ascii="仿宋" w:eastAsia="仿宋" w:hAnsi="仿宋" w:hint="eastAsia"/>
                <w:sz w:val="24"/>
                <w:szCs w:val="24"/>
              </w:rPr>
              <w:t>；</w:t>
            </w:r>
          </w:p>
          <w:p w:rsidR="00840C4B" w:rsidRPr="00175D7E" w:rsidRDefault="00840C4B" w:rsidP="00840C4B">
            <w:pPr>
              <w:spacing w:line="380" w:lineRule="atLeast"/>
              <w:rPr>
                <w:rFonts w:ascii="仿宋" w:eastAsia="仿宋" w:hAnsi="仿宋"/>
                <w:sz w:val="24"/>
                <w:szCs w:val="24"/>
              </w:rPr>
            </w:pPr>
            <w:r>
              <w:rPr>
                <w:rFonts w:ascii="仿宋" w:eastAsia="仿宋" w:hAnsi="仿宋" w:hint="eastAsia"/>
                <w:sz w:val="24"/>
                <w:szCs w:val="24"/>
              </w:rPr>
              <w:t>4.</w:t>
            </w:r>
            <w:r w:rsidRPr="00840C4B">
              <w:rPr>
                <w:rFonts w:ascii="仿宋" w:eastAsia="仿宋" w:hAnsi="仿宋" w:hint="eastAsia"/>
                <w:sz w:val="24"/>
                <w:szCs w:val="24"/>
              </w:rPr>
              <w:t>《重庆城市职业学院申报</w:t>
            </w:r>
            <w:r w:rsidRPr="00840C4B">
              <w:rPr>
                <w:rFonts w:ascii="仿宋" w:eastAsia="仿宋" w:hAnsi="仿宋" w:hint="eastAsia"/>
                <w:sz w:val="24"/>
                <w:szCs w:val="24"/>
                <w:u w:val="single"/>
              </w:rPr>
              <w:t xml:space="preserve">  </w:t>
            </w:r>
            <w:r w:rsidRPr="00840C4B">
              <w:rPr>
                <w:rFonts w:ascii="仿宋" w:eastAsia="仿宋" w:hAnsi="仿宋" w:hint="eastAsia"/>
                <w:sz w:val="24"/>
                <w:szCs w:val="24"/>
              </w:rPr>
              <w:t>级辅导员资格送审名册》（附件5）</w:t>
            </w:r>
            <w:r>
              <w:rPr>
                <w:rFonts w:ascii="仿宋" w:eastAsia="仿宋" w:hAnsi="仿宋" w:hint="eastAsia"/>
                <w:sz w:val="24"/>
                <w:szCs w:val="24"/>
              </w:rPr>
              <w:t>；</w:t>
            </w:r>
          </w:p>
        </w:tc>
        <w:tc>
          <w:tcPr>
            <w:tcW w:w="2126" w:type="dxa"/>
            <w:vAlign w:val="center"/>
          </w:tcPr>
          <w:p w:rsidR="00704D0A" w:rsidRPr="00175D7E" w:rsidRDefault="00840C4B" w:rsidP="00BB08A0">
            <w:pPr>
              <w:jc w:val="left"/>
              <w:rPr>
                <w:rFonts w:ascii="仿宋" w:eastAsia="仿宋" w:hAnsi="仿宋"/>
                <w:sz w:val="24"/>
                <w:szCs w:val="24"/>
              </w:rPr>
            </w:pPr>
            <w:r>
              <w:rPr>
                <w:rFonts w:ascii="仿宋" w:eastAsia="仿宋" w:hAnsi="仿宋" w:hint="eastAsia"/>
                <w:sz w:val="24"/>
                <w:szCs w:val="24"/>
              </w:rPr>
              <w:t>学院辅导</w:t>
            </w:r>
            <w:r w:rsidRPr="00704D0A">
              <w:rPr>
                <w:rFonts w:ascii="仿宋" w:eastAsia="仿宋" w:hAnsi="仿宋" w:hint="eastAsia"/>
                <w:sz w:val="24"/>
                <w:szCs w:val="24"/>
              </w:rPr>
              <w:t>员行政等级评审工作领导小组</w:t>
            </w:r>
            <w:r w:rsidR="00704D0A" w:rsidRPr="00704D0A">
              <w:rPr>
                <w:rFonts w:ascii="仿宋" w:eastAsia="仿宋" w:hAnsi="仿宋" w:hint="eastAsia"/>
                <w:sz w:val="24"/>
                <w:szCs w:val="24"/>
              </w:rPr>
              <w:t>办公室</w:t>
            </w:r>
          </w:p>
        </w:tc>
        <w:tc>
          <w:tcPr>
            <w:tcW w:w="1831" w:type="dxa"/>
            <w:vAlign w:val="center"/>
          </w:tcPr>
          <w:p w:rsidR="00704D0A" w:rsidRPr="00840C4B" w:rsidRDefault="00704D0A" w:rsidP="00BB08A0">
            <w:pPr>
              <w:jc w:val="left"/>
              <w:rPr>
                <w:rFonts w:ascii="仿宋" w:eastAsia="仿宋" w:hAnsi="仿宋"/>
                <w:b/>
                <w:sz w:val="24"/>
                <w:szCs w:val="24"/>
              </w:rPr>
            </w:pPr>
            <w:r w:rsidRPr="00840C4B">
              <w:rPr>
                <w:rFonts w:ascii="仿宋" w:eastAsia="仿宋" w:hAnsi="仿宋" w:hint="eastAsia"/>
                <w:b/>
                <w:sz w:val="24"/>
                <w:szCs w:val="24"/>
              </w:rPr>
              <w:t>12</w:t>
            </w:r>
            <w:bookmarkStart w:id="0" w:name="_GoBack"/>
            <w:bookmarkEnd w:id="0"/>
            <w:r w:rsidRPr="00840C4B">
              <w:rPr>
                <w:rFonts w:ascii="仿宋" w:eastAsia="仿宋" w:hAnsi="仿宋" w:hint="eastAsia"/>
                <w:b/>
                <w:sz w:val="24"/>
                <w:szCs w:val="24"/>
              </w:rPr>
              <w:t>月</w:t>
            </w:r>
            <w:r w:rsidR="00D45B50">
              <w:rPr>
                <w:rFonts w:ascii="仿宋" w:eastAsia="仿宋" w:hAnsi="仿宋" w:hint="eastAsia"/>
                <w:b/>
                <w:sz w:val="24"/>
                <w:szCs w:val="24"/>
              </w:rPr>
              <w:t>20-21</w:t>
            </w:r>
            <w:r w:rsidRPr="00840C4B">
              <w:rPr>
                <w:rFonts w:ascii="仿宋" w:eastAsia="仿宋" w:hAnsi="仿宋" w:hint="eastAsia"/>
                <w:b/>
                <w:sz w:val="24"/>
                <w:szCs w:val="24"/>
              </w:rPr>
              <w:t>日</w:t>
            </w:r>
          </w:p>
        </w:tc>
      </w:tr>
      <w:tr w:rsidR="00704D0A" w:rsidRPr="00175D7E" w:rsidTr="00840C4B">
        <w:trPr>
          <w:trHeight w:val="1261"/>
        </w:trPr>
        <w:tc>
          <w:tcPr>
            <w:tcW w:w="1045" w:type="dxa"/>
            <w:vAlign w:val="center"/>
          </w:tcPr>
          <w:p w:rsidR="00704D0A" w:rsidRPr="00175D7E" w:rsidRDefault="00704D0A" w:rsidP="00175D7E">
            <w:pPr>
              <w:jc w:val="center"/>
              <w:rPr>
                <w:rFonts w:ascii="仿宋" w:eastAsia="仿宋" w:hAnsi="仿宋"/>
                <w:sz w:val="24"/>
                <w:szCs w:val="24"/>
              </w:rPr>
            </w:pPr>
            <w:r>
              <w:rPr>
                <w:rFonts w:ascii="仿宋" w:eastAsia="仿宋" w:hAnsi="仿宋" w:hint="eastAsia"/>
                <w:sz w:val="24"/>
                <w:szCs w:val="24"/>
              </w:rPr>
              <w:t>4</w:t>
            </w:r>
          </w:p>
        </w:tc>
        <w:tc>
          <w:tcPr>
            <w:tcW w:w="1473" w:type="dxa"/>
            <w:vAlign w:val="center"/>
          </w:tcPr>
          <w:p w:rsidR="00704D0A" w:rsidRPr="00175D7E" w:rsidRDefault="00704D0A" w:rsidP="00FC2B0D">
            <w:pPr>
              <w:jc w:val="center"/>
              <w:rPr>
                <w:rFonts w:ascii="仿宋" w:eastAsia="仿宋" w:hAnsi="仿宋"/>
                <w:sz w:val="24"/>
                <w:szCs w:val="24"/>
              </w:rPr>
            </w:pPr>
            <w:r w:rsidRPr="00175D7E">
              <w:rPr>
                <w:rFonts w:ascii="仿宋" w:eastAsia="仿宋" w:hAnsi="仿宋" w:hint="eastAsia"/>
                <w:sz w:val="24"/>
                <w:szCs w:val="24"/>
              </w:rPr>
              <w:t>评审</w:t>
            </w:r>
            <w:r w:rsidRPr="00704D0A">
              <w:rPr>
                <w:rFonts w:ascii="仿宋" w:eastAsia="仿宋" w:hAnsi="仿宋" w:hint="eastAsia"/>
                <w:sz w:val="24"/>
                <w:szCs w:val="24"/>
              </w:rPr>
              <w:t>审定</w:t>
            </w:r>
          </w:p>
        </w:tc>
        <w:tc>
          <w:tcPr>
            <w:tcW w:w="3969" w:type="dxa"/>
            <w:vAlign w:val="center"/>
          </w:tcPr>
          <w:p w:rsidR="00704D0A" w:rsidRPr="00175D7E" w:rsidRDefault="00840C4B" w:rsidP="00840C4B">
            <w:pPr>
              <w:spacing w:line="380" w:lineRule="atLeast"/>
              <w:rPr>
                <w:rFonts w:ascii="仿宋" w:eastAsia="仿宋" w:hAnsi="仿宋"/>
                <w:sz w:val="24"/>
                <w:szCs w:val="24"/>
              </w:rPr>
            </w:pPr>
            <w:r>
              <w:rPr>
                <w:rFonts w:ascii="仿宋" w:eastAsia="仿宋" w:hAnsi="仿宋" w:hint="eastAsia"/>
                <w:sz w:val="24"/>
                <w:szCs w:val="24"/>
              </w:rPr>
              <w:t>对拟申报各级辅导员行政等级人员进行评审审定工作</w:t>
            </w:r>
          </w:p>
        </w:tc>
        <w:tc>
          <w:tcPr>
            <w:tcW w:w="2126" w:type="dxa"/>
            <w:vAlign w:val="center"/>
          </w:tcPr>
          <w:p w:rsidR="00704D0A" w:rsidRPr="00175D7E" w:rsidRDefault="00704D0A" w:rsidP="00BB08A0">
            <w:pPr>
              <w:jc w:val="left"/>
              <w:rPr>
                <w:rFonts w:ascii="仿宋" w:eastAsia="仿宋" w:hAnsi="仿宋"/>
                <w:sz w:val="24"/>
                <w:szCs w:val="24"/>
              </w:rPr>
            </w:pPr>
            <w:r>
              <w:rPr>
                <w:rFonts w:ascii="仿宋" w:eastAsia="仿宋" w:hAnsi="仿宋" w:hint="eastAsia"/>
                <w:sz w:val="24"/>
                <w:szCs w:val="24"/>
              </w:rPr>
              <w:t>学院辅导</w:t>
            </w:r>
            <w:r w:rsidRPr="00704D0A">
              <w:rPr>
                <w:rFonts w:ascii="仿宋" w:eastAsia="仿宋" w:hAnsi="仿宋" w:hint="eastAsia"/>
                <w:sz w:val="24"/>
                <w:szCs w:val="24"/>
              </w:rPr>
              <w:t>员行政等级评审工作领导小组</w:t>
            </w:r>
          </w:p>
        </w:tc>
        <w:tc>
          <w:tcPr>
            <w:tcW w:w="1831" w:type="dxa"/>
            <w:vAlign w:val="center"/>
          </w:tcPr>
          <w:p w:rsidR="00704D0A" w:rsidRPr="00840C4B" w:rsidRDefault="00704D0A" w:rsidP="00BB08A0">
            <w:pPr>
              <w:jc w:val="left"/>
              <w:rPr>
                <w:rFonts w:ascii="仿宋" w:eastAsia="仿宋" w:hAnsi="仿宋"/>
                <w:b/>
                <w:sz w:val="24"/>
                <w:szCs w:val="24"/>
              </w:rPr>
            </w:pPr>
            <w:r w:rsidRPr="00840C4B">
              <w:rPr>
                <w:rFonts w:ascii="仿宋" w:eastAsia="仿宋" w:hAnsi="仿宋"/>
                <w:b/>
                <w:sz w:val="24"/>
                <w:szCs w:val="24"/>
              </w:rPr>
              <w:t>12月底</w:t>
            </w:r>
          </w:p>
        </w:tc>
      </w:tr>
      <w:tr w:rsidR="00704D0A" w:rsidRPr="00175D7E" w:rsidTr="00840C4B">
        <w:trPr>
          <w:trHeight w:val="972"/>
        </w:trPr>
        <w:tc>
          <w:tcPr>
            <w:tcW w:w="1045" w:type="dxa"/>
            <w:vAlign w:val="center"/>
          </w:tcPr>
          <w:p w:rsidR="00704D0A" w:rsidRPr="00175D7E" w:rsidRDefault="00704D0A" w:rsidP="00175D7E">
            <w:pPr>
              <w:jc w:val="center"/>
              <w:rPr>
                <w:rFonts w:ascii="仿宋" w:eastAsia="仿宋" w:hAnsi="仿宋"/>
                <w:sz w:val="24"/>
                <w:szCs w:val="24"/>
              </w:rPr>
            </w:pPr>
            <w:r w:rsidRPr="00175D7E">
              <w:rPr>
                <w:rFonts w:ascii="仿宋" w:eastAsia="仿宋" w:hAnsi="仿宋" w:hint="eastAsia"/>
                <w:sz w:val="24"/>
                <w:szCs w:val="24"/>
              </w:rPr>
              <w:t>5</w:t>
            </w:r>
          </w:p>
        </w:tc>
        <w:tc>
          <w:tcPr>
            <w:tcW w:w="1473" w:type="dxa"/>
            <w:vAlign w:val="center"/>
          </w:tcPr>
          <w:p w:rsidR="00704D0A" w:rsidRPr="00175D7E" w:rsidRDefault="00704D0A" w:rsidP="00FC2B0D">
            <w:pPr>
              <w:jc w:val="center"/>
              <w:rPr>
                <w:rFonts w:ascii="仿宋" w:eastAsia="仿宋" w:hAnsi="仿宋"/>
                <w:sz w:val="24"/>
                <w:szCs w:val="24"/>
              </w:rPr>
            </w:pPr>
            <w:r>
              <w:rPr>
                <w:rFonts w:ascii="仿宋" w:eastAsia="仿宋" w:hAnsi="仿宋" w:hint="eastAsia"/>
                <w:sz w:val="24"/>
                <w:szCs w:val="24"/>
              </w:rPr>
              <w:t>公示</w:t>
            </w:r>
          </w:p>
        </w:tc>
        <w:tc>
          <w:tcPr>
            <w:tcW w:w="3969" w:type="dxa"/>
            <w:vAlign w:val="center"/>
          </w:tcPr>
          <w:p w:rsidR="00704D0A" w:rsidRPr="00175D7E" w:rsidRDefault="00704D0A" w:rsidP="00704D0A">
            <w:pPr>
              <w:rPr>
                <w:rFonts w:ascii="仿宋" w:eastAsia="仿宋" w:hAnsi="仿宋"/>
                <w:sz w:val="24"/>
                <w:szCs w:val="24"/>
              </w:rPr>
            </w:pPr>
            <w:r>
              <w:rPr>
                <w:rFonts w:ascii="仿宋" w:eastAsia="仿宋" w:hAnsi="仿宋" w:hint="eastAsia"/>
                <w:sz w:val="24"/>
                <w:szCs w:val="24"/>
              </w:rPr>
              <w:t>公示</w:t>
            </w:r>
            <w:r w:rsidRPr="00840C4B">
              <w:rPr>
                <w:rFonts w:ascii="仿宋" w:eastAsia="仿宋" w:hAnsi="仿宋" w:hint="eastAsia"/>
                <w:b/>
                <w:sz w:val="24"/>
                <w:szCs w:val="24"/>
              </w:rPr>
              <w:t>5</w:t>
            </w:r>
            <w:r w:rsidR="00840C4B" w:rsidRPr="00840C4B">
              <w:rPr>
                <w:rFonts w:ascii="仿宋" w:eastAsia="仿宋" w:hAnsi="仿宋" w:hint="eastAsia"/>
                <w:b/>
                <w:sz w:val="24"/>
                <w:szCs w:val="24"/>
              </w:rPr>
              <w:t>个</w:t>
            </w:r>
            <w:r w:rsidRPr="00840C4B">
              <w:rPr>
                <w:rFonts w:ascii="仿宋" w:eastAsia="仿宋" w:hAnsi="仿宋" w:hint="eastAsia"/>
                <w:b/>
                <w:sz w:val="24"/>
                <w:szCs w:val="24"/>
              </w:rPr>
              <w:t>工作日</w:t>
            </w:r>
          </w:p>
        </w:tc>
        <w:tc>
          <w:tcPr>
            <w:tcW w:w="2126" w:type="dxa"/>
            <w:vAlign w:val="center"/>
          </w:tcPr>
          <w:p w:rsidR="00704D0A" w:rsidRPr="00175D7E" w:rsidRDefault="00704D0A" w:rsidP="00BB08A0">
            <w:pPr>
              <w:jc w:val="left"/>
              <w:rPr>
                <w:rFonts w:ascii="仿宋" w:eastAsia="仿宋" w:hAnsi="仿宋"/>
                <w:sz w:val="24"/>
                <w:szCs w:val="24"/>
              </w:rPr>
            </w:pPr>
            <w:r>
              <w:rPr>
                <w:rFonts w:ascii="仿宋" w:eastAsia="仿宋" w:hAnsi="仿宋" w:hint="eastAsia"/>
                <w:sz w:val="24"/>
                <w:szCs w:val="24"/>
              </w:rPr>
              <w:t>组织人事处</w:t>
            </w:r>
          </w:p>
        </w:tc>
        <w:tc>
          <w:tcPr>
            <w:tcW w:w="1831" w:type="dxa"/>
            <w:vAlign w:val="center"/>
          </w:tcPr>
          <w:p w:rsidR="00704D0A" w:rsidRPr="00840C4B" w:rsidRDefault="00704D0A" w:rsidP="00BB08A0">
            <w:pPr>
              <w:jc w:val="left"/>
              <w:rPr>
                <w:rFonts w:ascii="仿宋" w:eastAsia="仿宋" w:hAnsi="仿宋"/>
                <w:b/>
                <w:sz w:val="24"/>
                <w:szCs w:val="24"/>
              </w:rPr>
            </w:pPr>
            <w:r w:rsidRPr="00840C4B">
              <w:rPr>
                <w:rFonts w:ascii="仿宋" w:eastAsia="仿宋" w:hAnsi="仿宋"/>
                <w:b/>
                <w:sz w:val="24"/>
                <w:szCs w:val="24"/>
              </w:rPr>
              <w:t>12月底</w:t>
            </w:r>
          </w:p>
        </w:tc>
      </w:tr>
    </w:tbl>
    <w:p w:rsidR="007F4F22" w:rsidRPr="007F4F22" w:rsidRDefault="007F4F22"/>
    <w:sectPr w:rsidR="007F4F22" w:rsidRPr="007F4F22" w:rsidSect="00FB5E24">
      <w:pgSz w:w="11906" w:h="16838"/>
      <w:pgMar w:top="1134" w:right="851" w:bottom="1134"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81" w:rsidRDefault="00870881" w:rsidP="00BE7E2E">
      <w:r>
        <w:separator/>
      </w:r>
    </w:p>
  </w:endnote>
  <w:endnote w:type="continuationSeparator" w:id="0">
    <w:p w:rsidR="00870881" w:rsidRDefault="00870881" w:rsidP="00BE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81" w:rsidRDefault="00870881" w:rsidP="00BE7E2E">
      <w:r>
        <w:separator/>
      </w:r>
    </w:p>
  </w:footnote>
  <w:footnote w:type="continuationSeparator" w:id="0">
    <w:p w:rsidR="00870881" w:rsidRDefault="00870881" w:rsidP="00BE7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22"/>
    <w:rsid w:val="0001314C"/>
    <w:rsid w:val="000E4738"/>
    <w:rsid w:val="001331FD"/>
    <w:rsid w:val="00175D7E"/>
    <w:rsid w:val="001A0E53"/>
    <w:rsid w:val="001D25B6"/>
    <w:rsid w:val="00266854"/>
    <w:rsid w:val="002E1D0F"/>
    <w:rsid w:val="0032291D"/>
    <w:rsid w:val="003239DC"/>
    <w:rsid w:val="003F3A79"/>
    <w:rsid w:val="004029AC"/>
    <w:rsid w:val="004A2E24"/>
    <w:rsid w:val="004C0997"/>
    <w:rsid w:val="004D2368"/>
    <w:rsid w:val="004D4FDE"/>
    <w:rsid w:val="00504235"/>
    <w:rsid w:val="00515A24"/>
    <w:rsid w:val="0053199F"/>
    <w:rsid w:val="00533197"/>
    <w:rsid w:val="00562F50"/>
    <w:rsid w:val="005B65C6"/>
    <w:rsid w:val="005F1176"/>
    <w:rsid w:val="00611F07"/>
    <w:rsid w:val="006303FD"/>
    <w:rsid w:val="00672724"/>
    <w:rsid w:val="00687E7D"/>
    <w:rsid w:val="006C31F2"/>
    <w:rsid w:val="00704D0A"/>
    <w:rsid w:val="00765959"/>
    <w:rsid w:val="0078240E"/>
    <w:rsid w:val="00792B31"/>
    <w:rsid w:val="007D3396"/>
    <w:rsid w:val="007F4F22"/>
    <w:rsid w:val="00840C4B"/>
    <w:rsid w:val="00843F39"/>
    <w:rsid w:val="00870881"/>
    <w:rsid w:val="0090212D"/>
    <w:rsid w:val="00933A59"/>
    <w:rsid w:val="009621C2"/>
    <w:rsid w:val="00963DB2"/>
    <w:rsid w:val="0098651B"/>
    <w:rsid w:val="00996076"/>
    <w:rsid w:val="009C3B76"/>
    <w:rsid w:val="009E514A"/>
    <w:rsid w:val="00A00490"/>
    <w:rsid w:val="00AD1D54"/>
    <w:rsid w:val="00AF1979"/>
    <w:rsid w:val="00AF269D"/>
    <w:rsid w:val="00AF2C2D"/>
    <w:rsid w:val="00B55D1B"/>
    <w:rsid w:val="00BB08A0"/>
    <w:rsid w:val="00BE7E2E"/>
    <w:rsid w:val="00C0195F"/>
    <w:rsid w:val="00C23375"/>
    <w:rsid w:val="00C43CFF"/>
    <w:rsid w:val="00C52178"/>
    <w:rsid w:val="00CA7942"/>
    <w:rsid w:val="00D32D93"/>
    <w:rsid w:val="00D377DB"/>
    <w:rsid w:val="00D45B50"/>
    <w:rsid w:val="00D87141"/>
    <w:rsid w:val="00DB175F"/>
    <w:rsid w:val="00E7170B"/>
    <w:rsid w:val="00EA3C6F"/>
    <w:rsid w:val="00F54292"/>
    <w:rsid w:val="00F56B60"/>
    <w:rsid w:val="00F8685F"/>
    <w:rsid w:val="00FB5E24"/>
    <w:rsid w:val="00FC2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7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7E2E"/>
    <w:rPr>
      <w:sz w:val="18"/>
      <w:szCs w:val="18"/>
    </w:rPr>
  </w:style>
  <w:style w:type="paragraph" w:styleId="a5">
    <w:name w:val="footer"/>
    <w:basedOn w:val="a"/>
    <w:link w:val="Char0"/>
    <w:uiPriority w:val="99"/>
    <w:unhideWhenUsed/>
    <w:rsid w:val="00BE7E2E"/>
    <w:pPr>
      <w:tabs>
        <w:tab w:val="center" w:pos="4153"/>
        <w:tab w:val="right" w:pos="8306"/>
      </w:tabs>
      <w:snapToGrid w:val="0"/>
      <w:jc w:val="left"/>
    </w:pPr>
    <w:rPr>
      <w:sz w:val="18"/>
      <w:szCs w:val="18"/>
    </w:rPr>
  </w:style>
  <w:style w:type="character" w:customStyle="1" w:styleId="Char0">
    <w:name w:val="页脚 Char"/>
    <w:basedOn w:val="a0"/>
    <w:link w:val="a5"/>
    <w:uiPriority w:val="99"/>
    <w:rsid w:val="00BE7E2E"/>
    <w:rPr>
      <w:sz w:val="18"/>
      <w:szCs w:val="18"/>
    </w:rPr>
  </w:style>
  <w:style w:type="character" w:styleId="a6">
    <w:name w:val="Hyperlink"/>
    <w:basedOn w:val="a0"/>
    <w:uiPriority w:val="99"/>
    <w:unhideWhenUsed/>
    <w:rsid w:val="00996076"/>
    <w:rPr>
      <w:color w:val="0000FF" w:themeColor="hyperlink"/>
      <w:u w:val="single"/>
    </w:rPr>
  </w:style>
  <w:style w:type="paragraph" w:styleId="a7">
    <w:name w:val="Balloon Text"/>
    <w:basedOn w:val="a"/>
    <w:link w:val="Char1"/>
    <w:uiPriority w:val="99"/>
    <w:semiHidden/>
    <w:unhideWhenUsed/>
    <w:rsid w:val="00F54292"/>
    <w:rPr>
      <w:sz w:val="18"/>
      <w:szCs w:val="18"/>
    </w:rPr>
  </w:style>
  <w:style w:type="character" w:customStyle="1" w:styleId="Char1">
    <w:name w:val="批注框文本 Char"/>
    <w:basedOn w:val="a0"/>
    <w:link w:val="a7"/>
    <w:uiPriority w:val="99"/>
    <w:semiHidden/>
    <w:rsid w:val="00F54292"/>
    <w:rPr>
      <w:sz w:val="18"/>
      <w:szCs w:val="18"/>
    </w:rPr>
  </w:style>
  <w:style w:type="paragraph" w:customStyle="1" w:styleId="Style4">
    <w:name w:val="_Style 4"/>
    <w:basedOn w:val="a"/>
    <w:rsid w:val="00704D0A"/>
    <w:pPr>
      <w:widowControl/>
      <w:spacing w:after="160" w:line="240" w:lineRule="exact"/>
      <w:jc w:val="left"/>
    </w:pPr>
    <w:rPr>
      <w:rFonts w:ascii="Verdana" w:eastAsia="仿宋_GB2312" w:hAnsi="Verdana" w:cs="Verdana"/>
      <w:kern w:val="0"/>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E7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7E2E"/>
    <w:rPr>
      <w:sz w:val="18"/>
      <w:szCs w:val="18"/>
    </w:rPr>
  </w:style>
  <w:style w:type="paragraph" w:styleId="a5">
    <w:name w:val="footer"/>
    <w:basedOn w:val="a"/>
    <w:link w:val="Char0"/>
    <w:uiPriority w:val="99"/>
    <w:unhideWhenUsed/>
    <w:rsid w:val="00BE7E2E"/>
    <w:pPr>
      <w:tabs>
        <w:tab w:val="center" w:pos="4153"/>
        <w:tab w:val="right" w:pos="8306"/>
      </w:tabs>
      <w:snapToGrid w:val="0"/>
      <w:jc w:val="left"/>
    </w:pPr>
    <w:rPr>
      <w:sz w:val="18"/>
      <w:szCs w:val="18"/>
    </w:rPr>
  </w:style>
  <w:style w:type="character" w:customStyle="1" w:styleId="Char0">
    <w:name w:val="页脚 Char"/>
    <w:basedOn w:val="a0"/>
    <w:link w:val="a5"/>
    <w:uiPriority w:val="99"/>
    <w:rsid w:val="00BE7E2E"/>
    <w:rPr>
      <w:sz w:val="18"/>
      <w:szCs w:val="18"/>
    </w:rPr>
  </w:style>
  <w:style w:type="character" w:styleId="a6">
    <w:name w:val="Hyperlink"/>
    <w:basedOn w:val="a0"/>
    <w:uiPriority w:val="99"/>
    <w:unhideWhenUsed/>
    <w:rsid w:val="00996076"/>
    <w:rPr>
      <w:color w:val="0000FF" w:themeColor="hyperlink"/>
      <w:u w:val="single"/>
    </w:rPr>
  </w:style>
  <w:style w:type="paragraph" w:styleId="a7">
    <w:name w:val="Balloon Text"/>
    <w:basedOn w:val="a"/>
    <w:link w:val="Char1"/>
    <w:uiPriority w:val="99"/>
    <w:semiHidden/>
    <w:unhideWhenUsed/>
    <w:rsid w:val="00F54292"/>
    <w:rPr>
      <w:sz w:val="18"/>
      <w:szCs w:val="18"/>
    </w:rPr>
  </w:style>
  <w:style w:type="character" w:customStyle="1" w:styleId="Char1">
    <w:name w:val="批注框文本 Char"/>
    <w:basedOn w:val="a0"/>
    <w:link w:val="a7"/>
    <w:uiPriority w:val="99"/>
    <w:semiHidden/>
    <w:rsid w:val="00F54292"/>
    <w:rPr>
      <w:sz w:val="18"/>
      <w:szCs w:val="18"/>
    </w:rPr>
  </w:style>
  <w:style w:type="paragraph" w:customStyle="1" w:styleId="Style4">
    <w:name w:val="_Style 4"/>
    <w:basedOn w:val="a"/>
    <w:rsid w:val="00704D0A"/>
    <w:pPr>
      <w:widowControl/>
      <w:spacing w:after="160" w:line="240" w:lineRule="exact"/>
      <w:jc w:val="left"/>
    </w:pPr>
    <w:rPr>
      <w:rFonts w:ascii="Verdana" w:eastAsia="仿宋_GB2312" w:hAnsi="Verdana" w:cs="Verdana"/>
      <w:kern w:val="0"/>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85F77-12C6-44BC-8D43-0E038C9F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86</Words>
  <Characters>491</Characters>
  <Application>Microsoft Office Word</Application>
  <DocSecurity>0</DocSecurity>
  <Lines>4</Lines>
  <Paragraphs>1</Paragraphs>
  <ScaleCrop>false</ScaleCrop>
  <Company>Sky123.Org</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zhongyan</cp:lastModifiedBy>
  <cp:revision>18</cp:revision>
  <cp:lastPrinted>2018-12-05T00:19:00Z</cp:lastPrinted>
  <dcterms:created xsi:type="dcterms:W3CDTF">2017-09-13T01:01:00Z</dcterms:created>
  <dcterms:modified xsi:type="dcterms:W3CDTF">2018-12-05T00:19:00Z</dcterms:modified>
</cp:coreProperties>
</file>