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31" w:rsidRPr="007B5FDF" w:rsidRDefault="00D60931" w:rsidP="00D60931">
      <w:pPr>
        <w:spacing w:beforeLines="50" w:before="156" w:line="560" w:lineRule="exact"/>
        <w:jc w:val="left"/>
        <w:rPr>
          <w:rFonts w:ascii="仿宋_GB2312" w:eastAsia="仿宋_GB2312" w:hAnsi="Arial" w:cs="Arial" w:hint="eastAsia"/>
          <w:b/>
          <w:bCs/>
          <w:sz w:val="28"/>
          <w:szCs w:val="28"/>
        </w:rPr>
      </w:pPr>
      <w:r w:rsidRPr="006C2536">
        <w:rPr>
          <w:rFonts w:ascii="仿宋_GB2312" w:eastAsia="仿宋_GB2312" w:hAnsi="Arial" w:cs="Arial" w:hint="eastAsia"/>
          <w:sz w:val="28"/>
          <w:szCs w:val="28"/>
        </w:rPr>
        <w:t>附件1：</w:t>
      </w:r>
      <w:r>
        <w:rPr>
          <w:rFonts w:ascii="仿宋_GB2312" w:eastAsia="仿宋_GB2312" w:hAnsi="Arial" w:cs="Arial" w:hint="eastAsia"/>
          <w:sz w:val="28"/>
          <w:szCs w:val="28"/>
        </w:rPr>
        <w:t xml:space="preserve">                     </w:t>
      </w:r>
      <w:r w:rsidRPr="007B5FDF">
        <w:rPr>
          <w:rFonts w:ascii="仿宋_GB2312" w:eastAsia="仿宋_GB2312" w:hAnsi="Arial" w:cs="Arial" w:hint="eastAsia"/>
          <w:b/>
          <w:bCs/>
          <w:sz w:val="32"/>
          <w:szCs w:val="32"/>
        </w:rPr>
        <w:t>重庆城市职业学院2018年</w:t>
      </w:r>
      <w:r>
        <w:rPr>
          <w:rFonts w:ascii="仿宋_GB2312" w:eastAsia="仿宋_GB2312" w:hAnsi="Arial" w:cs="Arial" w:hint="eastAsia"/>
          <w:b/>
          <w:bCs/>
          <w:sz w:val="32"/>
          <w:szCs w:val="32"/>
        </w:rPr>
        <w:t>下半年</w:t>
      </w:r>
      <w:r w:rsidRPr="007B5FDF">
        <w:rPr>
          <w:rFonts w:ascii="仿宋_GB2312" w:eastAsia="仿宋_GB2312" w:hAnsi="Arial" w:cs="Arial" w:hint="eastAsia"/>
          <w:b/>
          <w:bCs/>
          <w:sz w:val="32"/>
          <w:szCs w:val="32"/>
        </w:rPr>
        <w:t>劳务派遣教师招聘计划表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177"/>
        <w:gridCol w:w="2010"/>
        <w:gridCol w:w="901"/>
        <w:gridCol w:w="4157"/>
        <w:gridCol w:w="2550"/>
        <w:gridCol w:w="1784"/>
        <w:gridCol w:w="2640"/>
      </w:tblGrid>
      <w:tr w:rsidR="00D60931" w:rsidRPr="00CB54FD" w:rsidTr="00731C77">
        <w:trPr>
          <w:trHeight w:val="687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731C77" w:rsidRDefault="00D60931" w:rsidP="00731C77">
            <w:pPr>
              <w:spacing w:line="360" w:lineRule="atLeast"/>
              <w:jc w:val="center"/>
              <w:rPr>
                <w:rFonts w:ascii="仿宋_GB2312" w:eastAsia="仿宋_GB2312" w:hAnsi="Arial" w:cs="Arial"/>
                <w:b/>
                <w:bCs/>
                <w:sz w:val="24"/>
              </w:rPr>
            </w:pPr>
            <w:r w:rsidRPr="00731C77">
              <w:rPr>
                <w:rFonts w:ascii="仿宋_GB2312" w:eastAsia="仿宋_GB2312" w:hAnsi="Arial" w:cs="Arial" w:hint="eastAsia"/>
                <w:b/>
                <w:bCs/>
                <w:sz w:val="24"/>
              </w:rPr>
              <w:t>序号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60931" w:rsidRPr="00731C77" w:rsidRDefault="00D60931" w:rsidP="00731C77">
            <w:pPr>
              <w:spacing w:line="360" w:lineRule="atLeast"/>
              <w:jc w:val="center"/>
              <w:rPr>
                <w:rFonts w:ascii="仿宋_GB2312" w:eastAsia="仿宋_GB2312" w:hAnsi="Arial" w:cs="Arial"/>
                <w:b/>
                <w:bCs/>
                <w:sz w:val="24"/>
              </w:rPr>
            </w:pPr>
            <w:proofErr w:type="gramStart"/>
            <w:r w:rsidRPr="00731C77">
              <w:rPr>
                <w:rFonts w:ascii="仿宋_GB2312" w:eastAsia="仿宋_GB2312" w:hAnsi="Arial" w:cs="Arial" w:hint="eastAsia"/>
                <w:b/>
                <w:bCs/>
                <w:sz w:val="24"/>
              </w:rPr>
              <w:t>系部</w:t>
            </w:r>
            <w:proofErr w:type="gramEnd"/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731C77" w:rsidRDefault="00D60931" w:rsidP="00731C77">
            <w:pPr>
              <w:spacing w:line="360" w:lineRule="atLeast"/>
              <w:jc w:val="center"/>
              <w:rPr>
                <w:rFonts w:ascii="仿宋_GB2312" w:eastAsia="仿宋_GB2312" w:hAnsi="Arial" w:cs="Arial"/>
                <w:b/>
                <w:bCs/>
                <w:sz w:val="24"/>
              </w:rPr>
            </w:pPr>
            <w:r w:rsidRPr="00731C77">
              <w:rPr>
                <w:rFonts w:ascii="仿宋_GB2312" w:eastAsia="仿宋_GB2312" w:hAnsi="Arial" w:cs="Arial" w:hint="eastAsia"/>
                <w:b/>
                <w:bCs/>
                <w:sz w:val="24"/>
              </w:rPr>
              <w:t>专业或课程名称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731C77" w:rsidRDefault="00D60931" w:rsidP="00731C77">
            <w:pPr>
              <w:spacing w:line="360" w:lineRule="atLeast"/>
              <w:jc w:val="center"/>
              <w:rPr>
                <w:rFonts w:ascii="仿宋_GB2312" w:eastAsia="仿宋_GB2312" w:hAnsi="Arial" w:cs="Arial"/>
                <w:b/>
                <w:bCs/>
                <w:sz w:val="24"/>
              </w:rPr>
            </w:pPr>
            <w:r w:rsidRPr="00731C77">
              <w:rPr>
                <w:rFonts w:ascii="仿宋_GB2312" w:eastAsia="仿宋_GB2312" w:hAnsi="Arial" w:cs="Arial" w:hint="eastAsia"/>
                <w:b/>
                <w:bCs/>
                <w:sz w:val="24"/>
              </w:rPr>
              <w:t>需求数量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731C77" w:rsidRDefault="00D60931" w:rsidP="00731C77">
            <w:pPr>
              <w:spacing w:line="360" w:lineRule="atLeast"/>
              <w:jc w:val="center"/>
              <w:rPr>
                <w:rFonts w:ascii="仿宋_GB2312" w:eastAsia="仿宋_GB2312" w:hAnsi="Arial" w:cs="Arial"/>
                <w:b/>
                <w:bCs/>
                <w:sz w:val="24"/>
              </w:rPr>
            </w:pPr>
            <w:r w:rsidRPr="00731C77">
              <w:rPr>
                <w:rFonts w:ascii="仿宋_GB2312" w:eastAsia="仿宋_GB2312" w:hAnsi="Arial" w:cs="Arial" w:hint="eastAsia"/>
                <w:b/>
                <w:bCs/>
                <w:sz w:val="24"/>
              </w:rPr>
              <w:t>专业要求（工作任务）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731C77" w:rsidRDefault="00D60931" w:rsidP="00731C77">
            <w:pPr>
              <w:spacing w:line="360" w:lineRule="atLeast"/>
              <w:jc w:val="center"/>
              <w:rPr>
                <w:rFonts w:ascii="仿宋_GB2312" w:eastAsia="仿宋_GB2312" w:hAnsi="Arial" w:cs="Arial"/>
                <w:b/>
                <w:bCs/>
                <w:sz w:val="24"/>
              </w:rPr>
            </w:pPr>
            <w:r w:rsidRPr="00731C77">
              <w:rPr>
                <w:rFonts w:ascii="仿宋_GB2312" w:eastAsia="仿宋_GB2312" w:hAnsi="Arial" w:cs="Arial" w:hint="eastAsia"/>
                <w:b/>
                <w:bCs/>
                <w:sz w:val="24"/>
              </w:rPr>
              <w:t>学历（学位）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731C77" w:rsidRDefault="00D60931" w:rsidP="00731C77">
            <w:pPr>
              <w:spacing w:line="360" w:lineRule="atLeast"/>
              <w:jc w:val="center"/>
              <w:rPr>
                <w:rFonts w:ascii="仿宋_GB2312" w:eastAsia="仿宋_GB2312" w:hAnsi="Arial" w:cs="Arial"/>
                <w:b/>
                <w:bCs/>
                <w:sz w:val="24"/>
              </w:rPr>
            </w:pPr>
            <w:r w:rsidRPr="00731C77">
              <w:rPr>
                <w:rFonts w:ascii="仿宋_GB2312" w:eastAsia="仿宋_GB2312" w:hAnsi="Arial" w:cs="Arial" w:hint="eastAsia"/>
                <w:b/>
                <w:bCs/>
                <w:sz w:val="24"/>
              </w:rPr>
              <w:t>与岗位相关的其它条件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60931" w:rsidRPr="00731C77" w:rsidRDefault="00D60931" w:rsidP="00731C77">
            <w:pPr>
              <w:spacing w:line="360" w:lineRule="atLeast"/>
              <w:jc w:val="center"/>
              <w:rPr>
                <w:rFonts w:ascii="仿宋_GB2312" w:eastAsia="仿宋_GB2312" w:hAnsi="Arial" w:cs="Arial"/>
                <w:b/>
                <w:bCs/>
                <w:sz w:val="24"/>
              </w:rPr>
            </w:pPr>
            <w:r w:rsidRPr="00731C77">
              <w:rPr>
                <w:rFonts w:ascii="仿宋_GB2312" w:eastAsia="仿宋_GB2312" w:hAnsi="Arial" w:cs="Arial" w:hint="eastAsia"/>
                <w:b/>
                <w:bCs/>
                <w:sz w:val="24"/>
              </w:rPr>
              <w:t>岗位描述</w:t>
            </w: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建筑工程系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装饰艺术设计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1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艺术类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普通高校全日制硕士研究生及以上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7D73DC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具备良好的思想、政治、公德、职业素养；能够胜任本专业的理论课程、理实一体化课程及实践课程的教学；积极参与专业课程开发；积极参与实训基地建设；高效指导学生的专业实训、实习课程；主持或参与本专业的教育教学研究与专业研究；积极参与社会服务，完成其他的专任教师职责。</w:t>
            </w: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2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旅游管理系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会计信息管理专业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2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会计、财务管理、</w:t>
            </w:r>
            <w:proofErr w:type="gramStart"/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审计学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普通高校全日制本科学历及以上，并取得相应学位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3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大学语文、应用文写作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1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汉语言文学（中国古代文学、现当代文学、汉语言文字学）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普通高校全日制硕士研究生及以上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普通话二级甲等以上</w:t>
            </w: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E3052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4"/>
              </w:rPr>
              <w:t>4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工商管理系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电子商务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4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市场营销、电子商务、经济学</w:t>
            </w:r>
            <w:bookmarkStart w:id="0" w:name="_GoBack"/>
            <w:bookmarkEnd w:id="0"/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类相关专业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普通高校全日制硕士研究生及以上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E3052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4"/>
              </w:rPr>
              <w:t>5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电子商务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1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计算机科学与技术及相关专业、管理科学与工程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普通高校全日制本科学历及以上，并取得相应学位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E3052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4"/>
              </w:rPr>
              <w:t>6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信息工程系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工业机器人技术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2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电气类、机械类专业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普通高校全日制本科学历及以上，并取得相应学位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E3052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4"/>
              </w:rPr>
              <w:t>7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机械制造与自动化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2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机械类专业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普通高校全日制本科学历及以上，并取得相应学位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E3052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4"/>
              </w:rPr>
              <w:t>8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物联网应用技术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1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物联网工程、计算机类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普通高校全日制本科学历及以上，并取得相应学位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E3052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4"/>
              </w:rPr>
              <w:t>9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软件与信息服务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2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计算机类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普通高校全日制本科学历及以上，并取得相应学位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E3052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4"/>
              </w:rPr>
              <w:lastRenderedPageBreak/>
              <w:t>10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计算机应用技术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2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计算机类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普通高校全日制本科学历及以上，并取得相应学位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E3052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4"/>
              </w:rPr>
              <w:t>11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基础部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高等数学、经济数学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2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计算数学，应用数学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普通高校全日制硕士研究生及以上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7D73DC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胜任高等数学课教学工作</w:t>
            </w:r>
          </w:p>
        </w:tc>
      </w:tr>
      <w:tr w:rsidR="00D60931" w:rsidRPr="00CB54FD" w:rsidTr="002C1905">
        <w:trPr>
          <w:trHeight w:val="900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1</w:t>
            </w:r>
            <w:r w:rsidR="00DE3052">
              <w:rPr>
                <w:rFonts w:asciiTheme="minorEastAsia" w:eastAsiaTheme="minorEastAsia" w:hAnsiTheme="minorEastAsia" w:cs="Arial" w:hint="eastAsia"/>
                <w:bCs/>
                <w:sz w:val="24"/>
              </w:rPr>
              <w:t>2</w:t>
            </w:r>
          </w:p>
        </w:tc>
        <w:tc>
          <w:tcPr>
            <w:tcW w:w="1177" w:type="dxa"/>
            <w:vMerge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体育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3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体育教育训练学、运动训练、体育教育（篮球专项2人、啦</w:t>
            </w:r>
            <w:proofErr w:type="gramStart"/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啦</w:t>
            </w:r>
            <w:proofErr w:type="gramEnd"/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操专项1人）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普通高校全日制硕士研究生及以上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7D73DC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胜任体育课教学工作</w:t>
            </w:r>
          </w:p>
        </w:tc>
      </w:tr>
      <w:tr w:rsidR="00D60931" w:rsidRPr="00CB54FD" w:rsidTr="002C1905">
        <w:trPr>
          <w:trHeight w:val="1452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1</w:t>
            </w:r>
            <w:r w:rsidR="00DE3052">
              <w:rPr>
                <w:rFonts w:asciiTheme="minorEastAsia" w:eastAsiaTheme="minorEastAsia" w:hAnsiTheme="minorEastAsia" w:cs="Arial" w:hint="eastAsia"/>
                <w:bCs/>
                <w:sz w:val="24"/>
              </w:rPr>
              <w:t>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马克思主义学院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思想政治理论课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6</w:t>
            </w: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马克思主义理论，马克思主义基本原理，马克思主义发展史，马克思主义中国化研究，中国近现代史基本问题研究,中国共产党党史,中国近现代史,政治学,科学社会主义与国际共产主义运动,国际政治与国际关系,马克思主义哲学,法学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普通高校全日制硕士研究生及以上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中共（预备）党员，</w:t>
            </w:r>
            <w:proofErr w:type="gramStart"/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本硕一致</w:t>
            </w:r>
            <w:proofErr w:type="gramEnd"/>
          </w:p>
        </w:tc>
        <w:tc>
          <w:tcPr>
            <w:tcW w:w="2641" w:type="dxa"/>
            <w:shd w:val="clear" w:color="auto" w:fill="auto"/>
            <w:vAlign w:val="center"/>
            <w:hideMark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7D73DC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胜任思想政治理论课教学工作</w:t>
            </w:r>
          </w:p>
        </w:tc>
      </w:tr>
      <w:tr w:rsidR="00D60931" w:rsidRPr="00CB54FD" w:rsidTr="002C1905">
        <w:trPr>
          <w:trHeight w:val="683"/>
          <w:jc w:val="center"/>
        </w:trPr>
        <w:tc>
          <w:tcPr>
            <w:tcW w:w="3792" w:type="dxa"/>
            <w:gridSpan w:val="3"/>
            <w:shd w:val="clear" w:color="auto" w:fill="auto"/>
            <w:vAlign w:val="center"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 w:hint="eastAsia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合计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 w:hint="eastAsia"/>
                <w:bCs/>
                <w:sz w:val="24"/>
              </w:rPr>
            </w:pPr>
            <w:r w:rsidRPr="00D60931">
              <w:rPr>
                <w:rFonts w:asciiTheme="minorEastAsia" w:eastAsiaTheme="minorEastAsia" w:hAnsiTheme="minorEastAsia" w:cs="Arial" w:hint="eastAsia"/>
                <w:bCs/>
                <w:sz w:val="24"/>
              </w:rPr>
              <w:t>29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 w:hint="eastAsia"/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 w:hint="eastAsia"/>
                <w:bCs/>
                <w:sz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D60931" w:rsidRPr="00D60931" w:rsidRDefault="00D60931" w:rsidP="002C1905">
            <w:pPr>
              <w:spacing w:line="320" w:lineRule="exact"/>
              <w:jc w:val="center"/>
              <w:rPr>
                <w:rFonts w:asciiTheme="minorEastAsia" w:eastAsiaTheme="minorEastAsia" w:hAnsiTheme="minorEastAsia" w:cs="Arial" w:hint="eastAsia"/>
                <w:bCs/>
                <w:sz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60931" w:rsidRPr="007D73DC" w:rsidRDefault="00D60931" w:rsidP="002C1905">
            <w:pPr>
              <w:spacing w:line="320" w:lineRule="exact"/>
              <w:jc w:val="center"/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</w:pPr>
          </w:p>
        </w:tc>
      </w:tr>
    </w:tbl>
    <w:p w:rsidR="00D60931" w:rsidRPr="007B5FDF" w:rsidRDefault="00D60931" w:rsidP="00D60931">
      <w:pPr>
        <w:spacing w:line="560" w:lineRule="exact"/>
        <w:jc w:val="left"/>
        <w:rPr>
          <w:rFonts w:ascii="仿宋_GB2312" w:eastAsia="仿宋_GB2312" w:hAnsi="Arial" w:cs="Arial"/>
          <w:b/>
          <w:bCs/>
          <w:sz w:val="28"/>
          <w:szCs w:val="28"/>
        </w:rPr>
        <w:sectPr w:rsidR="00D60931" w:rsidRPr="007B5FDF" w:rsidSect="00C52967">
          <w:pgSz w:w="16838" w:h="11906" w:orient="landscape" w:code="9"/>
          <w:pgMar w:top="567" w:right="567" w:bottom="567" w:left="567" w:header="284" w:footer="284" w:gutter="0"/>
          <w:cols w:space="720"/>
          <w:docGrid w:type="lines" w:linePitch="312"/>
        </w:sectPr>
      </w:pPr>
    </w:p>
    <w:p w:rsidR="001272E1" w:rsidRPr="00D60931" w:rsidRDefault="001272E1" w:rsidP="00D60931"/>
    <w:sectPr w:rsidR="001272E1" w:rsidRPr="00D60931" w:rsidSect="00D00A1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64" w:rsidRDefault="00D96564" w:rsidP="00D00A1E">
      <w:r>
        <w:separator/>
      </w:r>
    </w:p>
  </w:endnote>
  <w:endnote w:type="continuationSeparator" w:id="0">
    <w:p w:rsidR="00D96564" w:rsidRDefault="00D96564" w:rsidP="00D0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64" w:rsidRDefault="00D96564" w:rsidP="00D00A1E">
      <w:r>
        <w:separator/>
      </w:r>
    </w:p>
  </w:footnote>
  <w:footnote w:type="continuationSeparator" w:id="0">
    <w:p w:rsidR="00D96564" w:rsidRDefault="00D96564" w:rsidP="00D0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DA"/>
    <w:rsid w:val="00066F7E"/>
    <w:rsid w:val="000B4698"/>
    <w:rsid w:val="001272E1"/>
    <w:rsid w:val="00153407"/>
    <w:rsid w:val="00167A33"/>
    <w:rsid w:val="001724CB"/>
    <w:rsid w:val="0027083B"/>
    <w:rsid w:val="002C6E30"/>
    <w:rsid w:val="003139F2"/>
    <w:rsid w:val="0042437E"/>
    <w:rsid w:val="00561F21"/>
    <w:rsid w:val="00605A68"/>
    <w:rsid w:val="00650ADA"/>
    <w:rsid w:val="00716FF1"/>
    <w:rsid w:val="007203E5"/>
    <w:rsid w:val="00731C77"/>
    <w:rsid w:val="00913DB6"/>
    <w:rsid w:val="00A5416F"/>
    <w:rsid w:val="00C06A58"/>
    <w:rsid w:val="00C91DA9"/>
    <w:rsid w:val="00CC0CD1"/>
    <w:rsid w:val="00D00A1E"/>
    <w:rsid w:val="00D60931"/>
    <w:rsid w:val="00D96564"/>
    <w:rsid w:val="00DD5416"/>
    <w:rsid w:val="00DE3052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A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A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A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B3BF-E780-48CF-925F-85A4995B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6</cp:revision>
  <dcterms:created xsi:type="dcterms:W3CDTF">2018-09-18T04:35:00Z</dcterms:created>
  <dcterms:modified xsi:type="dcterms:W3CDTF">2018-09-25T03:03:00Z</dcterms:modified>
</cp:coreProperties>
</file>