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jc w:val="center"/>
        <w:rPr>
          <w:rFonts w:hint="eastAsia"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附件1：重庆城市职业学院202</w:t>
      </w:r>
      <w:r>
        <w:rPr>
          <w:rFonts w:hint="eastAsia" w:ascii="方正仿宋_GBK" w:hAnsi="方正仿宋_GBK" w:eastAsia="方正仿宋_GBK" w:cs="方正仿宋_GBK"/>
          <w:b/>
          <w:bCs/>
          <w:sz w:val="36"/>
          <w:szCs w:val="36"/>
          <w:lang w:val="en-US" w:eastAsia="zh-CN"/>
        </w:rPr>
        <w:t>4</w:t>
      </w:r>
      <w:r>
        <w:rPr>
          <w:rFonts w:hint="eastAsia" w:ascii="方正仿宋_GBK" w:hAnsi="方正仿宋_GBK" w:eastAsia="方正仿宋_GBK" w:cs="方正仿宋_GBK"/>
          <w:b/>
          <w:bCs/>
          <w:sz w:val="36"/>
          <w:szCs w:val="36"/>
        </w:rPr>
        <w:t>年</w:t>
      </w:r>
      <w:r>
        <w:rPr>
          <w:rFonts w:hint="eastAsia" w:ascii="方正仿宋_GBK" w:hAnsi="方正仿宋_GBK" w:eastAsia="方正仿宋_GBK" w:cs="方正仿宋_GBK"/>
          <w:b/>
          <w:bCs/>
          <w:sz w:val="36"/>
          <w:szCs w:val="36"/>
          <w:lang w:val="en-US" w:eastAsia="zh-CN"/>
        </w:rPr>
        <w:t>3</w:t>
      </w:r>
      <w:r>
        <w:rPr>
          <w:rFonts w:hint="eastAsia" w:ascii="方正仿宋_GBK" w:hAnsi="方正仿宋_GBK" w:eastAsia="方正仿宋_GBK" w:cs="方正仿宋_GBK"/>
          <w:b/>
          <w:bCs/>
          <w:sz w:val="36"/>
          <w:szCs w:val="36"/>
        </w:rPr>
        <w:t>月劳务派遣招聘</w:t>
      </w:r>
      <w:r>
        <w:rPr>
          <w:rFonts w:hint="eastAsia" w:ascii="方正仿宋_GBK" w:hAnsi="方正仿宋_GBK" w:eastAsia="方正仿宋_GBK" w:cs="方正仿宋_GBK"/>
          <w:b/>
          <w:bCs/>
          <w:sz w:val="36"/>
          <w:szCs w:val="36"/>
          <w:lang w:val="en-US" w:eastAsia="zh-CN"/>
        </w:rPr>
        <w:t>生活老师</w:t>
      </w:r>
      <w:r>
        <w:rPr>
          <w:rFonts w:hint="eastAsia" w:ascii="方正仿宋_GBK" w:hAnsi="方正仿宋_GBK" w:eastAsia="方正仿宋_GBK" w:cs="方正仿宋_GBK"/>
          <w:b/>
          <w:bCs/>
          <w:sz w:val="36"/>
          <w:szCs w:val="36"/>
        </w:rPr>
        <w:t>计划表</w:t>
      </w:r>
    </w:p>
    <w:p>
      <w:pPr>
        <w:pStyle w:val="2"/>
      </w:pPr>
    </w:p>
    <w:tbl>
      <w:tblPr>
        <w:tblStyle w:val="5"/>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596"/>
        <w:gridCol w:w="2706"/>
        <w:gridCol w:w="805"/>
        <w:gridCol w:w="778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571"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序号</w:t>
            </w:r>
          </w:p>
        </w:tc>
        <w:tc>
          <w:tcPr>
            <w:tcW w:w="1596"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岗位名称</w:t>
            </w:r>
          </w:p>
        </w:tc>
        <w:tc>
          <w:tcPr>
            <w:tcW w:w="2706"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任职条件</w:t>
            </w:r>
          </w:p>
        </w:tc>
        <w:tc>
          <w:tcPr>
            <w:tcW w:w="805"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需要数量</w:t>
            </w:r>
          </w:p>
        </w:tc>
        <w:tc>
          <w:tcPr>
            <w:tcW w:w="7786"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岗位职责</w:t>
            </w:r>
          </w:p>
        </w:tc>
        <w:tc>
          <w:tcPr>
            <w:tcW w:w="1096"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71" w:type="dxa"/>
            <w:vAlign w:val="center"/>
          </w:tcPr>
          <w:p>
            <w:pPr>
              <w:spacing w:line="320" w:lineRule="exact"/>
              <w:jc w:val="center"/>
              <w:rPr>
                <w:rFonts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rPr>
              <w:t>1</w:t>
            </w:r>
          </w:p>
        </w:tc>
        <w:tc>
          <w:tcPr>
            <w:tcW w:w="1596"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学生工作部</w:t>
            </w:r>
          </w:p>
          <w:p>
            <w:pPr>
              <w:widowControl/>
              <w:spacing w:line="320" w:lineRule="exact"/>
              <w:jc w:val="left"/>
              <w:rPr>
                <w:rFonts w:hint="default"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rPr>
              <w:t>宿舍管理员</w:t>
            </w:r>
          </w:p>
        </w:tc>
        <w:tc>
          <w:tcPr>
            <w:tcW w:w="2706"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1.45周岁及以下，高中及以上学历；</w:t>
            </w:r>
          </w:p>
          <w:p>
            <w:pPr>
              <w:widowControl/>
              <w:spacing w:line="320" w:lineRule="exact"/>
              <w:jc w:val="left"/>
              <w:rPr>
                <w:rFonts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rPr>
              <w:t>2.工作认真细致，能电脑操作技能，具有相应管理和统筹能力。</w:t>
            </w:r>
          </w:p>
        </w:tc>
        <w:tc>
          <w:tcPr>
            <w:tcW w:w="805" w:type="dxa"/>
            <w:vAlign w:val="center"/>
          </w:tcPr>
          <w:p>
            <w:pPr>
              <w:widowControl/>
              <w:spacing w:line="320" w:lineRule="exact"/>
              <w:jc w:val="center"/>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1</w:t>
            </w:r>
          </w:p>
        </w:tc>
        <w:tc>
          <w:tcPr>
            <w:tcW w:w="7786"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bidi="ar-SA"/>
              </w:rPr>
              <w:t>1.管理员要爱岗敬业，有强烈的事业心和责任感。</w:t>
            </w:r>
          </w:p>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bidi="ar-SA"/>
              </w:rPr>
              <w:t>2.认真贯彻执行学校的各项规章制度，做好学生宿舍楼的纪律、安全、管理、服务等工作，详细做好工作笔记及时向领导汇报工作情况。</w:t>
            </w:r>
          </w:p>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bidi="ar-SA"/>
              </w:rPr>
              <w:t>3.负责公寓楼备用钥匙的管理工作。</w:t>
            </w:r>
          </w:p>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bidi="ar-SA"/>
              </w:rPr>
              <w:t>4.负责学生公寓楼门执勤，开关楼门，值班登记工作，维护楼内秩序。</w:t>
            </w:r>
          </w:p>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bidi="ar-SA"/>
              </w:rPr>
              <w:t>5.负责办理学生的住、退宿和调整宿舍工作。</w:t>
            </w:r>
          </w:p>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bidi="ar-SA"/>
              </w:rPr>
              <w:t>6.负责公寓内的防火、防灾、防盗等安全检查工作。</w:t>
            </w:r>
          </w:p>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bidi="ar-SA"/>
              </w:rPr>
              <w:t>7.负责保管学生公寓内的公共物品，定期检查家具设施的数量、定位以及完好程度。</w:t>
            </w:r>
          </w:p>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bidi="ar-SA"/>
              </w:rPr>
              <w:t>8.负责检查、制止学生在室内乱接电源和使用违规电器、管制刀具等现象，并对学生在宿舍内的其他严禁行为进行制止。</w:t>
            </w:r>
          </w:p>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bidi="ar-SA"/>
              </w:rPr>
              <w:t>9.对于在公寓内吸烟、喝酒、赌博、打架斗殴、晚归夜不归寝的学生，有义务劝阻并及时向上级领导汇报。</w:t>
            </w:r>
          </w:p>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bidi="ar-SA"/>
              </w:rPr>
              <w:t>10.负责宿舍公共区域的报修工作，指导学生进行宿舍内物品的报修并配合后勤收取相应的维修费用并做好登记。</w:t>
            </w:r>
          </w:p>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bidi="ar-SA"/>
              </w:rPr>
              <w:t>11.及时处理好公寓楼内的各类突发事件。</w:t>
            </w:r>
          </w:p>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bidi="ar-SA"/>
              </w:rPr>
              <w:t>12.服从分配，听从指挥，积极主动做好本职工作；协助上级做好工作，完成上级领导交办的其他任务。</w:t>
            </w:r>
          </w:p>
        </w:tc>
        <w:tc>
          <w:tcPr>
            <w:tcW w:w="1096" w:type="dxa"/>
            <w:vAlign w:val="center"/>
          </w:tcPr>
          <w:p>
            <w:pPr>
              <w:spacing w:line="320" w:lineRule="exact"/>
              <w:jc w:val="left"/>
              <w:rPr>
                <w:rFonts w:hint="default" w:ascii="方正仿宋_GBK" w:hAnsi="方正仿宋_GBK" w:eastAsia="方正仿宋_GBK" w:cs="方正仿宋_GBK"/>
                <w:color w:val="auto"/>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4873" w:type="dxa"/>
            <w:gridSpan w:val="3"/>
            <w:vAlign w:val="center"/>
          </w:tcPr>
          <w:p>
            <w:pPr>
              <w:widowControl/>
              <w:spacing w:line="320" w:lineRule="exact"/>
              <w:ind w:left="0" w:leftChars="0"/>
              <w:jc w:val="center"/>
              <w:rPr>
                <w:rFonts w:hint="default"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合计</w:t>
            </w:r>
          </w:p>
        </w:tc>
        <w:tc>
          <w:tcPr>
            <w:tcW w:w="805" w:type="dxa"/>
            <w:vAlign w:val="center"/>
          </w:tcPr>
          <w:p>
            <w:pPr>
              <w:pStyle w:val="2"/>
              <w:jc w:val="center"/>
              <w:rPr>
                <w:rFonts w:hint="default" w:ascii="方正仿宋_GBK" w:hAnsi="方正仿宋_GBK" w:eastAsia="方正仿宋_GBK" w:cs="方正仿宋_GBK"/>
                <w:bCs w:val="0"/>
                <w:color w:val="auto"/>
                <w:kern w:val="0"/>
                <w:sz w:val="22"/>
                <w:szCs w:val="22"/>
                <w:lang w:val="en-US" w:eastAsia="zh-CN" w:bidi="ar-SA"/>
              </w:rPr>
            </w:pPr>
            <w:r>
              <w:rPr>
                <w:rFonts w:hint="eastAsia" w:ascii="方正仿宋_GBK" w:hAnsi="方正仿宋_GBK" w:eastAsia="方正仿宋_GBK" w:cs="方正仿宋_GBK"/>
                <w:bCs w:val="0"/>
                <w:color w:val="auto"/>
                <w:kern w:val="0"/>
                <w:sz w:val="22"/>
                <w:szCs w:val="22"/>
                <w:lang w:val="en-US" w:eastAsia="zh-CN" w:bidi="ar-SA"/>
              </w:rPr>
              <w:t>1</w:t>
            </w:r>
          </w:p>
        </w:tc>
        <w:tc>
          <w:tcPr>
            <w:tcW w:w="8882" w:type="dxa"/>
            <w:gridSpan w:val="2"/>
            <w:vAlign w:val="center"/>
          </w:tcPr>
          <w:p>
            <w:pPr>
              <w:spacing w:line="320" w:lineRule="exact"/>
              <w:jc w:val="center"/>
              <w:rPr>
                <w:rFonts w:hint="default" w:ascii="方正仿宋_GBK" w:hAnsi="方正仿宋_GBK" w:eastAsia="方正仿宋_GBK" w:cs="方正仿宋_GBK"/>
                <w:color w:val="auto"/>
                <w:kern w:val="0"/>
                <w:sz w:val="24"/>
                <w:lang w:val="en-US" w:eastAsia="zh-CN"/>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jMGYyYzIyZmVjY2IyODU0MWE1NjYzNDBiNGQ5ZTkifQ=="/>
  </w:docVars>
  <w:rsids>
    <w:rsidRoot w:val="38283F8E"/>
    <w:rsid w:val="001A6A08"/>
    <w:rsid w:val="00C65880"/>
    <w:rsid w:val="00D84C85"/>
    <w:rsid w:val="00DA6F1F"/>
    <w:rsid w:val="00F02F17"/>
    <w:rsid w:val="02070402"/>
    <w:rsid w:val="02AC578D"/>
    <w:rsid w:val="05F3089D"/>
    <w:rsid w:val="09D06DE3"/>
    <w:rsid w:val="0BBB1138"/>
    <w:rsid w:val="0CD34545"/>
    <w:rsid w:val="0CE37CEC"/>
    <w:rsid w:val="0E9D009D"/>
    <w:rsid w:val="0EF30CF0"/>
    <w:rsid w:val="10D92D44"/>
    <w:rsid w:val="13B96385"/>
    <w:rsid w:val="14910DBB"/>
    <w:rsid w:val="14951548"/>
    <w:rsid w:val="15A440FD"/>
    <w:rsid w:val="169753CF"/>
    <w:rsid w:val="17293D82"/>
    <w:rsid w:val="188C566B"/>
    <w:rsid w:val="18EF0269"/>
    <w:rsid w:val="195E1C41"/>
    <w:rsid w:val="1ADE73AB"/>
    <w:rsid w:val="1BC70095"/>
    <w:rsid w:val="1EAB1F01"/>
    <w:rsid w:val="1EEA637F"/>
    <w:rsid w:val="1FBE022F"/>
    <w:rsid w:val="1FE4008B"/>
    <w:rsid w:val="23686FBB"/>
    <w:rsid w:val="23F32F79"/>
    <w:rsid w:val="24CD34E1"/>
    <w:rsid w:val="250E0990"/>
    <w:rsid w:val="258C7CC4"/>
    <w:rsid w:val="262F4F81"/>
    <w:rsid w:val="27295DD4"/>
    <w:rsid w:val="273A3709"/>
    <w:rsid w:val="281E2279"/>
    <w:rsid w:val="29E4716D"/>
    <w:rsid w:val="29F46E55"/>
    <w:rsid w:val="2A3E40D4"/>
    <w:rsid w:val="2A5C430C"/>
    <w:rsid w:val="2AB10714"/>
    <w:rsid w:val="2CBD5F7C"/>
    <w:rsid w:val="2D942F2B"/>
    <w:rsid w:val="2E115D17"/>
    <w:rsid w:val="2F311AC0"/>
    <w:rsid w:val="2F6835D5"/>
    <w:rsid w:val="301612D2"/>
    <w:rsid w:val="30D2479E"/>
    <w:rsid w:val="316812B5"/>
    <w:rsid w:val="31DA0A48"/>
    <w:rsid w:val="31F73FEB"/>
    <w:rsid w:val="327043CA"/>
    <w:rsid w:val="33282443"/>
    <w:rsid w:val="349B6C84"/>
    <w:rsid w:val="37F9143C"/>
    <w:rsid w:val="38283F8E"/>
    <w:rsid w:val="38500F75"/>
    <w:rsid w:val="3A801D8C"/>
    <w:rsid w:val="3AFF50A0"/>
    <w:rsid w:val="3B0A2239"/>
    <w:rsid w:val="3B532B8F"/>
    <w:rsid w:val="3C4F46A6"/>
    <w:rsid w:val="3D43217C"/>
    <w:rsid w:val="3D695C1A"/>
    <w:rsid w:val="3DBC07C1"/>
    <w:rsid w:val="3E2F5CE7"/>
    <w:rsid w:val="3E8202D8"/>
    <w:rsid w:val="3E856ACF"/>
    <w:rsid w:val="3EA32E8B"/>
    <w:rsid w:val="3EF82186"/>
    <w:rsid w:val="3F6E0431"/>
    <w:rsid w:val="40CE457C"/>
    <w:rsid w:val="414A19EE"/>
    <w:rsid w:val="42122195"/>
    <w:rsid w:val="42D70AE5"/>
    <w:rsid w:val="42FD6949"/>
    <w:rsid w:val="443C7CF3"/>
    <w:rsid w:val="4468336D"/>
    <w:rsid w:val="48644A97"/>
    <w:rsid w:val="4BAD5593"/>
    <w:rsid w:val="4F862B23"/>
    <w:rsid w:val="50B511F8"/>
    <w:rsid w:val="50DD1711"/>
    <w:rsid w:val="51EB60BB"/>
    <w:rsid w:val="5237616B"/>
    <w:rsid w:val="52457851"/>
    <w:rsid w:val="52E7085B"/>
    <w:rsid w:val="537B523F"/>
    <w:rsid w:val="53C53ECE"/>
    <w:rsid w:val="55B40CC2"/>
    <w:rsid w:val="57DD4F82"/>
    <w:rsid w:val="581F5956"/>
    <w:rsid w:val="586B43F3"/>
    <w:rsid w:val="58FC11C0"/>
    <w:rsid w:val="5A0C6779"/>
    <w:rsid w:val="5A0F4D65"/>
    <w:rsid w:val="5AC054F7"/>
    <w:rsid w:val="5AF60C2A"/>
    <w:rsid w:val="5B9628CE"/>
    <w:rsid w:val="5C064FBC"/>
    <w:rsid w:val="5C2C6376"/>
    <w:rsid w:val="5D7479A8"/>
    <w:rsid w:val="5E3F09F4"/>
    <w:rsid w:val="5E5A66C9"/>
    <w:rsid w:val="5E7749DF"/>
    <w:rsid w:val="5E9F56D5"/>
    <w:rsid w:val="5F877344"/>
    <w:rsid w:val="603241D7"/>
    <w:rsid w:val="609853E8"/>
    <w:rsid w:val="61AC1AE7"/>
    <w:rsid w:val="61B71B24"/>
    <w:rsid w:val="6207520B"/>
    <w:rsid w:val="62A642D3"/>
    <w:rsid w:val="64AC28D5"/>
    <w:rsid w:val="65981080"/>
    <w:rsid w:val="659C01EB"/>
    <w:rsid w:val="65D33F2A"/>
    <w:rsid w:val="66145442"/>
    <w:rsid w:val="667647CE"/>
    <w:rsid w:val="676701C8"/>
    <w:rsid w:val="67910B18"/>
    <w:rsid w:val="67B90CD9"/>
    <w:rsid w:val="67C95727"/>
    <w:rsid w:val="684729B1"/>
    <w:rsid w:val="6907168A"/>
    <w:rsid w:val="692A63C3"/>
    <w:rsid w:val="69892255"/>
    <w:rsid w:val="6AC25417"/>
    <w:rsid w:val="6B740B81"/>
    <w:rsid w:val="6E9275FD"/>
    <w:rsid w:val="6F5F2E9E"/>
    <w:rsid w:val="70F37CA9"/>
    <w:rsid w:val="71B86F4B"/>
    <w:rsid w:val="72094101"/>
    <w:rsid w:val="7234073D"/>
    <w:rsid w:val="727752A9"/>
    <w:rsid w:val="72B8346B"/>
    <w:rsid w:val="7305400B"/>
    <w:rsid w:val="7398237E"/>
    <w:rsid w:val="77EA5BB6"/>
    <w:rsid w:val="78BF30F8"/>
    <w:rsid w:val="793034D7"/>
    <w:rsid w:val="7A1605A5"/>
    <w:rsid w:val="7ABE0DD0"/>
    <w:rsid w:val="7ACE1511"/>
    <w:rsid w:val="7B0704BE"/>
    <w:rsid w:val="7B767D38"/>
    <w:rsid w:val="7BC41379"/>
    <w:rsid w:val="7C82318E"/>
    <w:rsid w:val="7DE81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outlineLvl w:val="1"/>
    </w:pPr>
    <w:rPr>
      <w:rFonts w:ascii="Cambria" w:hAnsi="Cambria" w:eastAsia="方正黑体_GBK" w:cstheme="majorBidi"/>
      <w:bCs/>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autoRedefine/>
    <w:qFormat/>
    <w:uiPriority w:val="0"/>
  </w:style>
  <w:style w:type="character" w:styleId="9">
    <w:name w:val="Hyperlink"/>
    <w:basedOn w:val="7"/>
    <w:qFormat/>
    <w:uiPriority w:val="0"/>
    <w:rPr>
      <w:color w:val="0563C1" w:themeColor="hyperlink"/>
      <w:u w:val="single"/>
      <w14:textFill>
        <w14:solidFill>
          <w14:schemeClr w14:val="hlink"/>
        </w14:solidFill>
      </w14:textFill>
    </w:rPr>
  </w:style>
  <w:style w:type="paragraph" w:styleId="10">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625</Words>
  <Characters>651</Characters>
  <Lines>8</Lines>
  <Paragraphs>2</Paragraphs>
  <TotalTime>0</TotalTime>
  <ScaleCrop>false</ScaleCrop>
  <LinksUpToDate>false</LinksUpToDate>
  <CharactersWithSpaces>651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2020-07-06T07:56:00Z</dcterms:created>
  <dc:creator>Sean</dc:creator>
  <cp:lastModifiedBy>`蕾蕾</cp:lastModifiedBy>
  <cp:lastPrinted>2023-03-23T09:26:00Z</cp:lastPrinted>
  <dcterms:modified xsi:type="dcterms:W3CDTF">2024-03-27T01:11:13Z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5E80BAA91BC84649925B45A03EB04AC6</vt:lpwstr>
  </property>
</Properties>
</file>